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ink/ink1.xml" ContentType="application/inkml+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7B6C10" w14:textId="77777777" w:rsidR="00DE1004" w:rsidRDefault="00DE1004" w:rsidP="00DE1004">
      <w:pPr>
        <w:jc w:val="center"/>
        <w:rPr>
          <w:rFonts w:ascii="Times New Roman" w:hAnsi="Times New Roman" w:cs="Times New Roman"/>
          <w:b/>
          <w:sz w:val="24"/>
        </w:rPr>
      </w:pPr>
      <w:bookmarkStart w:id="0" w:name="_Toc381305215"/>
    </w:p>
    <w:p w14:paraId="6EED95F3" w14:textId="77777777" w:rsidR="00DE1004" w:rsidRDefault="00DE1004" w:rsidP="00DE1004">
      <w:pPr>
        <w:jc w:val="center"/>
        <w:rPr>
          <w:rFonts w:ascii="Times New Roman" w:hAnsi="Times New Roman" w:cs="Times New Roman"/>
          <w:b/>
          <w:sz w:val="24"/>
        </w:rPr>
      </w:pPr>
    </w:p>
    <w:p w14:paraId="2B9E79F3" w14:textId="77777777" w:rsidR="00DE1004" w:rsidRDefault="00DE1004" w:rsidP="00DE1004">
      <w:pPr>
        <w:rPr>
          <w:rFonts w:ascii="Times New Roman" w:hAnsi="Times New Roman" w:cs="Times New Roman"/>
          <w:b/>
          <w:sz w:val="24"/>
        </w:rPr>
      </w:pPr>
    </w:p>
    <w:p w14:paraId="79B91DB0" w14:textId="77777777" w:rsidR="00DE1004" w:rsidRPr="007A150D" w:rsidRDefault="00DE1004" w:rsidP="00DE1004">
      <w:pPr>
        <w:jc w:val="center"/>
        <w:rPr>
          <w:rFonts w:ascii="Times New Roman" w:hAnsi="Times New Roman" w:cs="Times New Roman"/>
          <w:b/>
          <w:sz w:val="24"/>
        </w:rPr>
      </w:pPr>
      <w:r w:rsidRPr="007A150D">
        <w:rPr>
          <w:rFonts w:ascii="Times New Roman" w:hAnsi="Times New Roman" w:cs="Times New Roman"/>
          <w:b/>
          <w:sz w:val="24"/>
        </w:rPr>
        <w:t>The Logics of Boutique Fitness</w:t>
      </w:r>
    </w:p>
    <w:p w14:paraId="4DB4F4E7" w14:textId="77777777" w:rsidR="00DE1004" w:rsidRPr="007A150D" w:rsidRDefault="00DE1004" w:rsidP="00DE1004">
      <w:pPr>
        <w:jc w:val="center"/>
        <w:rPr>
          <w:rFonts w:ascii="Times New Roman" w:hAnsi="Times New Roman" w:cs="Times New Roman"/>
          <w:b/>
          <w:sz w:val="24"/>
        </w:rPr>
      </w:pPr>
    </w:p>
    <w:p w14:paraId="32242772" w14:textId="77777777" w:rsidR="00DE1004" w:rsidRPr="007A150D" w:rsidRDefault="00DE1004" w:rsidP="00DE1004">
      <w:pPr>
        <w:rPr>
          <w:rFonts w:ascii="Times New Roman" w:hAnsi="Times New Roman" w:cs="Times New Roman"/>
          <w:b/>
          <w:sz w:val="24"/>
        </w:rPr>
      </w:pPr>
    </w:p>
    <w:p w14:paraId="300A1EFA" w14:textId="77777777" w:rsidR="00DE1004" w:rsidRPr="007A150D" w:rsidRDefault="00DE1004" w:rsidP="00DE1004">
      <w:pPr>
        <w:jc w:val="center"/>
        <w:rPr>
          <w:rFonts w:ascii="Times New Roman" w:hAnsi="Times New Roman" w:cs="Times New Roman"/>
          <w:b/>
          <w:sz w:val="24"/>
        </w:rPr>
      </w:pPr>
    </w:p>
    <w:p w14:paraId="0F531924" w14:textId="77777777" w:rsidR="00DE1004" w:rsidRPr="007A150D" w:rsidRDefault="00DE1004" w:rsidP="00DE1004">
      <w:pPr>
        <w:jc w:val="center"/>
        <w:rPr>
          <w:rFonts w:ascii="Times New Roman" w:hAnsi="Times New Roman" w:cs="Times New Roman"/>
          <w:b/>
          <w:sz w:val="24"/>
        </w:rPr>
      </w:pPr>
    </w:p>
    <w:p w14:paraId="01F83606" w14:textId="77777777" w:rsidR="00DE1004" w:rsidRPr="007A150D" w:rsidRDefault="00DE1004" w:rsidP="00DE1004">
      <w:pPr>
        <w:jc w:val="center"/>
        <w:rPr>
          <w:rFonts w:ascii="Times New Roman" w:hAnsi="Times New Roman" w:cs="Times New Roman"/>
          <w:sz w:val="24"/>
        </w:rPr>
      </w:pPr>
      <w:r w:rsidRPr="007A150D">
        <w:rPr>
          <w:rFonts w:ascii="Times New Roman" w:hAnsi="Times New Roman" w:cs="Times New Roman"/>
          <w:sz w:val="24"/>
        </w:rPr>
        <w:t>BY</w:t>
      </w:r>
    </w:p>
    <w:p w14:paraId="2A3D43A5" w14:textId="477B3C24" w:rsidR="00DE1004" w:rsidRPr="007A150D" w:rsidRDefault="00DE1004" w:rsidP="00DE1004">
      <w:pPr>
        <w:spacing w:after="0" w:line="240" w:lineRule="auto"/>
        <w:contextualSpacing/>
        <w:jc w:val="center"/>
        <w:rPr>
          <w:rFonts w:ascii="Times New Roman" w:hAnsi="Times New Roman" w:cs="Times New Roman"/>
          <w:sz w:val="24"/>
        </w:rPr>
      </w:pPr>
      <w:r w:rsidRPr="007A150D">
        <w:rPr>
          <w:rFonts w:ascii="Times New Roman" w:hAnsi="Times New Roman" w:cs="Times New Roman"/>
          <w:sz w:val="24"/>
        </w:rPr>
        <w:t xml:space="preserve">Rowena </w:t>
      </w:r>
      <w:bookmarkStart w:id="1" w:name="_GoBack"/>
      <w:bookmarkEnd w:id="1"/>
      <w:r w:rsidRPr="007A150D">
        <w:rPr>
          <w:rFonts w:ascii="Times New Roman" w:hAnsi="Times New Roman" w:cs="Times New Roman"/>
          <w:sz w:val="24"/>
        </w:rPr>
        <w:t>Crabbe</w:t>
      </w:r>
    </w:p>
    <w:p w14:paraId="0B58E504" w14:textId="77777777" w:rsidR="00DE1004" w:rsidRPr="007A150D" w:rsidRDefault="00DE1004" w:rsidP="00DE1004">
      <w:pPr>
        <w:spacing w:after="0" w:line="240" w:lineRule="auto"/>
        <w:contextualSpacing/>
        <w:jc w:val="center"/>
        <w:rPr>
          <w:rFonts w:ascii="Times New Roman" w:hAnsi="Times New Roman" w:cs="Times New Roman"/>
          <w:sz w:val="24"/>
        </w:rPr>
      </w:pPr>
      <w:r w:rsidRPr="007A150D">
        <w:rPr>
          <w:rFonts w:ascii="Times New Roman" w:hAnsi="Times New Roman" w:cs="Times New Roman"/>
          <w:sz w:val="24"/>
        </w:rPr>
        <w:t>B.S., Virginia Tech, 2005</w:t>
      </w:r>
    </w:p>
    <w:p w14:paraId="6C568D49" w14:textId="77777777" w:rsidR="00DE1004" w:rsidRPr="007A150D" w:rsidRDefault="00DE1004" w:rsidP="00DE1004">
      <w:pPr>
        <w:spacing w:after="0" w:line="240" w:lineRule="auto"/>
        <w:contextualSpacing/>
        <w:jc w:val="center"/>
        <w:rPr>
          <w:rFonts w:ascii="Times New Roman" w:hAnsi="Times New Roman" w:cs="Times New Roman"/>
          <w:sz w:val="24"/>
        </w:rPr>
      </w:pPr>
      <w:r w:rsidRPr="007A150D">
        <w:rPr>
          <w:rFonts w:ascii="Times New Roman" w:hAnsi="Times New Roman" w:cs="Times New Roman"/>
          <w:sz w:val="24"/>
        </w:rPr>
        <w:t>M.S., Virginia Tech, 2007</w:t>
      </w:r>
    </w:p>
    <w:p w14:paraId="4F772A9F" w14:textId="77777777" w:rsidR="00DE1004" w:rsidRPr="007A150D" w:rsidRDefault="00DE1004" w:rsidP="00DE1004">
      <w:pPr>
        <w:jc w:val="center"/>
        <w:rPr>
          <w:rFonts w:ascii="Times New Roman" w:hAnsi="Times New Roman" w:cs="Times New Roman"/>
          <w:sz w:val="24"/>
        </w:rPr>
      </w:pPr>
    </w:p>
    <w:p w14:paraId="29AAEE67" w14:textId="77777777" w:rsidR="00DE1004" w:rsidRPr="007A150D" w:rsidRDefault="00DE1004" w:rsidP="00DE1004">
      <w:pPr>
        <w:jc w:val="center"/>
        <w:rPr>
          <w:rFonts w:ascii="Times New Roman" w:hAnsi="Times New Roman" w:cs="Times New Roman"/>
          <w:sz w:val="24"/>
        </w:rPr>
      </w:pPr>
    </w:p>
    <w:p w14:paraId="1D88BAB0" w14:textId="77777777" w:rsidR="00DE1004" w:rsidRPr="007A150D" w:rsidRDefault="00DE1004" w:rsidP="00DE1004">
      <w:pPr>
        <w:jc w:val="center"/>
        <w:rPr>
          <w:rFonts w:ascii="Times New Roman" w:hAnsi="Times New Roman" w:cs="Times New Roman"/>
          <w:sz w:val="24"/>
        </w:rPr>
      </w:pPr>
    </w:p>
    <w:p w14:paraId="216EC08A" w14:textId="77777777" w:rsidR="00DE1004" w:rsidRPr="007A150D" w:rsidRDefault="00DE1004" w:rsidP="00DE1004">
      <w:pPr>
        <w:jc w:val="center"/>
        <w:rPr>
          <w:rFonts w:ascii="Times New Roman" w:hAnsi="Times New Roman" w:cs="Times New Roman"/>
          <w:sz w:val="24"/>
        </w:rPr>
      </w:pPr>
      <w:r w:rsidRPr="007A150D">
        <w:rPr>
          <w:rFonts w:ascii="Times New Roman" w:hAnsi="Times New Roman" w:cs="Times New Roman"/>
          <w:sz w:val="24"/>
        </w:rPr>
        <w:t>THESIS</w:t>
      </w:r>
    </w:p>
    <w:p w14:paraId="30DD365D" w14:textId="77777777" w:rsidR="00DE1004" w:rsidRPr="007A150D" w:rsidRDefault="00DE1004" w:rsidP="00DE1004">
      <w:pPr>
        <w:jc w:val="center"/>
        <w:rPr>
          <w:rFonts w:ascii="Times New Roman" w:hAnsi="Times New Roman" w:cs="Times New Roman"/>
          <w:sz w:val="24"/>
        </w:rPr>
      </w:pPr>
    </w:p>
    <w:p w14:paraId="317B6B86" w14:textId="77777777" w:rsidR="00DE1004" w:rsidRPr="007A150D" w:rsidRDefault="00DE1004" w:rsidP="00DE1004">
      <w:pPr>
        <w:spacing w:after="0" w:line="240" w:lineRule="auto"/>
        <w:jc w:val="center"/>
        <w:rPr>
          <w:rFonts w:ascii="Times New Roman" w:hAnsi="Times New Roman" w:cs="Times New Roman"/>
          <w:sz w:val="24"/>
        </w:rPr>
      </w:pPr>
      <w:r w:rsidRPr="007A150D">
        <w:rPr>
          <w:rFonts w:ascii="Times New Roman" w:hAnsi="Times New Roman" w:cs="Times New Roman"/>
          <w:sz w:val="24"/>
        </w:rPr>
        <w:t>Submitted as partial fulfillment of the requirements</w:t>
      </w:r>
    </w:p>
    <w:p w14:paraId="66D8B012" w14:textId="77777777" w:rsidR="00DE1004" w:rsidRPr="007A150D" w:rsidRDefault="00DE1004" w:rsidP="00DE1004">
      <w:pPr>
        <w:spacing w:after="0" w:line="240" w:lineRule="auto"/>
        <w:jc w:val="center"/>
        <w:rPr>
          <w:rFonts w:ascii="Times New Roman" w:hAnsi="Times New Roman" w:cs="Times New Roman"/>
          <w:sz w:val="24"/>
        </w:rPr>
      </w:pPr>
      <w:r w:rsidRPr="007A150D">
        <w:rPr>
          <w:rFonts w:ascii="Times New Roman" w:hAnsi="Times New Roman" w:cs="Times New Roman"/>
          <w:sz w:val="24"/>
        </w:rPr>
        <w:t xml:space="preserve">For the degree of Doctor of Philosophy in Sociology </w:t>
      </w:r>
    </w:p>
    <w:p w14:paraId="21E78BD1" w14:textId="3EFE5387" w:rsidR="00DE1004" w:rsidRPr="007A150D" w:rsidRDefault="00717987" w:rsidP="00DE1004">
      <w:pPr>
        <w:spacing w:after="0" w:line="240" w:lineRule="auto"/>
        <w:jc w:val="center"/>
        <w:rPr>
          <w:rFonts w:ascii="Times New Roman" w:hAnsi="Times New Roman" w:cs="Times New Roman"/>
          <w:sz w:val="24"/>
        </w:rPr>
      </w:pPr>
      <w:r w:rsidRPr="007A150D">
        <w:rPr>
          <w:rFonts w:ascii="Times New Roman" w:hAnsi="Times New Roman" w:cs="Times New Roman"/>
          <w:sz w:val="24"/>
        </w:rPr>
        <w:t>i</w:t>
      </w:r>
      <w:r w:rsidR="00DE1004" w:rsidRPr="007A150D">
        <w:rPr>
          <w:rFonts w:ascii="Times New Roman" w:hAnsi="Times New Roman" w:cs="Times New Roman"/>
          <w:sz w:val="24"/>
        </w:rPr>
        <w:t xml:space="preserve">n the Graduate College of the </w:t>
      </w:r>
    </w:p>
    <w:p w14:paraId="4AEB8C45" w14:textId="77777777" w:rsidR="00DE1004" w:rsidRPr="007A150D" w:rsidRDefault="00DE1004" w:rsidP="00DE1004">
      <w:pPr>
        <w:spacing w:after="0" w:line="240" w:lineRule="auto"/>
        <w:jc w:val="center"/>
        <w:rPr>
          <w:rFonts w:ascii="Times New Roman" w:hAnsi="Times New Roman" w:cs="Times New Roman"/>
          <w:sz w:val="24"/>
        </w:rPr>
      </w:pPr>
      <w:r w:rsidRPr="007A150D">
        <w:rPr>
          <w:rFonts w:ascii="Times New Roman" w:hAnsi="Times New Roman" w:cs="Times New Roman"/>
          <w:sz w:val="24"/>
        </w:rPr>
        <w:t>University of Illinois at Chicago, 2018</w:t>
      </w:r>
    </w:p>
    <w:p w14:paraId="49710783" w14:textId="77777777" w:rsidR="00DE1004" w:rsidRPr="007A150D" w:rsidRDefault="00DE1004" w:rsidP="00DE1004">
      <w:pPr>
        <w:jc w:val="center"/>
        <w:rPr>
          <w:rFonts w:ascii="Times New Roman" w:hAnsi="Times New Roman" w:cs="Times New Roman"/>
          <w:b/>
          <w:sz w:val="24"/>
        </w:rPr>
      </w:pPr>
    </w:p>
    <w:p w14:paraId="1039FB45" w14:textId="77777777" w:rsidR="00DE1004" w:rsidRPr="007A150D" w:rsidRDefault="00DE1004" w:rsidP="00DE1004">
      <w:pPr>
        <w:jc w:val="center"/>
        <w:rPr>
          <w:rFonts w:ascii="Times New Roman" w:hAnsi="Times New Roman" w:cs="Times New Roman"/>
          <w:b/>
          <w:sz w:val="24"/>
        </w:rPr>
      </w:pPr>
    </w:p>
    <w:p w14:paraId="1B692EE8" w14:textId="33AB6330" w:rsidR="00DE1004" w:rsidRPr="007A150D" w:rsidRDefault="00DE1004" w:rsidP="00DE1004">
      <w:pPr>
        <w:jc w:val="center"/>
        <w:rPr>
          <w:rFonts w:ascii="Times New Roman" w:hAnsi="Times New Roman" w:cs="Times New Roman"/>
          <w:sz w:val="24"/>
        </w:rPr>
      </w:pPr>
      <w:r w:rsidRPr="007A150D">
        <w:rPr>
          <w:rFonts w:ascii="Times New Roman" w:hAnsi="Times New Roman" w:cs="Times New Roman"/>
          <w:sz w:val="24"/>
        </w:rPr>
        <w:t>Chicago, I</w:t>
      </w:r>
      <w:r w:rsidR="00717987" w:rsidRPr="007A150D">
        <w:rPr>
          <w:rFonts w:ascii="Times New Roman" w:hAnsi="Times New Roman" w:cs="Times New Roman"/>
          <w:sz w:val="24"/>
        </w:rPr>
        <w:t>L</w:t>
      </w:r>
    </w:p>
    <w:p w14:paraId="2D392D89" w14:textId="77777777" w:rsidR="00DE1004" w:rsidRPr="007A150D" w:rsidRDefault="00DE1004" w:rsidP="00DE1004">
      <w:pPr>
        <w:jc w:val="center"/>
        <w:rPr>
          <w:rFonts w:ascii="Times New Roman" w:hAnsi="Times New Roman" w:cs="Times New Roman"/>
          <w:sz w:val="24"/>
        </w:rPr>
      </w:pPr>
    </w:p>
    <w:p w14:paraId="05949D8A" w14:textId="77777777" w:rsidR="00DE1004" w:rsidRPr="007A150D" w:rsidRDefault="00DE1004" w:rsidP="00DE1004">
      <w:pPr>
        <w:rPr>
          <w:rFonts w:ascii="Times New Roman" w:hAnsi="Times New Roman" w:cs="Times New Roman"/>
          <w:sz w:val="24"/>
        </w:rPr>
      </w:pPr>
      <w:r w:rsidRPr="007A150D">
        <w:rPr>
          <w:rFonts w:ascii="Times New Roman" w:hAnsi="Times New Roman" w:cs="Times New Roman"/>
          <w:sz w:val="24"/>
        </w:rPr>
        <w:t>Defense Committee:</w:t>
      </w:r>
    </w:p>
    <w:p w14:paraId="316C7686" w14:textId="14FD4B9A" w:rsidR="00DE1004" w:rsidRPr="007A150D" w:rsidRDefault="00DE1004" w:rsidP="00DE1004">
      <w:pPr>
        <w:contextualSpacing/>
        <w:rPr>
          <w:rFonts w:ascii="Times New Roman" w:hAnsi="Times New Roman" w:cs="Times New Roman"/>
          <w:sz w:val="24"/>
        </w:rPr>
      </w:pPr>
      <w:r w:rsidRPr="007A150D">
        <w:rPr>
          <w:rFonts w:ascii="Times New Roman" w:hAnsi="Times New Roman" w:cs="Times New Roman"/>
          <w:sz w:val="24"/>
        </w:rPr>
        <w:tab/>
        <w:t xml:space="preserve">Barbara </w:t>
      </w:r>
      <w:proofErr w:type="spellStart"/>
      <w:r w:rsidRPr="007A150D">
        <w:rPr>
          <w:rFonts w:ascii="Times New Roman" w:hAnsi="Times New Roman" w:cs="Times New Roman"/>
          <w:sz w:val="24"/>
        </w:rPr>
        <w:t>Risman</w:t>
      </w:r>
      <w:proofErr w:type="spellEnd"/>
      <w:r w:rsidRPr="007A150D">
        <w:rPr>
          <w:rFonts w:ascii="Times New Roman" w:hAnsi="Times New Roman" w:cs="Times New Roman"/>
          <w:sz w:val="24"/>
        </w:rPr>
        <w:t>, Chair and Advisor</w:t>
      </w:r>
    </w:p>
    <w:p w14:paraId="544A00F3" w14:textId="1F3121A8" w:rsidR="00717987" w:rsidRPr="007A150D" w:rsidRDefault="00717987" w:rsidP="00DE1004">
      <w:pPr>
        <w:contextualSpacing/>
        <w:rPr>
          <w:rFonts w:ascii="Times New Roman" w:hAnsi="Times New Roman" w:cs="Times New Roman"/>
          <w:sz w:val="24"/>
        </w:rPr>
      </w:pPr>
      <w:r w:rsidRPr="007A150D">
        <w:rPr>
          <w:rFonts w:ascii="Times New Roman" w:hAnsi="Times New Roman" w:cs="Times New Roman"/>
          <w:sz w:val="24"/>
        </w:rPr>
        <w:tab/>
        <w:t xml:space="preserve">William </w:t>
      </w:r>
      <w:proofErr w:type="spellStart"/>
      <w:r w:rsidRPr="007A150D">
        <w:rPr>
          <w:rFonts w:ascii="Times New Roman" w:hAnsi="Times New Roman" w:cs="Times New Roman"/>
          <w:sz w:val="24"/>
        </w:rPr>
        <w:t>Bielby</w:t>
      </w:r>
      <w:proofErr w:type="spellEnd"/>
    </w:p>
    <w:p w14:paraId="290BBFC8" w14:textId="5732E9EB" w:rsidR="00DE1004" w:rsidRPr="007A150D" w:rsidRDefault="00DE1004" w:rsidP="00DE1004">
      <w:pPr>
        <w:contextualSpacing/>
        <w:rPr>
          <w:rFonts w:ascii="Times New Roman" w:hAnsi="Times New Roman" w:cs="Times New Roman"/>
          <w:sz w:val="24"/>
        </w:rPr>
      </w:pPr>
      <w:r w:rsidRPr="007A150D">
        <w:rPr>
          <w:rFonts w:ascii="Times New Roman" w:hAnsi="Times New Roman" w:cs="Times New Roman"/>
          <w:sz w:val="24"/>
        </w:rPr>
        <w:tab/>
        <w:t xml:space="preserve">Maria </w:t>
      </w:r>
      <w:proofErr w:type="spellStart"/>
      <w:r w:rsidRPr="007A150D">
        <w:rPr>
          <w:rFonts w:ascii="Times New Roman" w:hAnsi="Times New Roman" w:cs="Times New Roman"/>
          <w:sz w:val="24"/>
        </w:rPr>
        <w:t>Krysan</w:t>
      </w:r>
      <w:proofErr w:type="spellEnd"/>
    </w:p>
    <w:p w14:paraId="42C931F9" w14:textId="59769D97" w:rsidR="00DE1004" w:rsidRPr="007A150D" w:rsidRDefault="00DE1004" w:rsidP="00DE1004">
      <w:pPr>
        <w:contextualSpacing/>
        <w:rPr>
          <w:rFonts w:ascii="Times New Roman" w:hAnsi="Times New Roman" w:cs="Times New Roman"/>
          <w:sz w:val="24"/>
        </w:rPr>
      </w:pPr>
      <w:r w:rsidRPr="007A150D">
        <w:rPr>
          <w:rFonts w:ascii="Times New Roman" w:hAnsi="Times New Roman" w:cs="Times New Roman"/>
          <w:sz w:val="24"/>
        </w:rPr>
        <w:tab/>
      </w:r>
      <w:r w:rsidR="00717987" w:rsidRPr="007A150D">
        <w:rPr>
          <w:rFonts w:ascii="Times New Roman" w:hAnsi="Times New Roman" w:cs="Times New Roman"/>
          <w:sz w:val="24"/>
        </w:rPr>
        <w:t>Amanda Lewis</w:t>
      </w:r>
    </w:p>
    <w:p w14:paraId="7821DFB9" w14:textId="3158D0FF" w:rsidR="00DE1004" w:rsidRPr="007A150D" w:rsidRDefault="00DE1004" w:rsidP="00DE1004">
      <w:pPr>
        <w:contextualSpacing/>
        <w:rPr>
          <w:rFonts w:ascii="Times New Roman" w:hAnsi="Times New Roman" w:cs="Times New Roman"/>
          <w:sz w:val="24"/>
        </w:rPr>
      </w:pPr>
      <w:r w:rsidRPr="007A150D">
        <w:rPr>
          <w:rFonts w:ascii="Times New Roman" w:hAnsi="Times New Roman" w:cs="Times New Roman"/>
          <w:sz w:val="24"/>
        </w:rPr>
        <w:tab/>
        <w:t xml:space="preserve">Paul-Brian </w:t>
      </w:r>
      <w:proofErr w:type="spellStart"/>
      <w:r w:rsidRPr="007A150D">
        <w:rPr>
          <w:rFonts w:ascii="Times New Roman" w:hAnsi="Times New Roman" w:cs="Times New Roman"/>
          <w:sz w:val="24"/>
        </w:rPr>
        <w:t>McInerney</w:t>
      </w:r>
      <w:proofErr w:type="spellEnd"/>
    </w:p>
    <w:p w14:paraId="4690C58D" w14:textId="3944D34D" w:rsidR="00DE1004" w:rsidRPr="007A150D" w:rsidRDefault="00DE1004" w:rsidP="00DE1004">
      <w:pPr>
        <w:contextualSpacing/>
        <w:rPr>
          <w:rFonts w:ascii="Times New Roman" w:hAnsi="Times New Roman" w:cs="Times New Roman"/>
          <w:sz w:val="24"/>
        </w:rPr>
      </w:pPr>
      <w:r w:rsidRPr="007A150D">
        <w:rPr>
          <w:rFonts w:ascii="Times New Roman" w:hAnsi="Times New Roman" w:cs="Times New Roman"/>
          <w:sz w:val="24"/>
        </w:rPr>
        <w:tab/>
        <w:t>Kristen Myers, Northern Illinois University</w:t>
      </w:r>
    </w:p>
    <w:p w14:paraId="3AF78A1D" w14:textId="77777777" w:rsidR="00DE1004" w:rsidRPr="007A150D" w:rsidRDefault="00DE1004" w:rsidP="00DE1004">
      <w:pPr>
        <w:rPr>
          <w:rFonts w:ascii="Times New Roman" w:hAnsi="Times New Roman" w:cs="Times New Roman"/>
          <w:sz w:val="24"/>
        </w:rPr>
      </w:pPr>
    </w:p>
    <w:p w14:paraId="457A56D9" w14:textId="77777777" w:rsidR="00DE1004" w:rsidRPr="007A150D" w:rsidRDefault="00DE1004" w:rsidP="00DE1004">
      <w:pPr>
        <w:jc w:val="center"/>
        <w:rPr>
          <w:rFonts w:ascii="Times New Roman" w:hAnsi="Times New Roman" w:cs="Times New Roman"/>
          <w:b/>
          <w:sz w:val="24"/>
        </w:rPr>
      </w:pPr>
    </w:p>
    <w:p w14:paraId="01629449" w14:textId="4C71BFF2" w:rsidR="00DE1004" w:rsidRPr="007A150D" w:rsidRDefault="00DE1004" w:rsidP="00DE1004">
      <w:pPr>
        <w:rPr>
          <w:rFonts w:ascii="Times New Roman" w:hAnsi="Times New Roman" w:cs="Times New Roman"/>
          <w:sz w:val="24"/>
        </w:rPr>
      </w:pPr>
      <w:r w:rsidRPr="007A150D">
        <w:rPr>
          <w:rFonts w:ascii="Times New Roman" w:hAnsi="Times New Roman" w:cs="Times New Roman"/>
          <w:b/>
          <w:sz w:val="24"/>
        </w:rPr>
        <w:tab/>
      </w:r>
      <w:r w:rsidRPr="007A150D">
        <w:rPr>
          <w:rFonts w:ascii="Times New Roman" w:hAnsi="Times New Roman" w:cs="Times New Roman"/>
          <w:sz w:val="24"/>
        </w:rPr>
        <w:t>This thesis is dedicated to my parents</w:t>
      </w:r>
      <w:r w:rsidR="00717987" w:rsidRPr="007A150D">
        <w:rPr>
          <w:rFonts w:ascii="Times New Roman" w:hAnsi="Times New Roman" w:cs="Times New Roman"/>
          <w:sz w:val="24"/>
        </w:rPr>
        <w:t xml:space="preserve">, </w:t>
      </w:r>
      <w:r w:rsidR="00D276A7">
        <w:rPr>
          <w:rFonts w:ascii="Times New Roman" w:hAnsi="Times New Roman" w:cs="Times New Roman"/>
          <w:sz w:val="24"/>
        </w:rPr>
        <w:t>Sam and Cecelia Crabbe. T</w:t>
      </w:r>
      <w:r w:rsidRPr="007A150D">
        <w:rPr>
          <w:rFonts w:ascii="Times New Roman" w:hAnsi="Times New Roman" w:cs="Times New Roman"/>
          <w:sz w:val="24"/>
        </w:rPr>
        <w:t xml:space="preserve">heir many sacrifices </w:t>
      </w:r>
      <w:r w:rsidR="00A26DC3" w:rsidRPr="007A150D">
        <w:rPr>
          <w:rFonts w:ascii="Times New Roman" w:hAnsi="Times New Roman" w:cs="Times New Roman"/>
          <w:sz w:val="24"/>
        </w:rPr>
        <w:t xml:space="preserve">made </w:t>
      </w:r>
      <w:r w:rsidRPr="007A150D">
        <w:rPr>
          <w:rFonts w:ascii="Times New Roman" w:hAnsi="Times New Roman" w:cs="Times New Roman"/>
          <w:sz w:val="24"/>
        </w:rPr>
        <w:t xml:space="preserve">this </w:t>
      </w:r>
      <w:r w:rsidR="00717987" w:rsidRPr="007A150D">
        <w:rPr>
          <w:rFonts w:ascii="Times New Roman" w:hAnsi="Times New Roman" w:cs="Times New Roman"/>
          <w:sz w:val="24"/>
        </w:rPr>
        <w:t xml:space="preserve">degree </w:t>
      </w:r>
      <w:r w:rsidR="00A26DC3" w:rsidRPr="007A150D">
        <w:rPr>
          <w:rFonts w:ascii="Times New Roman" w:hAnsi="Times New Roman" w:cs="Times New Roman"/>
          <w:sz w:val="24"/>
        </w:rPr>
        <w:t>possible.</w:t>
      </w:r>
    </w:p>
    <w:p w14:paraId="3DDF52A4" w14:textId="77777777" w:rsidR="00DE1004" w:rsidRPr="007A150D" w:rsidRDefault="00DE1004" w:rsidP="00DE1004">
      <w:pPr>
        <w:rPr>
          <w:rFonts w:ascii="Times New Roman" w:hAnsi="Times New Roman" w:cs="Times New Roman"/>
          <w:sz w:val="24"/>
        </w:rPr>
      </w:pPr>
    </w:p>
    <w:p w14:paraId="3B72382B" w14:textId="77777777" w:rsidR="00DE1004" w:rsidRPr="007A150D" w:rsidRDefault="00DE1004" w:rsidP="00DE1004">
      <w:pPr>
        <w:rPr>
          <w:rFonts w:ascii="Times New Roman" w:hAnsi="Times New Roman" w:cs="Times New Roman"/>
          <w:sz w:val="24"/>
        </w:rPr>
      </w:pPr>
      <w:r w:rsidRPr="007A150D">
        <w:rPr>
          <w:rFonts w:ascii="Times New Roman" w:hAnsi="Times New Roman" w:cs="Times New Roman"/>
          <w:sz w:val="24"/>
        </w:rPr>
        <w:br w:type="page"/>
      </w:r>
    </w:p>
    <w:p w14:paraId="27E19FB7" w14:textId="77777777" w:rsidR="00DE1004" w:rsidRPr="007A150D" w:rsidRDefault="00DE1004" w:rsidP="00DE1004">
      <w:pPr>
        <w:jc w:val="center"/>
        <w:rPr>
          <w:rFonts w:ascii="Times New Roman" w:hAnsi="Times New Roman" w:cs="Times New Roman"/>
          <w:b/>
          <w:sz w:val="24"/>
        </w:rPr>
      </w:pPr>
      <w:r w:rsidRPr="007A150D">
        <w:rPr>
          <w:rFonts w:ascii="Times New Roman" w:hAnsi="Times New Roman" w:cs="Times New Roman"/>
          <w:b/>
          <w:sz w:val="24"/>
        </w:rPr>
        <w:lastRenderedPageBreak/>
        <w:t>ACKNOWLEDGEMENTS</w:t>
      </w:r>
    </w:p>
    <w:p w14:paraId="15B8FE02" w14:textId="77777777" w:rsidR="00DE1004" w:rsidRPr="007A150D" w:rsidRDefault="00DE1004" w:rsidP="00DE1004">
      <w:pPr>
        <w:jc w:val="center"/>
        <w:rPr>
          <w:rFonts w:ascii="Times New Roman" w:hAnsi="Times New Roman" w:cs="Times New Roman"/>
          <w:b/>
          <w:sz w:val="24"/>
        </w:rPr>
      </w:pPr>
    </w:p>
    <w:p w14:paraId="09E356E3" w14:textId="2EDDE5F1" w:rsidR="00717987" w:rsidRPr="007A150D" w:rsidRDefault="00DE1004" w:rsidP="00DE1004">
      <w:pPr>
        <w:contextualSpacing/>
        <w:rPr>
          <w:rFonts w:ascii="Times New Roman" w:hAnsi="Times New Roman" w:cs="Times New Roman"/>
          <w:sz w:val="24"/>
        </w:rPr>
      </w:pPr>
      <w:r w:rsidRPr="007A150D">
        <w:rPr>
          <w:rFonts w:ascii="Times New Roman" w:hAnsi="Times New Roman" w:cs="Times New Roman"/>
          <w:sz w:val="24"/>
        </w:rPr>
        <w:t xml:space="preserve">I would like to thank </w:t>
      </w:r>
      <w:r w:rsidR="00717987" w:rsidRPr="007A150D">
        <w:rPr>
          <w:rFonts w:ascii="Times New Roman" w:hAnsi="Times New Roman" w:cs="Times New Roman"/>
          <w:sz w:val="24"/>
        </w:rPr>
        <w:t xml:space="preserve">Barbara </w:t>
      </w:r>
      <w:proofErr w:type="spellStart"/>
      <w:r w:rsidR="00897D74" w:rsidRPr="007A150D">
        <w:rPr>
          <w:rFonts w:ascii="Times New Roman" w:hAnsi="Times New Roman" w:cs="Times New Roman"/>
          <w:sz w:val="24"/>
        </w:rPr>
        <w:t>Risman</w:t>
      </w:r>
      <w:proofErr w:type="spellEnd"/>
      <w:r w:rsidR="00897D74" w:rsidRPr="007A150D">
        <w:rPr>
          <w:rFonts w:ascii="Times New Roman" w:hAnsi="Times New Roman" w:cs="Times New Roman"/>
          <w:sz w:val="24"/>
        </w:rPr>
        <w:t xml:space="preserve"> for</w:t>
      </w:r>
      <w:r w:rsidR="00717987" w:rsidRPr="007A150D">
        <w:rPr>
          <w:rFonts w:ascii="Times New Roman" w:hAnsi="Times New Roman" w:cs="Times New Roman"/>
          <w:sz w:val="24"/>
        </w:rPr>
        <w:t xml:space="preserve"> her patience and support. She believed in me and never questioned by ability to succeed, even when I did.  I am so grateful for </w:t>
      </w:r>
      <w:r w:rsidR="00303EC1" w:rsidRPr="007A150D">
        <w:rPr>
          <w:rFonts w:ascii="Times New Roman" w:hAnsi="Times New Roman" w:cs="Times New Roman"/>
          <w:sz w:val="24"/>
        </w:rPr>
        <w:t>her</w:t>
      </w:r>
      <w:r w:rsidR="00717987" w:rsidRPr="007A150D">
        <w:rPr>
          <w:rFonts w:ascii="Times New Roman" w:hAnsi="Times New Roman" w:cs="Times New Roman"/>
          <w:sz w:val="24"/>
        </w:rPr>
        <w:t xml:space="preserve"> mentorship and guidance throughout this process.  </w:t>
      </w:r>
    </w:p>
    <w:p w14:paraId="66823D02" w14:textId="2D6B763B" w:rsidR="00717987" w:rsidRPr="007A150D" w:rsidRDefault="00717987" w:rsidP="00DE1004">
      <w:pPr>
        <w:contextualSpacing/>
        <w:rPr>
          <w:rFonts w:ascii="Times New Roman" w:hAnsi="Times New Roman" w:cs="Times New Roman"/>
          <w:sz w:val="24"/>
        </w:rPr>
      </w:pPr>
    </w:p>
    <w:p w14:paraId="0EA38815" w14:textId="16089986" w:rsidR="00717987" w:rsidRPr="007A150D" w:rsidRDefault="00717987" w:rsidP="00DE1004">
      <w:pPr>
        <w:contextualSpacing/>
        <w:rPr>
          <w:rFonts w:ascii="Times New Roman" w:hAnsi="Times New Roman" w:cs="Times New Roman"/>
          <w:sz w:val="24"/>
        </w:rPr>
      </w:pPr>
      <w:r w:rsidRPr="007A150D">
        <w:rPr>
          <w:rFonts w:ascii="Times New Roman" w:hAnsi="Times New Roman" w:cs="Times New Roman"/>
          <w:sz w:val="24"/>
        </w:rPr>
        <w:t xml:space="preserve">I would like to thank Maria </w:t>
      </w:r>
      <w:proofErr w:type="spellStart"/>
      <w:r w:rsidRPr="007A150D">
        <w:rPr>
          <w:rFonts w:ascii="Times New Roman" w:hAnsi="Times New Roman" w:cs="Times New Roman"/>
          <w:sz w:val="24"/>
        </w:rPr>
        <w:t>Krysan</w:t>
      </w:r>
      <w:proofErr w:type="spellEnd"/>
      <w:r w:rsidRPr="007A150D">
        <w:rPr>
          <w:rFonts w:ascii="Times New Roman" w:hAnsi="Times New Roman" w:cs="Times New Roman"/>
          <w:sz w:val="24"/>
        </w:rPr>
        <w:t xml:space="preserve">, who not only provided support and guidance on this </w:t>
      </w:r>
      <w:r w:rsidR="00E52525" w:rsidRPr="007A150D">
        <w:rPr>
          <w:rFonts w:ascii="Times New Roman" w:hAnsi="Times New Roman" w:cs="Times New Roman"/>
          <w:sz w:val="24"/>
        </w:rPr>
        <w:t>dissertation but</w:t>
      </w:r>
      <w:r w:rsidRPr="007A150D">
        <w:rPr>
          <w:rFonts w:ascii="Times New Roman" w:hAnsi="Times New Roman" w:cs="Times New Roman"/>
          <w:sz w:val="24"/>
        </w:rPr>
        <w:t xml:space="preserve"> </w:t>
      </w:r>
      <w:r w:rsidR="00E52525" w:rsidRPr="007A150D">
        <w:rPr>
          <w:rFonts w:ascii="Times New Roman" w:hAnsi="Times New Roman" w:cs="Times New Roman"/>
          <w:sz w:val="24"/>
        </w:rPr>
        <w:t>has been a supportive mentor on all aspects of life since day 1</w:t>
      </w:r>
      <w:r w:rsidR="00303EC1" w:rsidRPr="007A150D">
        <w:rPr>
          <w:rFonts w:ascii="Times New Roman" w:hAnsi="Times New Roman" w:cs="Times New Roman"/>
          <w:sz w:val="24"/>
        </w:rPr>
        <w:t xml:space="preserve"> of graduate school</w:t>
      </w:r>
      <w:r w:rsidR="00E52525" w:rsidRPr="007A150D">
        <w:rPr>
          <w:rFonts w:ascii="Times New Roman" w:hAnsi="Times New Roman" w:cs="Times New Roman"/>
          <w:sz w:val="24"/>
        </w:rPr>
        <w:t xml:space="preserve">. Thank you for everything. </w:t>
      </w:r>
    </w:p>
    <w:p w14:paraId="30275B04" w14:textId="77777777" w:rsidR="00717987" w:rsidRPr="007A150D" w:rsidRDefault="00717987" w:rsidP="00DE1004">
      <w:pPr>
        <w:contextualSpacing/>
        <w:rPr>
          <w:rFonts w:ascii="Times New Roman" w:hAnsi="Times New Roman" w:cs="Times New Roman"/>
          <w:b/>
          <w:sz w:val="24"/>
        </w:rPr>
      </w:pPr>
    </w:p>
    <w:p w14:paraId="74F553FC" w14:textId="1171D2AA" w:rsidR="00DE1004" w:rsidRPr="007A150D" w:rsidRDefault="00717987" w:rsidP="00DE1004">
      <w:pPr>
        <w:contextualSpacing/>
        <w:rPr>
          <w:rFonts w:ascii="Times New Roman" w:hAnsi="Times New Roman" w:cs="Times New Roman"/>
          <w:sz w:val="24"/>
        </w:rPr>
      </w:pPr>
      <w:r w:rsidRPr="007A150D">
        <w:rPr>
          <w:rFonts w:ascii="Times New Roman" w:hAnsi="Times New Roman" w:cs="Times New Roman"/>
          <w:sz w:val="24"/>
        </w:rPr>
        <w:t>I would like to thank</w:t>
      </w:r>
      <w:r w:rsidRPr="007A150D">
        <w:rPr>
          <w:rFonts w:ascii="Times New Roman" w:hAnsi="Times New Roman" w:cs="Times New Roman"/>
          <w:b/>
          <w:sz w:val="24"/>
        </w:rPr>
        <w:t xml:space="preserve"> </w:t>
      </w:r>
      <w:r w:rsidR="00DE1004" w:rsidRPr="007A150D">
        <w:rPr>
          <w:rFonts w:ascii="Times New Roman" w:hAnsi="Times New Roman" w:cs="Times New Roman"/>
          <w:sz w:val="24"/>
        </w:rPr>
        <w:t xml:space="preserve">William </w:t>
      </w:r>
      <w:proofErr w:type="spellStart"/>
      <w:r w:rsidR="00DE1004" w:rsidRPr="007A150D">
        <w:rPr>
          <w:rFonts w:ascii="Times New Roman" w:hAnsi="Times New Roman" w:cs="Times New Roman"/>
          <w:sz w:val="24"/>
        </w:rPr>
        <w:t>Bielby</w:t>
      </w:r>
      <w:proofErr w:type="spellEnd"/>
      <w:r w:rsidR="00DE1004" w:rsidRPr="007A150D">
        <w:rPr>
          <w:rFonts w:ascii="Times New Roman" w:hAnsi="Times New Roman" w:cs="Times New Roman"/>
          <w:sz w:val="24"/>
        </w:rPr>
        <w:t xml:space="preserve">, Paul-Brian </w:t>
      </w:r>
      <w:proofErr w:type="spellStart"/>
      <w:r w:rsidR="00DE1004" w:rsidRPr="007A150D">
        <w:rPr>
          <w:rFonts w:ascii="Times New Roman" w:hAnsi="Times New Roman" w:cs="Times New Roman"/>
          <w:sz w:val="24"/>
        </w:rPr>
        <w:t>McInerney</w:t>
      </w:r>
      <w:proofErr w:type="spellEnd"/>
      <w:r w:rsidR="00DE1004" w:rsidRPr="007A150D">
        <w:rPr>
          <w:rFonts w:ascii="Times New Roman" w:hAnsi="Times New Roman" w:cs="Times New Roman"/>
          <w:sz w:val="24"/>
        </w:rPr>
        <w:t xml:space="preserve">, Amanda Lewis, </w:t>
      </w:r>
      <w:r w:rsidR="00E52525" w:rsidRPr="007A150D">
        <w:rPr>
          <w:rFonts w:ascii="Times New Roman" w:hAnsi="Times New Roman" w:cs="Times New Roman"/>
          <w:sz w:val="24"/>
        </w:rPr>
        <w:t xml:space="preserve">and </w:t>
      </w:r>
      <w:r w:rsidR="00DE1004" w:rsidRPr="007A150D">
        <w:rPr>
          <w:rFonts w:ascii="Times New Roman" w:hAnsi="Times New Roman" w:cs="Times New Roman"/>
          <w:sz w:val="24"/>
        </w:rPr>
        <w:t xml:space="preserve">Kristen </w:t>
      </w:r>
      <w:r w:rsidR="00897D74" w:rsidRPr="007A150D">
        <w:rPr>
          <w:rFonts w:ascii="Times New Roman" w:hAnsi="Times New Roman" w:cs="Times New Roman"/>
          <w:sz w:val="24"/>
        </w:rPr>
        <w:t>Myers as</w:t>
      </w:r>
      <w:r w:rsidRPr="007A150D">
        <w:rPr>
          <w:rFonts w:ascii="Times New Roman" w:hAnsi="Times New Roman" w:cs="Times New Roman"/>
          <w:sz w:val="24"/>
        </w:rPr>
        <w:t xml:space="preserve"> members of my thesis committee. </w:t>
      </w:r>
    </w:p>
    <w:p w14:paraId="23663765" w14:textId="2367EBB2" w:rsidR="00717987" w:rsidRPr="007A150D" w:rsidRDefault="00717987" w:rsidP="00DE1004">
      <w:pPr>
        <w:contextualSpacing/>
        <w:rPr>
          <w:rFonts w:ascii="Times New Roman" w:hAnsi="Times New Roman" w:cs="Times New Roman"/>
          <w:sz w:val="24"/>
        </w:rPr>
      </w:pPr>
    </w:p>
    <w:p w14:paraId="64C9C282" w14:textId="6C33CE2B" w:rsidR="00717987" w:rsidRPr="007A150D" w:rsidRDefault="00717987" w:rsidP="00DE1004">
      <w:pPr>
        <w:contextualSpacing/>
        <w:rPr>
          <w:rFonts w:ascii="Times New Roman" w:hAnsi="Times New Roman" w:cs="Times New Roman"/>
          <w:sz w:val="24"/>
        </w:rPr>
      </w:pPr>
      <w:r w:rsidRPr="007A150D">
        <w:rPr>
          <w:rFonts w:ascii="Times New Roman" w:hAnsi="Times New Roman" w:cs="Times New Roman"/>
          <w:sz w:val="24"/>
        </w:rPr>
        <w:t xml:space="preserve">I would like to thank the owners, staff and consumers at Soar, Spin City and Precision, who made this study possible. I’m grateful for their willingness to open their doors and welcome me into their worlds. </w:t>
      </w:r>
    </w:p>
    <w:p w14:paraId="02A3F2C5" w14:textId="77777777" w:rsidR="00DE1004" w:rsidRPr="007A150D" w:rsidRDefault="00DE1004" w:rsidP="00DE1004">
      <w:pPr>
        <w:contextualSpacing/>
        <w:rPr>
          <w:rFonts w:ascii="Times New Roman" w:hAnsi="Times New Roman" w:cs="Times New Roman"/>
          <w:sz w:val="24"/>
        </w:rPr>
      </w:pPr>
      <w:r w:rsidRPr="007A150D">
        <w:rPr>
          <w:rFonts w:ascii="Times New Roman" w:hAnsi="Times New Roman" w:cs="Times New Roman"/>
          <w:sz w:val="24"/>
        </w:rPr>
        <w:tab/>
      </w:r>
    </w:p>
    <w:p w14:paraId="66A52BBB" w14:textId="2998792E" w:rsidR="00DE1004" w:rsidRPr="007A150D" w:rsidRDefault="00DE1004" w:rsidP="00DE1004">
      <w:pPr>
        <w:contextualSpacing/>
        <w:rPr>
          <w:rFonts w:ascii="Times New Roman" w:hAnsi="Times New Roman" w:cs="Times New Roman"/>
          <w:sz w:val="24"/>
        </w:rPr>
      </w:pPr>
      <w:r w:rsidRPr="007A150D">
        <w:rPr>
          <w:rFonts w:ascii="Times New Roman" w:hAnsi="Times New Roman" w:cs="Times New Roman"/>
          <w:sz w:val="24"/>
        </w:rPr>
        <w:t xml:space="preserve">I would also like to thank my colleagues and cohort: Allison Helmuth, Danny </w:t>
      </w:r>
      <w:proofErr w:type="spellStart"/>
      <w:r w:rsidRPr="007A150D">
        <w:rPr>
          <w:rFonts w:ascii="Times New Roman" w:hAnsi="Times New Roman" w:cs="Times New Roman"/>
          <w:sz w:val="24"/>
        </w:rPr>
        <w:t>Lambouths</w:t>
      </w:r>
      <w:proofErr w:type="spellEnd"/>
      <w:r w:rsidRPr="007A150D">
        <w:rPr>
          <w:rFonts w:ascii="Times New Roman" w:hAnsi="Times New Roman" w:cs="Times New Roman"/>
          <w:sz w:val="24"/>
        </w:rPr>
        <w:t xml:space="preserve"> Sarah Moberg, Buddy Scarborough, Sarah Steele for being</w:t>
      </w:r>
      <w:r w:rsidR="006A1923" w:rsidRPr="007A150D">
        <w:rPr>
          <w:rFonts w:ascii="Times New Roman" w:hAnsi="Times New Roman" w:cs="Times New Roman"/>
          <w:sz w:val="24"/>
        </w:rPr>
        <w:t xml:space="preserve"> the best support system I could ask </w:t>
      </w:r>
      <w:r w:rsidR="00717987" w:rsidRPr="007A150D">
        <w:rPr>
          <w:rFonts w:ascii="Times New Roman" w:hAnsi="Times New Roman" w:cs="Times New Roman"/>
          <w:sz w:val="24"/>
        </w:rPr>
        <w:t>for throughout</w:t>
      </w:r>
      <w:r w:rsidRPr="007A150D">
        <w:rPr>
          <w:rFonts w:ascii="Times New Roman" w:hAnsi="Times New Roman" w:cs="Times New Roman"/>
          <w:sz w:val="24"/>
        </w:rPr>
        <w:t xml:space="preserve"> this journey we call graduate school. I also thank them for reading and providing feedback on this project. </w:t>
      </w:r>
    </w:p>
    <w:p w14:paraId="7BAC12E3" w14:textId="03F2E07C" w:rsidR="00717987" w:rsidRPr="007A150D" w:rsidRDefault="00717987" w:rsidP="00DE1004">
      <w:pPr>
        <w:contextualSpacing/>
        <w:rPr>
          <w:rFonts w:ascii="Times New Roman" w:hAnsi="Times New Roman" w:cs="Times New Roman"/>
          <w:sz w:val="24"/>
        </w:rPr>
      </w:pPr>
    </w:p>
    <w:p w14:paraId="179AA4A1" w14:textId="7B7AC7F3" w:rsidR="00717987" w:rsidRPr="007A150D" w:rsidRDefault="00717987" w:rsidP="00DE1004">
      <w:pPr>
        <w:contextualSpacing/>
        <w:rPr>
          <w:rFonts w:ascii="Times New Roman" w:hAnsi="Times New Roman" w:cs="Times New Roman"/>
          <w:sz w:val="24"/>
        </w:rPr>
      </w:pPr>
      <w:r w:rsidRPr="007A150D">
        <w:rPr>
          <w:rFonts w:ascii="Times New Roman" w:hAnsi="Times New Roman" w:cs="Times New Roman"/>
          <w:sz w:val="24"/>
        </w:rPr>
        <w:t>Finally, I would like to thank my parents, Sam and Cecelia Crabbe.  This thesis is dedicated to you.</w:t>
      </w:r>
    </w:p>
    <w:p w14:paraId="3055ABD1" w14:textId="61AD3230" w:rsidR="00717987" w:rsidRPr="007A150D" w:rsidRDefault="00717987" w:rsidP="00DE1004">
      <w:pPr>
        <w:contextualSpacing/>
        <w:rPr>
          <w:rFonts w:ascii="Times New Roman" w:hAnsi="Times New Roman" w:cs="Times New Roman"/>
          <w:sz w:val="24"/>
        </w:rPr>
      </w:pPr>
    </w:p>
    <w:p w14:paraId="4C6B3D4B" w14:textId="4BD379B6" w:rsidR="00717987" w:rsidRPr="007A150D" w:rsidRDefault="00717987" w:rsidP="00DE1004">
      <w:pPr>
        <w:contextualSpacing/>
        <w:rPr>
          <w:rFonts w:ascii="Times New Roman" w:hAnsi="Times New Roman" w:cs="Times New Roman"/>
          <w:sz w:val="24"/>
        </w:rPr>
      </w:pPr>
      <w:r w:rsidRPr="007A150D">
        <w:rPr>
          <w:rFonts w:ascii="Times New Roman" w:hAnsi="Times New Roman" w:cs="Times New Roman"/>
          <w:sz w:val="24"/>
        </w:rPr>
        <w:tab/>
      </w:r>
      <w:r w:rsidRPr="007A150D">
        <w:rPr>
          <w:rFonts w:ascii="Times New Roman" w:hAnsi="Times New Roman" w:cs="Times New Roman"/>
          <w:sz w:val="24"/>
        </w:rPr>
        <w:tab/>
      </w:r>
      <w:r w:rsidRPr="007A150D">
        <w:rPr>
          <w:rFonts w:ascii="Times New Roman" w:hAnsi="Times New Roman" w:cs="Times New Roman"/>
          <w:sz w:val="24"/>
        </w:rPr>
        <w:tab/>
      </w:r>
      <w:r w:rsidRPr="007A150D">
        <w:rPr>
          <w:rFonts w:ascii="Times New Roman" w:hAnsi="Times New Roman" w:cs="Times New Roman"/>
          <w:sz w:val="24"/>
        </w:rPr>
        <w:tab/>
      </w:r>
      <w:r w:rsidRPr="007A150D">
        <w:rPr>
          <w:rFonts w:ascii="Times New Roman" w:hAnsi="Times New Roman" w:cs="Times New Roman"/>
          <w:sz w:val="24"/>
        </w:rPr>
        <w:tab/>
      </w:r>
      <w:r w:rsidRPr="007A150D">
        <w:rPr>
          <w:rFonts w:ascii="Times New Roman" w:hAnsi="Times New Roman" w:cs="Times New Roman"/>
          <w:sz w:val="24"/>
        </w:rPr>
        <w:tab/>
      </w:r>
      <w:r w:rsidRPr="007A150D">
        <w:rPr>
          <w:rFonts w:ascii="Times New Roman" w:hAnsi="Times New Roman" w:cs="Times New Roman"/>
          <w:sz w:val="24"/>
        </w:rPr>
        <w:tab/>
      </w:r>
      <w:r w:rsidRPr="007A150D">
        <w:rPr>
          <w:rFonts w:ascii="Times New Roman" w:hAnsi="Times New Roman" w:cs="Times New Roman"/>
          <w:sz w:val="24"/>
        </w:rPr>
        <w:tab/>
      </w:r>
      <w:r w:rsidRPr="007A150D">
        <w:rPr>
          <w:rFonts w:ascii="Times New Roman" w:hAnsi="Times New Roman" w:cs="Times New Roman"/>
          <w:sz w:val="24"/>
        </w:rPr>
        <w:tab/>
      </w:r>
      <w:r w:rsidRPr="007A150D">
        <w:rPr>
          <w:rFonts w:ascii="Times New Roman" w:hAnsi="Times New Roman" w:cs="Times New Roman"/>
          <w:sz w:val="24"/>
        </w:rPr>
        <w:tab/>
      </w:r>
      <w:r w:rsidRPr="007A150D">
        <w:rPr>
          <w:rFonts w:ascii="Times New Roman" w:hAnsi="Times New Roman" w:cs="Times New Roman"/>
          <w:sz w:val="24"/>
        </w:rPr>
        <w:tab/>
      </w:r>
      <w:r w:rsidRPr="007A150D">
        <w:rPr>
          <w:rFonts w:ascii="Times New Roman" w:hAnsi="Times New Roman" w:cs="Times New Roman"/>
          <w:sz w:val="24"/>
        </w:rPr>
        <w:tab/>
        <w:t>RCC</w:t>
      </w:r>
    </w:p>
    <w:p w14:paraId="698B9FAB" w14:textId="16D7221F" w:rsidR="00DE1004" w:rsidRPr="007A150D" w:rsidRDefault="00DE1004" w:rsidP="00DE1004">
      <w:pPr>
        <w:rPr>
          <w:rFonts w:ascii="Times New Roman" w:hAnsi="Times New Roman" w:cs="Times New Roman"/>
          <w:b/>
          <w:sz w:val="24"/>
        </w:rPr>
      </w:pPr>
    </w:p>
    <w:p w14:paraId="5644B463" w14:textId="24C90B7D" w:rsidR="00DE1004" w:rsidRPr="007A150D" w:rsidRDefault="00DE1004">
      <w:pPr>
        <w:rPr>
          <w:rFonts w:ascii="Times New Roman" w:hAnsi="Times New Roman" w:cs="Times New Roman"/>
          <w:b/>
          <w:sz w:val="24"/>
        </w:rPr>
      </w:pPr>
      <w:r w:rsidRPr="007A150D">
        <w:rPr>
          <w:rFonts w:ascii="Times New Roman" w:hAnsi="Times New Roman" w:cs="Times New Roman"/>
          <w:b/>
          <w:sz w:val="24"/>
        </w:rPr>
        <w:br w:type="page"/>
      </w:r>
    </w:p>
    <w:sdt>
      <w:sdtPr>
        <w:rPr>
          <w:rFonts w:asciiTheme="minorHAnsi" w:eastAsiaTheme="minorHAnsi" w:hAnsiTheme="minorHAnsi" w:cstheme="minorBidi"/>
          <w:b w:val="0"/>
          <w:bCs w:val="0"/>
          <w:color w:val="auto"/>
          <w:sz w:val="22"/>
          <w:szCs w:val="22"/>
        </w:rPr>
        <w:id w:val="1000310943"/>
        <w:docPartObj>
          <w:docPartGallery w:val="Table of Contents"/>
          <w:docPartUnique/>
        </w:docPartObj>
      </w:sdtPr>
      <w:sdtEndPr>
        <w:rPr>
          <w:noProof/>
        </w:rPr>
      </w:sdtEndPr>
      <w:sdtContent>
        <w:p w14:paraId="277E45C1" w14:textId="394C02CB" w:rsidR="00DE1004" w:rsidRPr="007A150D" w:rsidRDefault="00DE1004">
          <w:pPr>
            <w:pStyle w:val="TOCHeading"/>
            <w:rPr>
              <w:color w:val="000000" w:themeColor="text1"/>
              <w:sz w:val="24"/>
              <w:szCs w:val="24"/>
            </w:rPr>
          </w:pPr>
          <w:r w:rsidRPr="007A150D">
            <w:rPr>
              <w:color w:val="000000" w:themeColor="text1"/>
              <w:sz w:val="24"/>
              <w:szCs w:val="24"/>
            </w:rPr>
            <w:t>TABLE OF CONTENTS</w:t>
          </w:r>
        </w:p>
        <w:p w14:paraId="4DE9CFE1" w14:textId="327E7C7F" w:rsidR="00F2306C" w:rsidRPr="007A150D" w:rsidRDefault="00DE1004">
          <w:pPr>
            <w:pStyle w:val="TOC1"/>
            <w:tabs>
              <w:tab w:val="right" w:leader="dot" w:pos="9350"/>
            </w:tabs>
            <w:rPr>
              <w:rFonts w:eastAsiaTheme="minorEastAsia"/>
              <w:b w:val="0"/>
              <w:noProof/>
              <w:sz w:val="22"/>
              <w:szCs w:val="22"/>
            </w:rPr>
          </w:pPr>
          <w:r w:rsidRPr="007A150D">
            <w:fldChar w:fldCharType="begin"/>
          </w:r>
          <w:r w:rsidRPr="007A150D">
            <w:instrText xml:space="preserve"> TOC \o "1-3" \h \z \u </w:instrText>
          </w:r>
          <w:r w:rsidRPr="007A150D">
            <w:fldChar w:fldCharType="separate"/>
          </w:r>
          <w:hyperlink w:anchor="_Toc517245135" w:history="1">
            <w:r w:rsidR="00F2306C" w:rsidRPr="007A150D">
              <w:rPr>
                <w:rStyle w:val="Hyperlink"/>
                <w:noProof/>
              </w:rPr>
              <w:t>Chapter I: Introduction</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_Toc517245135 \h </w:instrText>
            </w:r>
            <w:r w:rsidR="00F2306C" w:rsidRPr="007A150D">
              <w:rPr>
                <w:noProof/>
                <w:webHidden/>
              </w:rPr>
            </w:r>
            <w:r w:rsidR="00F2306C" w:rsidRPr="007A150D">
              <w:rPr>
                <w:noProof/>
                <w:webHidden/>
              </w:rPr>
              <w:fldChar w:fldCharType="separate"/>
            </w:r>
            <w:r w:rsidR="00A864B3">
              <w:rPr>
                <w:noProof/>
                <w:webHidden/>
              </w:rPr>
              <w:t>1</w:t>
            </w:r>
            <w:r w:rsidR="00F2306C" w:rsidRPr="007A150D">
              <w:rPr>
                <w:noProof/>
                <w:webHidden/>
              </w:rPr>
              <w:fldChar w:fldCharType="end"/>
            </w:r>
          </w:hyperlink>
        </w:p>
        <w:p w14:paraId="1DD8C76D" w14:textId="1FB934E5" w:rsidR="00F2306C" w:rsidRPr="007A150D" w:rsidRDefault="007D19D4">
          <w:pPr>
            <w:pStyle w:val="TOC2"/>
            <w:tabs>
              <w:tab w:val="right" w:leader="dot" w:pos="9350"/>
            </w:tabs>
            <w:rPr>
              <w:rFonts w:eastAsiaTheme="minorEastAsia"/>
              <w:b w:val="0"/>
              <w:noProof/>
            </w:rPr>
          </w:pPr>
          <w:hyperlink w:anchor="_Toc517245136" w:history="1">
            <w:r w:rsidR="00F2306C" w:rsidRPr="007A150D">
              <w:rPr>
                <w:rStyle w:val="Hyperlink"/>
                <w:rFonts w:eastAsia="Times New Roman"/>
                <w:noProof/>
              </w:rPr>
              <w:t>Boutique Fitness Studios</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_Toc517245136 \h </w:instrText>
            </w:r>
            <w:r w:rsidR="00F2306C" w:rsidRPr="007A150D">
              <w:rPr>
                <w:noProof/>
                <w:webHidden/>
              </w:rPr>
            </w:r>
            <w:r w:rsidR="00F2306C" w:rsidRPr="007A150D">
              <w:rPr>
                <w:noProof/>
                <w:webHidden/>
              </w:rPr>
              <w:fldChar w:fldCharType="separate"/>
            </w:r>
            <w:r w:rsidR="00A864B3">
              <w:rPr>
                <w:noProof/>
                <w:webHidden/>
              </w:rPr>
              <w:t>4</w:t>
            </w:r>
            <w:r w:rsidR="00F2306C" w:rsidRPr="007A150D">
              <w:rPr>
                <w:noProof/>
                <w:webHidden/>
              </w:rPr>
              <w:fldChar w:fldCharType="end"/>
            </w:r>
          </w:hyperlink>
        </w:p>
        <w:p w14:paraId="20676E86" w14:textId="68D6D4CE" w:rsidR="00F2306C" w:rsidRPr="007A150D" w:rsidRDefault="007D19D4">
          <w:pPr>
            <w:pStyle w:val="TOC2"/>
            <w:tabs>
              <w:tab w:val="right" w:leader="dot" w:pos="9350"/>
            </w:tabs>
            <w:rPr>
              <w:rFonts w:eastAsiaTheme="minorEastAsia"/>
              <w:b w:val="0"/>
              <w:noProof/>
            </w:rPr>
          </w:pPr>
          <w:hyperlink w:anchor="_Toc517245137" w:history="1">
            <w:r w:rsidR="00F2306C" w:rsidRPr="007A150D">
              <w:rPr>
                <w:rStyle w:val="Hyperlink"/>
                <w:noProof/>
              </w:rPr>
              <w:t>ClassPass: Technological Industry Disruptor</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_Toc517245137 \h </w:instrText>
            </w:r>
            <w:r w:rsidR="00F2306C" w:rsidRPr="007A150D">
              <w:rPr>
                <w:noProof/>
                <w:webHidden/>
              </w:rPr>
            </w:r>
            <w:r w:rsidR="00F2306C" w:rsidRPr="007A150D">
              <w:rPr>
                <w:noProof/>
                <w:webHidden/>
              </w:rPr>
              <w:fldChar w:fldCharType="separate"/>
            </w:r>
            <w:r w:rsidR="00A864B3">
              <w:rPr>
                <w:noProof/>
                <w:webHidden/>
              </w:rPr>
              <w:t>6</w:t>
            </w:r>
            <w:r w:rsidR="00F2306C" w:rsidRPr="007A150D">
              <w:rPr>
                <w:noProof/>
                <w:webHidden/>
              </w:rPr>
              <w:fldChar w:fldCharType="end"/>
            </w:r>
          </w:hyperlink>
        </w:p>
        <w:p w14:paraId="3B07E0EC" w14:textId="100FF8EF" w:rsidR="00F2306C" w:rsidRPr="007A150D" w:rsidRDefault="007D19D4">
          <w:pPr>
            <w:pStyle w:val="TOC2"/>
            <w:tabs>
              <w:tab w:val="right" w:leader="dot" w:pos="9350"/>
            </w:tabs>
            <w:rPr>
              <w:rFonts w:eastAsiaTheme="minorEastAsia"/>
              <w:b w:val="0"/>
              <w:noProof/>
            </w:rPr>
          </w:pPr>
          <w:hyperlink w:anchor="_Toc517245138" w:history="1">
            <w:r w:rsidR="00F2306C" w:rsidRPr="007A150D">
              <w:rPr>
                <w:rStyle w:val="Hyperlink"/>
                <w:noProof/>
              </w:rPr>
              <w:t>Consumers</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_Toc517245138 \h </w:instrText>
            </w:r>
            <w:r w:rsidR="00F2306C" w:rsidRPr="007A150D">
              <w:rPr>
                <w:noProof/>
                <w:webHidden/>
              </w:rPr>
            </w:r>
            <w:r w:rsidR="00F2306C" w:rsidRPr="007A150D">
              <w:rPr>
                <w:noProof/>
                <w:webHidden/>
              </w:rPr>
              <w:fldChar w:fldCharType="separate"/>
            </w:r>
            <w:r w:rsidR="00A864B3">
              <w:rPr>
                <w:noProof/>
                <w:webHidden/>
              </w:rPr>
              <w:t>8</w:t>
            </w:r>
            <w:r w:rsidR="00F2306C" w:rsidRPr="007A150D">
              <w:rPr>
                <w:noProof/>
                <w:webHidden/>
              </w:rPr>
              <w:fldChar w:fldCharType="end"/>
            </w:r>
          </w:hyperlink>
        </w:p>
        <w:p w14:paraId="384C9A32" w14:textId="201FAE8F" w:rsidR="00F2306C" w:rsidRPr="007A150D" w:rsidRDefault="007D19D4">
          <w:pPr>
            <w:pStyle w:val="TOC1"/>
            <w:tabs>
              <w:tab w:val="right" w:leader="dot" w:pos="9350"/>
            </w:tabs>
            <w:rPr>
              <w:rFonts w:eastAsiaTheme="minorEastAsia"/>
              <w:b w:val="0"/>
              <w:noProof/>
              <w:sz w:val="22"/>
              <w:szCs w:val="22"/>
            </w:rPr>
          </w:pPr>
          <w:hyperlink w:anchor="_Toc517245139" w:history="1">
            <w:r w:rsidR="00F2306C" w:rsidRPr="007A150D">
              <w:rPr>
                <w:rStyle w:val="Hyperlink"/>
                <w:noProof/>
              </w:rPr>
              <w:t>Chapter II: Theoretical Frame</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_Toc517245139 \h </w:instrText>
            </w:r>
            <w:r w:rsidR="00F2306C" w:rsidRPr="007A150D">
              <w:rPr>
                <w:noProof/>
                <w:webHidden/>
              </w:rPr>
            </w:r>
            <w:r w:rsidR="00F2306C" w:rsidRPr="007A150D">
              <w:rPr>
                <w:noProof/>
                <w:webHidden/>
              </w:rPr>
              <w:fldChar w:fldCharType="separate"/>
            </w:r>
            <w:r w:rsidR="00A864B3">
              <w:rPr>
                <w:noProof/>
                <w:webHidden/>
              </w:rPr>
              <w:t>10</w:t>
            </w:r>
            <w:r w:rsidR="00F2306C" w:rsidRPr="007A150D">
              <w:rPr>
                <w:noProof/>
                <w:webHidden/>
              </w:rPr>
              <w:fldChar w:fldCharType="end"/>
            </w:r>
          </w:hyperlink>
        </w:p>
        <w:p w14:paraId="6DC44F8C" w14:textId="76993870" w:rsidR="00F2306C" w:rsidRPr="007A150D" w:rsidRDefault="007D19D4">
          <w:pPr>
            <w:pStyle w:val="TOC2"/>
            <w:tabs>
              <w:tab w:val="right" w:leader="dot" w:pos="9350"/>
            </w:tabs>
            <w:rPr>
              <w:rFonts w:eastAsiaTheme="minorEastAsia"/>
              <w:b w:val="0"/>
              <w:noProof/>
            </w:rPr>
          </w:pPr>
          <w:hyperlink w:anchor="_Toc517245140" w:history="1">
            <w:r w:rsidR="00F2306C" w:rsidRPr="007A150D">
              <w:rPr>
                <w:rStyle w:val="Hyperlink"/>
                <w:noProof/>
              </w:rPr>
              <w:t>Field Level</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_Toc517245140 \h </w:instrText>
            </w:r>
            <w:r w:rsidR="00F2306C" w:rsidRPr="007A150D">
              <w:rPr>
                <w:noProof/>
                <w:webHidden/>
              </w:rPr>
            </w:r>
            <w:r w:rsidR="00F2306C" w:rsidRPr="007A150D">
              <w:rPr>
                <w:noProof/>
                <w:webHidden/>
              </w:rPr>
              <w:fldChar w:fldCharType="separate"/>
            </w:r>
            <w:r w:rsidR="00A864B3">
              <w:rPr>
                <w:noProof/>
                <w:webHidden/>
              </w:rPr>
              <w:t>13</w:t>
            </w:r>
            <w:r w:rsidR="00F2306C" w:rsidRPr="007A150D">
              <w:rPr>
                <w:noProof/>
                <w:webHidden/>
              </w:rPr>
              <w:fldChar w:fldCharType="end"/>
            </w:r>
          </w:hyperlink>
        </w:p>
        <w:p w14:paraId="1F2C9078" w14:textId="6458A7F4" w:rsidR="00F2306C" w:rsidRPr="007A150D" w:rsidRDefault="007D19D4">
          <w:pPr>
            <w:pStyle w:val="TOC2"/>
            <w:tabs>
              <w:tab w:val="right" w:leader="dot" w:pos="9350"/>
            </w:tabs>
            <w:rPr>
              <w:rFonts w:eastAsiaTheme="minorEastAsia"/>
              <w:b w:val="0"/>
              <w:noProof/>
            </w:rPr>
          </w:pPr>
          <w:hyperlink w:anchor="_Toc517245141" w:history="1">
            <w:r w:rsidR="00F2306C" w:rsidRPr="007A150D">
              <w:rPr>
                <w:rStyle w:val="Hyperlink"/>
                <w:noProof/>
              </w:rPr>
              <w:t>Organizational</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_Toc517245141 \h </w:instrText>
            </w:r>
            <w:r w:rsidR="00F2306C" w:rsidRPr="007A150D">
              <w:rPr>
                <w:noProof/>
                <w:webHidden/>
              </w:rPr>
            </w:r>
            <w:r w:rsidR="00F2306C" w:rsidRPr="007A150D">
              <w:rPr>
                <w:noProof/>
                <w:webHidden/>
              </w:rPr>
              <w:fldChar w:fldCharType="separate"/>
            </w:r>
            <w:r w:rsidR="00A864B3">
              <w:rPr>
                <w:noProof/>
                <w:webHidden/>
              </w:rPr>
              <w:t>14</w:t>
            </w:r>
            <w:r w:rsidR="00F2306C" w:rsidRPr="007A150D">
              <w:rPr>
                <w:noProof/>
                <w:webHidden/>
              </w:rPr>
              <w:fldChar w:fldCharType="end"/>
            </w:r>
          </w:hyperlink>
        </w:p>
        <w:p w14:paraId="0BAF0092" w14:textId="2B4CB7F9" w:rsidR="00F2306C" w:rsidRPr="007A150D" w:rsidRDefault="007D19D4">
          <w:pPr>
            <w:pStyle w:val="TOC2"/>
            <w:tabs>
              <w:tab w:val="right" w:leader="dot" w:pos="9350"/>
            </w:tabs>
            <w:rPr>
              <w:rFonts w:eastAsiaTheme="minorEastAsia"/>
              <w:b w:val="0"/>
              <w:noProof/>
            </w:rPr>
          </w:pPr>
          <w:hyperlink w:anchor="_Toc517245142" w:history="1">
            <w:r w:rsidR="00F2306C" w:rsidRPr="007A150D">
              <w:rPr>
                <w:rStyle w:val="Hyperlink"/>
                <w:noProof/>
              </w:rPr>
              <w:t>Individuals</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_Toc517245142 \h </w:instrText>
            </w:r>
            <w:r w:rsidR="00F2306C" w:rsidRPr="007A150D">
              <w:rPr>
                <w:noProof/>
                <w:webHidden/>
              </w:rPr>
            </w:r>
            <w:r w:rsidR="00F2306C" w:rsidRPr="007A150D">
              <w:rPr>
                <w:noProof/>
                <w:webHidden/>
              </w:rPr>
              <w:fldChar w:fldCharType="separate"/>
            </w:r>
            <w:r w:rsidR="00A864B3">
              <w:rPr>
                <w:noProof/>
                <w:webHidden/>
              </w:rPr>
              <w:t>15</w:t>
            </w:r>
            <w:r w:rsidR="00F2306C" w:rsidRPr="007A150D">
              <w:rPr>
                <w:noProof/>
                <w:webHidden/>
              </w:rPr>
              <w:fldChar w:fldCharType="end"/>
            </w:r>
          </w:hyperlink>
        </w:p>
        <w:p w14:paraId="53B5A4A0" w14:textId="17AAFFE4" w:rsidR="00F2306C" w:rsidRPr="007A150D" w:rsidRDefault="007D19D4">
          <w:pPr>
            <w:pStyle w:val="TOC2"/>
            <w:tabs>
              <w:tab w:val="right" w:leader="dot" w:pos="9350"/>
            </w:tabs>
            <w:rPr>
              <w:rFonts w:eastAsiaTheme="minorEastAsia"/>
              <w:b w:val="0"/>
              <w:noProof/>
            </w:rPr>
          </w:pPr>
          <w:hyperlink w:anchor="_Toc517245143" w:history="1">
            <w:r w:rsidR="00F2306C" w:rsidRPr="007A150D">
              <w:rPr>
                <w:rStyle w:val="Hyperlink"/>
                <w:noProof/>
              </w:rPr>
              <w:t>Fitness Organizations and Leisure Sports</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_Toc517245143 \h </w:instrText>
            </w:r>
            <w:r w:rsidR="00F2306C" w:rsidRPr="007A150D">
              <w:rPr>
                <w:noProof/>
                <w:webHidden/>
              </w:rPr>
            </w:r>
            <w:r w:rsidR="00F2306C" w:rsidRPr="007A150D">
              <w:rPr>
                <w:noProof/>
                <w:webHidden/>
              </w:rPr>
              <w:fldChar w:fldCharType="separate"/>
            </w:r>
            <w:r w:rsidR="00A864B3">
              <w:rPr>
                <w:noProof/>
                <w:webHidden/>
              </w:rPr>
              <w:t>17</w:t>
            </w:r>
            <w:r w:rsidR="00F2306C" w:rsidRPr="007A150D">
              <w:rPr>
                <w:noProof/>
                <w:webHidden/>
              </w:rPr>
              <w:fldChar w:fldCharType="end"/>
            </w:r>
          </w:hyperlink>
        </w:p>
        <w:p w14:paraId="7A7961D1" w14:textId="0613CDF1" w:rsidR="00F2306C" w:rsidRPr="007A150D" w:rsidRDefault="007D19D4">
          <w:pPr>
            <w:pStyle w:val="TOC1"/>
            <w:tabs>
              <w:tab w:val="right" w:leader="dot" w:pos="9350"/>
            </w:tabs>
            <w:rPr>
              <w:rFonts w:eastAsiaTheme="minorEastAsia"/>
              <w:b w:val="0"/>
              <w:noProof/>
              <w:sz w:val="22"/>
              <w:szCs w:val="22"/>
            </w:rPr>
          </w:pPr>
          <w:hyperlink w:anchor="_Toc517245144" w:history="1">
            <w:r w:rsidR="00F2306C" w:rsidRPr="007A150D">
              <w:rPr>
                <w:rStyle w:val="Hyperlink"/>
                <w:noProof/>
              </w:rPr>
              <w:t>Chapter III: Methods</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_Toc517245144 \h </w:instrText>
            </w:r>
            <w:r w:rsidR="00F2306C" w:rsidRPr="007A150D">
              <w:rPr>
                <w:noProof/>
                <w:webHidden/>
              </w:rPr>
            </w:r>
            <w:r w:rsidR="00F2306C" w:rsidRPr="007A150D">
              <w:rPr>
                <w:noProof/>
                <w:webHidden/>
              </w:rPr>
              <w:fldChar w:fldCharType="separate"/>
            </w:r>
            <w:r w:rsidR="00A864B3">
              <w:rPr>
                <w:noProof/>
                <w:webHidden/>
              </w:rPr>
              <w:t>23</w:t>
            </w:r>
            <w:r w:rsidR="00F2306C" w:rsidRPr="007A150D">
              <w:rPr>
                <w:noProof/>
                <w:webHidden/>
              </w:rPr>
              <w:fldChar w:fldCharType="end"/>
            </w:r>
          </w:hyperlink>
        </w:p>
        <w:p w14:paraId="1DAA8B02" w14:textId="109B0CE4" w:rsidR="00F2306C" w:rsidRPr="007A150D" w:rsidRDefault="007D19D4">
          <w:pPr>
            <w:pStyle w:val="TOC2"/>
            <w:tabs>
              <w:tab w:val="right" w:leader="dot" w:pos="9350"/>
            </w:tabs>
            <w:rPr>
              <w:rFonts w:eastAsiaTheme="minorEastAsia"/>
              <w:b w:val="0"/>
              <w:noProof/>
            </w:rPr>
          </w:pPr>
          <w:hyperlink w:anchor="_Toc517245145" w:history="1">
            <w:r w:rsidR="00F2306C" w:rsidRPr="007A150D">
              <w:rPr>
                <w:rStyle w:val="Hyperlink"/>
                <w:noProof/>
              </w:rPr>
              <w:t>Overview of mixed methods approach</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_Toc517245145 \h </w:instrText>
            </w:r>
            <w:r w:rsidR="00F2306C" w:rsidRPr="007A150D">
              <w:rPr>
                <w:noProof/>
                <w:webHidden/>
              </w:rPr>
            </w:r>
            <w:r w:rsidR="00F2306C" w:rsidRPr="007A150D">
              <w:rPr>
                <w:noProof/>
                <w:webHidden/>
              </w:rPr>
              <w:fldChar w:fldCharType="separate"/>
            </w:r>
            <w:r w:rsidR="00A864B3">
              <w:rPr>
                <w:noProof/>
                <w:webHidden/>
              </w:rPr>
              <w:t>23</w:t>
            </w:r>
            <w:r w:rsidR="00F2306C" w:rsidRPr="007A150D">
              <w:rPr>
                <w:noProof/>
                <w:webHidden/>
              </w:rPr>
              <w:fldChar w:fldCharType="end"/>
            </w:r>
          </w:hyperlink>
        </w:p>
        <w:p w14:paraId="32A39DC6" w14:textId="68A271DD" w:rsidR="00F2306C" w:rsidRPr="007A150D" w:rsidRDefault="007D19D4">
          <w:pPr>
            <w:pStyle w:val="TOC2"/>
            <w:tabs>
              <w:tab w:val="right" w:leader="dot" w:pos="9350"/>
            </w:tabs>
            <w:rPr>
              <w:rFonts w:eastAsiaTheme="minorEastAsia"/>
              <w:b w:val="0"/>
              <w:noProof/>
            </w:rPr>
          </w:pPr>
          <w:hyperlink w:anchor="_Toc517245146" w:history="1">
            <w:r w:rsidR="00F2306C" w:rsidRPr="007A150D">
              <w:rPr>
                <w:rStyle w:val="Hyperlink"/>
                <w:noProof/>
              </w:rPr>
              <w:t>Overview of intersectional frame</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_Toc517245146 \h </w:instrText>
            </w:r>
            <w:r w:rsidR="00F2306C" w:rsidRPr="007A150D">
              <w:rPr>
                <w:noProof/>
                <w:webHidden/>
              </w:rPr>
            </w:r>
            <w:r w:rsidR="00F2306C" w:rsidRPr="007A150D">
              <w:rPr>
                <w:noProof/>
                <w:webHidden/>
              </w:rPr>
              <w:fldChar w:fldCharType="separate"/>
            </w:r>
            <w:r w:rsidR="00A864B3">
              <w:rPr>
                <w:noProof/>
                <w:webHidden/>
              </w:rPr>
              <w:t>25</w:t>
            </w:r>
            <w:r w:rsidR="00F2306C" w:rsidRPr="007A150D">
              <w:rPr>
                <w:noProof/>
                <w:webHidden/>
              </w:rPr>
              <w:fldChar w:fldCharType="end"/>
            </w:r>
          </w:hyperlink>
        </w:p>
        <w:p w14:paraId="49E88ACC" w14:textId="352A04A8" w:rsidR="00F2306C" w:rsidRPr="007A150D" w:rsidRDefault="007D19D4">
          <w:pPr>
            <w:pStyle w:val="TOC2"/>
            <w:tabs>
              <w:tab w:val="right" w:leader="dot" w:pos="9350"/>
            </w:tabs>
            <w:rPr>
              <w:rFonts w:eastAsiaTheme="minorEastAsia"/>
              <w:b w:val="0"/>
              <w:noProof/>
            </w:rPr>
          </w:pPr>
          <w:hyperlink w:anchor="_Toc517245147" w:history="1">
            <w:r w:rsidR="00F2306C" w:rsidRPr="007A150D">
              <w:rPr>
                <w:rStyle w:val="Hyperlink"/>
                <w:noProof/>
              </w:rPr>
              <w:t>Access and site selection</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_Toc517245147 \h </w:instrText>
            </w:r>
            <w:r w:rsidR="00F2306C" w:rsidRPr="007A150D">
              <w:rPr>
                <w:noProof/>
                <w:webHidden/>
              </w:rPr>
            </w:r>
            <w:r w:rsidR="00F2306C" w:rsidRPr="007A150D">
              <w:rPr>
                <w:noProof/>
                <w:webHidden/>
              </w:rPr>
              <w:fldChar w:fldCharType="separate"/>
            </w:r>
            <w:r w:rsidR="00A864B3">
              <w:rPr>
                <w:noProof/>
                <w:webHidden/>
              </w:rPr>
              <w:t>26</w:t>
            </w:r>
            <w:r w:rsidR="00F2306C" w:rsidRPr="007A150D">
              <w:rPr>
                <w:noProof/>
                <w:webHidden/>
              </w:rPr>
              <w:fldChar w:fldCharType="end"/>
            </w:r>
          </w:hyperlink>
        </w:p>
        <w:p w14:paraId="79219417" w14:textId="585E3684" w:rsidR="00F2306C" w:rsidRPr="007A150D" w:rsidRDefault="007D19D4">
          <w:pPr>
            <w:pStyle w:val="TOC2"/>
            <w:tabs>
              <w:tab w:val="right" w:leader="dot" w:pos="9350"/>
            </w:tabs>
            <w:rPr>
              <w:rFonts w:eastAsiaTheme="minorEastAsia"/>
              <w:b w:val="0"/>
              <w:noProof/>
            </w:rPr>
          </w:pPr>
          <w:hyperlink w:anchor="_Toc517245148" w:history="1">
            <w:r w:rsidR="00F2306C" w:rsidRPr="007A150D">
              <w:rPr>
                <w:rStyle w:val="Hyperlink"/>
                <w:noProof/>
              </w:rPr>
              <w:t>Data collection</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_Toc517245148 \h </w:instrText>
            </w:r>
            <w:r w:rsidR="00F2306C" w:rsidRPr="007A150D">
              <w:rPr>
                <w:noProof/>
                <w:webHidden/>
              </w:rPr>
            </w:r>
            <w:r w:rsidR="00F2306C" w:rsidRPr="007A150D">
              <w:rPr>
                <w:noProof/>
                <w:webHidden/>
              </w:rPr>
              <w:fldChar w:fldCharType="separate"/>
            </w:r>
            <w:r w:rsidR="00A864B3">
              <w:rPr>
                <w:noProof/>
                <w:webHidden/>
              </w:rPr>
              <w:t>27</w:t>
            </w:r>
            <w:r w:rsidR="00F2306C" w:rsidRPr="007A150D">
              <w:rPr>
                <w:noProof/>
                <w:webHidden/>
              </w:rPr>
              <w:fldChar w:fldCharType="end"/>
            </w:r>
          </w:hyperlink>
        </w:p>
        <w:p w14:paraId="183B2A59" w14:textId="082F5B82" w:rsidR="00F2306C" w:rsidRPr="007A150D" w:rsidRDefault="007D19D4">
          <w:pPr>
            <w:pStyle w:val="TOC3"/>
            <w:tabs>
              <w:tab w:val="right" w:leader="dot" w:pos="9350"/>
            </w:tabs>
            <w:rPr>
              <w:rFonts w:eastAsiaTheme="minorEastAsia"/>
              <w:noProof/>
            </w:rPr>
          </w:pPr>
          <w:hyperlink w:anchor="_Toc517245149" w:history="1">
            <w:r w:rsidR="00F2306C" w:rsidRPr="007A150D">
              <w:rPr>
                <w:rStyle w:val="Hyperlink"/>
                <w:noProof/>
              </w:rPr>
              <w:t>Participant observation</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_Toc517245149 \h </w:instrText>
            </w:r>
            <w:r w:rsidR="00F2306C" w:rsidRPr="007A150D">
              <w:rPr>
                <w:noProof/>
                <w:webHidden/>
              </w:rPr>
            </w:r>
            <w:r w:rsidR="00F2306C" w:rsidRPr="007A150D">
              <w:rPr>
                <w:noProof/>
                <w:webHidden/>
              </w:rPr>
              <w:fldChar w:fldCharType="separate"/>
            </w:r>
            <w:r w:rsidR="00A864B3">
              <w:rPr>
                <w:noProof/>
                <w:webHidden/>
              </w:rPr>
              <w:t>27</w:t>
            </w:r>
            <w:r w:rsidR="00F2306C" w:rsidRPr="007A150D">
              <w:rPr>
                <w:noProof/>
                <w:webHidden/>
              </w:rPr>
              <w:fldChar w:fldCharType="end"/>
            </w:r>
          </w:hyperlink>
        </w:p>
        <w:p w14:paraId="30D452B4" w14:textId="047FFA46" w:rsidR="00F2306C" w:rsidRPr="007A150D" w:rsidRDefault="007D19D4">
          <w:pPr>
            <w:pStyle w:val="TOC3"/>
            <w:tabs>
              <w:tab w:val="right" w:leader="dot" w:pos="9350"/>
            </w:tabs>
            <w:rPr>
              <w:rFonts w:eastAsiaTheme="minorEastAsia"/>
              <w:noProof/>
            </w:rPr>
          </w:pPr>
          <w:hyperlink w:anchor="_Toc517245150" w:history="1">
            <w:r w:rsidR="00F2306C" w:rsidRPr="007A150D">
              <w:rPr>
                <w:rStyle w:val="Hyperlink"/>
                <w:noProof/>
              </w:rPr>
              <w:t>Survey recruitment and distribution.</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_Toc517245150 \h </w:instrText>
            </w:r>
            <w:r w:rsidR="00F2306C" w:rsidRPr="007A150D">
              <w:rPr>
                <w:noProof/>
                <w:webHidden/>
              </w:rPr>
            </w:r>
            <w:r w:rsidR="00F2306C" w:rsidRPr="007A150D">
              <w:rPr>
                <w:noProof/>
                <w:webHidden/>
              </w:rPr>
              <w:fldChar w:fldCharType="separate"/>
            </w:r>
            <w:r w:rsidR="00A864B3">
              <w:rPr>
                <w:noProof/>
                <w:webHidden/>
              </w:rPr>
              <w:t>28</w:t>
            </w:r>
            <w:r w:rsidR="00F2306C" w:rsidRPr="007A150D">
              <w:rPr>
                <w:noProof/>
                <w:webHidden/>
              </w:rPr>
              <w:fldChar w:fldCharType="end"/>
            </w:r>
          </w:hyperlink>
        </w:p>
        <w:p w14:paraId="5C7589F9" w14:textId="6E9E0661" w:rsidR="00F2306C" w:rsidRPr="007A150D" w:rsidRDefault="007D19D4">
          <w:pPr>
            <w:pStyle w:val="TOC3"/>
            <w:tabs>
              <w:tab w:val="right" w:leader="dot" w:pos="9350"/>
            </w:tabs>
            <w:rPr>
              <w:rFonts w:eastAsiaTheme="minorEastAsia"/>
              <w:noProof/>
            </w:rPr>
          </w:pPr>
          <w:hyperlink w:anchor="_Toc517245151" w:history="1">
            <w:r w:rsidR="00F2306C" w:rsidRPr="007A150D">
              <w:rPr>
                <w:rStyle w:val="Hyperlink"/>
                <w:noProof/>
              </w:rPr>
              <w:t>Interviews.</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_Toc517245151 \h </w:instrText>
            </w:r>
            <w:r w:rsidR="00F2306C" w:rsidRPr="007A150D">
              <w:rPr>
                <w:noProof/>
                <w:webHidden/>
              </w:rPr>
            </w:r>
            <w:r w:rsidR="00F2306C" w:rsidRPr="007A150D">
              <w:rPr>
                <w:noProof/>
                <w:webHidden/>
              </w:rPr>
              <w:fldChar w:fldCharType="separate"/>
            </w:r>
            <w:r w:rsidR="00A864B3">
              <w:rPr>
                <w:noProof/>
                <w:webHidden/>
              </w:rPr>
              <w:t>29</w:t>
            </w:r>
            <w:r w:rsidR="00F2306C" w:rsidRPr="007A150D">
              <w:rPr>
                <w:noProof/>
                <w:webHidden/>
              </w:rPr>
              <w:fldChar w:fldCharType="end"/>
            </w:r>
          </w:hyperlink>
        </w:p>
        <w:p w14:paraId="243AF358" w14:textId="092EB937" w:rsidR="00F2306C" w:rsidRPr="007A150D" w:rsidRDefault="007D19D4">
          <w:pPr>
            <w:pStyle w:val="TOC3"/>
            <w:tabs>
              <w:tab w:val="right" w:leader="dot" w:pos="9350"/>
            </w:tabs>
            <w:rPr>
              <w:rFonts w:eastAsiaTheme="minorEastAsia"/>
              <w:noProof/>
            </w:rPr>
          </w:pPr>
          <w:hyperlink w:anchor="_Toc517245152" w:history="1">
            <w:r w:rsidR="00F2306C" w:rsidRPr="007A150D">
              <w:rPr>
                <w:rStyle w:val="Hyperlink"/>
                <w:noProof/>
              </w:rPr>
              <w:t>Administrative data.</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_Toc517245152 \h </w:instrText>
            </w:r>
            <w:r w:rsidR="00F2306C" w:rsidRPr="007A150D">
              <w:rPr>
                <w:noProof/>
                <w:webHidden/>
              </w:rPr>
            </w:r>
            <w:r w:rsidR="00F2306C" w:rsidRPr="007A150D">
              <w:rPr>
                <w:noProof/>
                <w:webHidden/>
              </w:rPr>
              <w:fldChar w:fldCharType="separate"/>
            </w:r>
            <w:r w:rsidR="00A864B3">
              <w:rPr>
                <w:noProof/>
                <w:webHidden/>
              </w:rPr>
              <w:t>30</w:t>
            </w:r>
            <w:r w:rsidR="00F2306C" w:rsidRPr="007A150D">
              <w:rPr>
                <w:noProof/>
                <w:webHidden/>
              </w:rPr>
              <w:fldChar w:fldCharType="end"/>
            </w:r>
          </w:hyperlink>
        </w:p>
        <w:p w14:paraId="0496414D" w14:textId="48E3C6C1" w:rsidR="00F2306C" w:rsidRPr="007A150D" w:rsidRDefault="007D19D4">
          <w:pPr>
            <w:pStyle w:val="TOC2"/>
            <w:tabs>
              <w:tab w:val="right" w:leader="dot" w:pos="9350"/>
            </w:tabs>
            <w:rPr>
              <w:rFonts w:eastAsiaTheme="minorEastAsia"/>
              <w:b w:val="0"/>
              <w:noProof/>
            </w:rPr>
          </w:pPr>
          <w:hyperlink w:anchor="_Toc517245153" w:history="1">
            <w:r w:rsidR="00F2306C" w:rsidRPr="007A150D">
              <w:rPr>
                <w:rStyle w:val="Hyperlink"/>
                <w:noProof/>
              </w:rPr>
              <w:t>Description of focal boutique studios</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_Toc517245153 \h </w:instrText>
            </w:r>
            <w:r w:rsidR="00F2306C" w:rsidRPr="007A150D">
              <w:rPr>
                <w:noProof/>
                <w:webHidden/>
              </w:rPr>
            </w:r>
            <w:r w:rsidR="00F2306C" w:rsidRPr="007A150D">
              <w:rPr>
                <w:noProof/>
                <w:webHidden/>
              </w:rPr>
              <w:fldChar w:fldCharType="separate"/>
            </w:r>
            <w:r w:rsidR="00A864B3">
              <w:rPr>
                <w:noProof/>
                <w:webHidden/>
              </w:rPr>
              <w:t>31</w:t>
            </w:r>
            <w:r w:rsidR="00F2306C" w:rsidRPr="007A150D">
              <w:rPr>
                <w:noProof/>
                <w:webHidden/>
              </w:rPr>
              <w:fldChar w:fldCharType="end"/>
            </w:r>
          </w:hyperlink>
        </w:p>
        <w:p w14:paraId="1353E1A5" w14:textId="4983D61E" w:rsidR="00F2306C" w:rsidRPr="007A150D" w:rsidRDefault="007D19D4">
          <w:pPr>
            <w:pStyle w:val="TOC3"/>
            <w:tabs>
              <w:tab w:val="right" w:leader="dot" w:pos="9350"/>
            </w:tabs>
            <w:rPr>
              <w:rFonts w:eastAsiaTheme="minorEastAsia"/>
              <w:noProof/>
            </w:rPr>
          </w:pPr>
          <w:hyperlink w:anchor="_Toc517245154" w:history="1">
            <w:r w:rsidR="00F2306C" w:rsidRPr="007A150D">
              <w:rPr>
                <w:rStyle w:val="Hyperlink"/>
                <w:noProof/>
              </w:rPr>
              <w:t>Soar.</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_Toc517245154 \h </w:instrText>
            </w:r>
            <w:r w:rsidR="00F2306C" w:rsidRPr="007A150D">
              <w:rPr>
                <w:noProof/>
                <w:webHidden/>
              </w:rPr>
            </w:r>
            <w:r w:rsidR="00F2306C" w:rsidRPr="007A150D">
              <w:rPr>
                <w:noProof/>
                <w:webHidden/>
              </w:rPr>
              <w:fldChar w:fldCharType="separate"/>
            </w:r>
            <w:r w:rsidR="00A864B3">
              <w:rPr>
                <w:noProof/>
                <w:webHidden/>
              </w:rPr>
              <w:t>31</w:t>
            </w:r>
            <w:r w:rsidR="00F2306C" w:rsidRPr="007A150D">
              <w:rPr>
                <w:noProof/>
                <w:webHidden/>
              </w:rPr>
              <w:fldChar w:fldCharType="end"/>
            </w:r>
          </w:hyperlink>
        </w:p>
        <w:p w14:paraId="14043309" w14:textId="38DC5B4B" w:rsidR="00F2306C" w:rsidRPr="007A150D" w:rsidRDefault="007D19D4">
          <w:pPr>
            <w:pStyle w:val="TOC3"/>
            <w:tabs>
              <w:tab w:val="right" w:leader="dot" w:pos="9350"/>
            </w:tabs>
            <w:rPr>
              <w:rFonts w:eastAsiaTheme="minorEastAsia"/>
              <w:noProof/>
            </w:rPr>
          </w:pPr>
          <w:hyperlink w:anchor="_Toc517245155" w:history="1">
            <w:r w:rsidR="00F2306C" w:rsidRPr="007A150D">
              <w:rPr>
                <w:rStyle w:val="Hyperlink"/>
                <w:noProof/>
              </w:rPr>
              <w:t>Spin City.</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_Toc517245155 \h </w:instrText>
            </w:r>
            <w:r w:rsidR="00F2306C" w:rsidRPr="007A150D">
              <w:rPr>
                <w:noProof/>
                <w:webHidden/>
              </w:rPr>
            </w:r>
            <w:r w:rsidR="00F2306C" w:rsidRPr="007A150D">
              <w:rPr>
                <w:noProof/>
                <w:webHidden/>
              </w:rPr>
              <w:fldChar w:fldCharType="separate"/>
            </w:r>
            <w:r w:rsidR="00A864B3">
              <w:rPr>
                <w:noProof/>
                <w:webHidden/>
              </w:rPr>
              <w:t>34</w:t>
            </w:r>
            <w:r w:rsidR="00F2306C" w:rsidRPr="007A150D">
              <w:rPr>
                <w:noProof/>
                <w:webHidden/>
              </w:rPr>
              <w:fldChar w:fldCharType="end"/>
            </w:r>
          </w:hyperlink>
        </w:p>
        <w:p w14:paraId="0026ADAD" w14:textId="3DD1DE28" w:rsidR="00F2306C" w:rsidRPr="007A150D" w:rsidRDefault="007D19D4">
          <w:pPr>
            <w:pStyle w:val="TOC3"/>
            <w:tabs>
              <w:tab w:val="right" w:leader="dot" w:pos="9350"/>
            </w:tabs>
            <w:rPr>
              <w:rFonts w:eastAsiaTheme="minorEastAsia"/>
              <w:noProof/>
            </w:rPr>
          </w:pPr>
          <w:hyperlink w:anchor="_Toc517245156" w:history="1">
            <w:r w:rsidR="00F2306C" w:rsidRPr="007A150D">
              <w:rPr>
                <w:rStyle w:val="Hyperlink"/>
                <w:noProof/>
              </w:rPr>
              <w:t>Precision.</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_Toc517245156 \h </w:instrText>
            </w:r>
            <w:r w:rsidR="00F2306C" w:rsidRPr="007A150D">
              <w:rPr>
                <w:noProof/>
                <w:webHidden/>
              </w:rPr>
            </w:r>
            <w:r w:rsidR="00F2306C" w:rsidRPr="007A150D">
              <w:rPr>
                <w:noProof/>
                <w:webHidden/>
              </w:rPr>
              <w:fldChar w:fldCharType="separate"/>
            </w:r>
            <w:r w:rsidR="00A864B3">
              <w:rPr>
                <w:noProof/>
                <w:webHidden/>
              </w:rPr>
              <w:t>37</w:t>
            </w:r>
            <w:r w:rsidR="00F2306C" w:rsidRPr="007A150D">
              <w:rPr>
                <w:noProof/>
                <w:webHidden/>
              </w:rPr>
              <w:fldChar w:fldCharType="end"/>
            </w:r>
          </w:hyperlink>
        </w:p>
        <w:p w14:paraId="66E16B4F" w14:textId="5BB63CE7" w:rsidR="00F2306C" w:rsidRPr="007A150D" w:rsidRDefault="007D19D4">
          <w:pPr>
            <w:pStyle w:val="TOC2"/>
            <w:tabs>
              <w:tab w:val="right" w:leader="dot" w:pos="9350"/>
            </w:tabs>
            <w:rPr>
              <w:rFonts w:eastAsiaTheme="minorEastAsia"/>
              <w:b w:val="0"/>
              <w:noProof/>
            </w:rPr>
          </w:pPr>
          <w:hyperlink w:anchor="_Toc517245157" w:history="1">
            <w:r w:rsidR="00F2306C" w:rsidRPr="007A150D">
              <w:rPr>
                <w:rStyle w:val="Hyperlink"/>
                <w:noProof/>
              </w:rPr>
              <w:t>Limitations</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_Toc517245157 \h </w:instrText>
            </w:r>
            <w:r w:rsidR="00F2306C" w:rsidRPr="007A150D">
              <w:rPr>
                <w:noProof/>
                <w:webHidden/>
              </w:rPr>
            </w:r>
            <w:r w:rsidR="00F2306C" w:rsidRPr="007A150D">
              <w:rPr>
                <w:noProof/>
                <w:webHidden/>
              </w:rPr>
              <w:fldChar w:fldCharType="separate"/>
            </w:r>
            <w:r w:rsidR="00A864B3">
              <w:rPr>
                <w:noProof/>
                <w:webHidden/>
              </w:rPr>
              <w:t>40</w:t>
            </w:r>
            <w:r w:rsidR="00F2306C" w:rsidRPr="007A150D">
              <w:rPr>
                <w:noProof/>
                <w:webHidden/>
              </w:rPr>
              <w:fldChar w:fldCharType="end"/>
            </w:r>
          </w:hyperlink>
        </w:p>
        <w:p w14:paraId="70DEAF02" w14:textId="5B334FF4" w:rsidR="00F2306C" w:rsidRPr="007A150D" w:rsidRDefault="007D19D4">
          <w:pPr>
            <w:pStyle w:val="TOC1"/>
            <w:tabs>
              <w:tab w:val="right" w:leader="dot" w:pos="9350"/>
            </w:tabs>
            <w:rPr>
              <w:rFonts w:eastAsiaTheme="minorEastAsia"/>
              <w:b w:val="0"/>
              <w:noProof/>
              <w:sz w:val="22"/>
              <w:szCs w:val="22"/>
            </w:rPr>
          </w:pPr>
          <w:hyperlink w:anchor="_Toc517245158" w:history="1">
            <w:r w:rsidR="00F2306C" w:rsidRPr="007A150D">
              <w:rPr>
                <w:rStyle w:val="Hyperlink"/>
                <w:noProof/>
              </w:rPr>
              <w:t>Chapter IV: Logic Navigation in the Boutique Fitness Field</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_Toc517245158 \h </w:instrText>
            </w:r>
            <w:r w:rsidR="00F2306C" w:rsidRPr="007A150D">
              <w:rPr>
                <w:noProof/>
                <w:webHidden/>
              </w:rPr>
            </w:r>
            <w:r w:rsidR="00F2306C" w:rsidRPr="007A150D">
              <w:rPr>
                <w:noProof/>
                <w:webHidden/>
              </w:rPr>
              <w:fldChar w:fldCharType="separate"/>
            </w:r>
            <w:r w:rsidR="00A864B3">
              <w:rPr>
                <w:noProof/>
                <w:webHidden/>
              </w:rPr>
              <w:t>41</w:t>
            </w:r>
            <w:r w:rsidR="00F2306C" w:rsidRPr="007A150D">
              <w:rPr>
                <w:noProof/>
                <w:webHidden/>
              </w:rPr>
              <w:fldChar w:fldCharType="end"/>
            </w:r>
          </w:hyperlink>
        </w:p>
        <w:p w14:paraId="29ECCAE0" w14:textId="400BC21D" w:rsidR="00F2306C" w:rsidRPr="007A150D" w:rsidRDefault="007D19D4">
          <w:pPr>
            <w:pStyle w:val="TOC2"/>
            <w:tabs>
              <w:tab w:val="right" w:leader="dot" w:pos="9350"/>
            </w:tabs>
            <w:rPr>
              <w:rFonts w:eastAsiaTheme="minorEastAsia"/>
              <w:b w:val="0"/>
              <w:noProof/>
            </w:rPr>
          </w:pPr>
          <w:hyperlink w:anchor="_Toc517245159" w:history="1">
            <w:r w:rsidR="00F2306C" w:rsidRPr="007A150D">
              <w:rPr>
                <w:rStyle w:val="Hyperlink"/>
                <w:noProof/>
              </w:rPr>
              <w:t>Analytic Plan</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_Toc517245159 \h </w:instrText>
            </w:r>
            <w:r w:rsidR="00F2306C" w:rsidRPr="007A150D">
              <w:rPr>
                <w:noProof/>
                <w:webHidden/>
              </w:rPr>
            </w:r>
            <w:r w:rsidR="00F2306C" w:rsidRPr="007A150D">
              <w:rPr>
                <w:noProof/>
                <w:webHidden/>
              </w:rPr>
              <w:fldChar w:fldCharType="separate"/>
            </w:r>
            <w:r w:rsidR="00A864B3">
              <w:rPr>
                <w:noProof/>
                <w:webHidden/>
              </w:rPr>
              <w:t>41</w:t>
            </w:r>
            <w:r w:rsidR="00F2306C" w:rsidRPr="007A150D">
              <w:rPr>
                <w:noProof/>
                <w:webHidden/>
              </w:rPr>
              <w:fldChar w:fldCharType="end"/>
            </w:r>
          </w:hyperlink>
        </w:p>
        <w:p w14:paraId="7C2FC39F" w14:textId="3313725C" w:rsidR="00F2306C" w:rsidRPr="007A150D" w:rsidRDefault="007D19D4">
          <w:pPr>
            <w:pStyle w:val="TOC2"/>
            <w:tabs>
              <w:tab w:val="right" w:leader="dot" w:pos="9350"/>
            </w:tabs>
            <w:rPr>
              <w:rFonts w:eastAsiaTheme="minorEastAsia"/>
              <w:b w:val="0"/>
              <w:noProof/>
            </w:rPr>
          </w:pPr>
          <w:hyperlink w:anchor="_Toc517245160" w:history="1">
            <w:r w:rsidR="00F2306C" w:rsidRPr="007A150D">
              <w:rPr>
                <w:rStyle w:val="Hyperlink"/>
                <w:noProof/>
              </w:rPr>
              <w:t>Findings</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_Toc517245160 \h </w:instrText>
            </w:r>
            <w:r w:rsidR="00F2306C" w:rsidRPr="007A150D">
              <w:rPr>
                <w:noProof/>
                <w:webHidden/>
              </w:rPr>
            </w:r>
            <w:r w:rsidR="00F2306C" w:rsidRPr="007A150D">
              <w:rPr>
                <w:noProof/>
                <w:webHidden/>
              </w:rPr>
              <w:fldChar w:fldCharType="separate"/>
            </w:r>
            <w:r w:rsidR="00A864B3">
              <w:rPr>
                <w:noProof/>
                <w:webHidden/>
              </w:rPr>
              <w:t>42</w:t>
            </w:r>
            <w:r w:rsidR="00F2306C" w:rsidRPr="007A150D">
              <w:rPr>
                <w:noProof/>
                <w:webHidden/>
              </w:rPr>
              <w:fldChar w:fldCharType="end"/>
            </w:r>
          </w:hyperlink>
        </w:p>
        <w:p w14:paraId="4F709935" w14:textId="687936A2" w:rsidR="00F2306C" w:rsidRPr="007A150D" w:rsidRDefault="007D19D4">
          <w:pPr>
            <w:pStyle w:val="TOC3"/>
            <w:tabs>
              <w:tab w:val="right" w:leader="dot" w:pos="9350"/>
            </w:tabs>
            <w:rPr>
              <w:rFonts w:eastAsiaTheme="minorEastAsia"/>
              <w:noProof/>
            </w:rPr>
          </w:pPr>
          <w:hyperlink w:anchor="_Toc517245161" w:history="1">
            <w:r w:rsidR="00F2306C" w:rsidRPr="007A150D">
              <w:rPr>
                <w:rStyle w:val="Hyperlink"/>
                <w:noProof/>
              </w:rPr>
              <w:t>Logic prescriptions.</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_Toc517245161 \h </w:instrText>
            </w:r>
            <w:r w:rsidR="00F2306C" w:rsidRPr="007A150D">
              <w:rPr>
                <w:noProof/>
                <w:webHidden/>
              </w:rPr>
            </w:r>
            <w:r w:rsidR="00F2306C" w:rsidRPr="007A150D">
              <w:rPr>
                <w:noProof/>
                <w:webHidden/>
              </w:rPr>
              <w:fldChar w:fldCharType="separate"/>
            </w:r>
            <w:r w:rsidR="00A864B3">
              <w:rPr>
                <w:noProof/>
                <w:webHidden/>
              </w:rPr>
              <w:t>42</w:t>
            </w:r>
            <w:r w:rsidR="00F2306C" w:rsidRPr="007A150D">
              <w:rPr>
                <w:noProof/>
                <w:webHidden/>
              </w:rPr>
              <w:fldChar w:fldCharType="end"/>
            </w:r>
          </w:hyperlink>
        </w:p>
        <w:p w14:paraId="2DB25634" w14:textId="4DB46130" w:rsidR="00F2306C" w:rsidRPr="007A150D" w:rsidRDefault="007D19D4">
          <w:pPr>
            <w:pStyle w:val="TOC3"/>
            <w:tabs>
              <w:tab w:val="right" w:leader="dot" w:pos="9350"/>
            </w:tabs>
            <w:rPr>
              <w:rFonts w:eastAsiaTheme="minorEastAsia"/>
              <w:noProof/>
            </w:rPr>
          </w:pPr>
          <w:hyperlink w:anchor="_Toc517245162" w:history="1">
            <w:r w:rsidR="00F2306C" w:rsidRPr="007A150D">
              <w:rPr>
                <w:rStyle w:val="Hyperlink"/>
                <w:noProof/>
              </w:rPr>
              <w:t>Logic adoption.</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_Toc517245162 \h </w:instrText>
            </w:r>
            <w:r w:rsidR="00F2306C" w:rsidRPr="007A150D">
              <w:rPr>
                <w:noProof/>
                <w:webHidden/>
              </w:rPr>
            </w:r>
            <w:r w:rsidR="00F2306C" w:rsidRPr="007A150D">
              <w:rPr>
                <w:noProof/>
                <w:webHidden/>
              </w:rPr>
              <w:fldChar w:fldCharType="separate"/>
            </w:r>
            <w:r w:rsidR="00A864B3">
              <w:rPr>
                <w:noProof/>
                <w:webHidden/>
              </w:rPr>
              <w:t>46</w:t>
            </w:r>
            <w:r w:rsidR="00F2306C" w:rsidRPr="007A150D">
              <w:rPr>
                <w:noProof/>
                <w:webHidden/>
              </w:rPr>
              <w:fldChar w:fldCharType="end"/>
            </w:r>
          </w:hyperlink>
        </w:p>
        <w:p w14:paraId="2DA1DB77" w14:textId="7B1E7C5B" w:rsidR="00F2306C" w:rsidRPr="007A150D" w:rsidRDefault="007D19D4">
          <w:pPr>
            <w:pStyle w:val="TOC2"/>
            <w:tabs>
              <w:tab w:val="right" w:leader="dot" w:pos="9350"/>
            </w:tabs>
            <w:rPr>
              <w:rFonts w:eastAsiaTheme="minorEastAsia"/>
              <w:b w:val="0"/>
              <w:noProof/>
            </w:rPr>
          </w:pPr>
          <w:hyperlink w:anchor="_Toc517245163" w:history="1">
            <w:r w:rsidR="00F2306C" w:rsidRPr="007A150D">
              <w:rPr>
                <w:rStyle w:val="Hyperlink"/>
                <w:noProof/>
              </w:rPr>
              <w:t>Discussion</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_Toc517245163 \h </w:instrText>
            </w:r>
            <w:r w:rsidR="00F2306C" w:rsidRPr="007A150D">
              <w:rPr>
                <w:noProof/>
                <w:webHidden/>
              </w:rPr>
            </w:r>
            <w:r w:rsidR="00F2306C" w:rsidRPr="007A150D">
              <w:rPr>
                <w:noProof/>
                <w:webHidden/>
              </w:rPr>
              <w:fldChar w:fldCharType="separate"/>
            </w:r>
            <w:r w:rsidR="00A864B3">
              <w:rPr>
                <w:noProof/>
                <w:webHidden/>
              </w:rPr>
              <w:t>62</w:t>
            </w:r>
            <w:r w:rsidR="00F2306C" w:rsidRPr="007A150D">
              <w:rPr>
                <w:noProof/>
                <w:webHidden/>
              </w:rPr>
              <w:fldChar w:fldCharType="end"/>
            </w:r>
          </w:hyperlink>
        </w:p>
        <w:p w14:paraId="356D1E27" w14:textId="158050F9" w:rsidR="00F2306C" w:rsidRPr="007A150D" w:rsidRDefault="007D19D4">
          <w:pPr>
            <w:pStyle w:val="TOC1"/>
            <w:tabs>
              <w:tab w:val="right" w:leader="dot" w:pos="9350"/>
            </w:tabs>
            <w:rPr>
              <w:rFonts w:eastAsiaTheme="minorEastAsia"/>
              <w:b w:val="0"/>
              <w:noProof/>
              <w:sz w:val="22"/>
              <w:szCs w:val="22"/>
            </w:rPr>
          </w:pPr>
          <w:hyperlink w:anchor="_Toc517245164" w:history="1">
            <w:r w:rsidR="00F2306C" w:rsidRPr="007A150D">
              <w:rPr>
                <w:rStyle w:val="Hyperlink"/>
                <w:noProof/>
              </w:rPr>
              <w:t>Chapter V: Engagement with ClassPass</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_Toc517245164 \h </w:instrText>
            </w:r>
            <w:r w:rsidR="00F2306C" w:rsidRPr="007A150D">
              <w:rPr>
                <w:noProof/>
                <w:webHidden/>
              </w:rPr>
            </w:r>
            <w:r w:rsidR="00F2306C" w:rsidRPr="007A150D">
              <w:rPr>
                <w:noProof/>
                <w:webHidden/>
              </w:rPr>
              <w:fldChar w:fldCharType="separate"/>
            </w:r>
            <w:r w:rsidR="00A864B3">
              <w:rPr>
                <w:noProof/>
                <w:webHidden/>
              </w:rPr>
              <w:t>64</w:t>
            </w:r>
            <w:r w:rsidR="00F2306C" w:rsidRPr="007A150D">
              <w:rPr>
                <w:noProof/>
                <w:webHidden/>
              </w:rPr>
              <w:fldChar w:fldCharType="end"/>
            </w:r>
          </w:hyperlink>
        </w:p>
        <w:p w14:paraId="362A814E" w14:textId="376B54AD" w:rsidR="00F2306C" w:rsidRPr="007A150D" w:rsidRDefault="007D19D4">
          <w:pPr>
            <w:pStyle w:val="TOC2"/>
            <w:tabs>
              <w:tab w:val="right" w:leader="dot" w:pos="9350"/>
            </w:tabs>
            <w:rPr>
              <w:rFonts w:eastAsiaTheme="minorEastAsia"/>
              <w:b w:val="0"/>
              <w:noProof/>
            </w:rPr>
          </w:pPr>
          <w:hyperlink w:anchor="_Toc517245165" w:history="1">
            <w:r w:rsidR="00F2306C" w:rsidRPr="007A150D">
              <w:rPr>
                <w:rStyle w:val="Hyperlink"/>
                <w:noProof/>
              </w:rPr>
              <w:t>Analytic Plan</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_Toc517245165 \h </w:instrText>
            </w:r>
            <w:r w:rsidR="00F2306C" w:rsidRPr="007A150D">
              <w:rPr>
                <w:noProof/>
                <w:webHidden/>
              </w:rPr>
            </w:r>
            <w:r w:rsidR="00F2306C" w:rsidRPr="007A150D">
              <w:rPr>
                <w:noProof/>
                <w:webHidden/>
              </w:rPr>
              <w:fldChar w:fldCharType="separate"/>
            </w:r>
            <w:r w:rsidR="00A864B3">
              <w:rPr>
                <w:noProof/>
                <w:webHidden/>
              </w:rPr>
              <w:t>65</w:t>
            </w:r>
            <w:r w:rsidR="00F2306C" w:rsidRPr="007A150D">
              <w:rPr>
                <w:noProof/>
                <w:webHidden/>
              </w:rPr>
              <w:fldChar w:fldCharType="end"/>
            </w:r>
          </w:hyperlink>
        </w:p>
        <w:p w14:paraId="17AF5D96" w14:textId="2429A7C9" w:rsidR="00F2306C" w:rsidRPr="007A150D" w:rsidRDefault="007D19D4">
          <w:pPr>
            <w:pStyle w:val="TOC3"/>
            <w:tabs>
              <w:tab w:val="right" w:leader="dot" w:pos="9350"/>
            </w:tabs>
            <w:rPr>
              <w:rFonts w:eastAsiaTheme="minorEastAsia"/>
              <w:noProof/>
            </w:rPr>
          </w:pPr>
          <w:hyperlink w:anchor="_Toc517245166" w:history="1">
            <w:r w:rsidR="00F2306C" w:rsidRPr="007A150D">
              <w:rPr>
                <w:rStyle w:val="Hyperlink"/>
                <w:noProof/>
              </w:rPr>
              <w:t>Dependent variables/Outcomes.</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_Toc517245166 \h </w:instrText>
            </w:r>
            <w:r w:rsidR="00F2306C" w:rsidRPr="007A150D">
              <w:rPr>
                <w:noProof/>
                <w:webHidden/>
              </w:rPr>
            </w:r>
            <w:r w:rsidR="00F2306C" w:rsidRPr="007A150D">
              <w:rPr>
                <w:noProof/>
                <w:webHidden/>
              </w:rPr>
              <w:fldChar w:fldCharType="separate"/>
            </w:r>
            <w:r w:rsidR="00A864B3">
              <w:rPr>
                <w:noProof/>
                <w:webHidden/>
              </w:rPr>
              <w:t>67</w:t>
            </w:r>
            <w:r w:rsidR="00F2306C" w:rsidRPr="007A150D">
              <w:rPr>
                <w:noProof/>
                <w:webHidden/>
              </w:rPr>
              <w:fldChar w:fldCharType="end"/>
            </w:r>
          </w:hyperlink>
        </w:p>
        <w:p w14:paraId="3DA60B93" w14:textId="17235169" w:rsidR="00F2306C" w:rsidRPr="007A150D" w:rsidRDefault="007D19D4">
          <w:pPr>
            <w:pStyle w:val="TOC3"/>
            <w:tabs>
              <w:tab w:val="right" w:leader="dot" w:pos="9350"/>
            </w:tabs>
            <w:rPr>
              <w:rFonts w:eastAsiaTheme="minorEastAsia"/>
              <w:noProof/>
            </w:rPr>
          </w:pPr>
          <w:hyperlink w:anchor="_Toc517245167" w:history="1">
            <w:r w:rsidR="00F2306C" w:rsidRPr="007A150D">
              <w:rPr>
                <w:rStyle w:val="Hyperlink"/>
                <w:noProof/>
              </w:rPr>
              <w:t>Interventions</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_Toc517245167 \h </w:instrText>
            </w:r>
            <w:r w:rsidR="00F2306C" w:rsidRPr="007A150D">
              <w:rPr>
                <w:noProof/>
                <w:webHidden/>
              </w:rPr>
            </w:r>
            <w:r w:rsidR="00F2306C" w:rsidRPr="007A150D">
              <w:rPr>
                <w:noProof/>
                <w:webHidden/>
              </w:rPr>
              <w:fldChar w:fldCharType="separate"/>
            </w:r>
            <w:r w:rsidR="00A864B3">
              <w:rPr>
                <w:noProof/>
                <w:webHidden/>
              </w:rPr>
              <w:t>67</w:t>
            </w:r>
            <w:r w:rsidR="00F2306C" w:rsidRPr="007A150D">
              <w:rPr>
                <w:noProof/>
                <w:webHidden/>
              </w:rPr>
              <w:fldChar w:fldCharType="end"/>
            </w:r>
          </w:hyperlink>
        </w:p>
        <w:p w14:paraId="2616D634" w14:textId="59359489" w:rsidR="00F2306C" w:rsidRPr="007A150D" w:rsidRDefault="007D19D4">
          <w:pPr>
            <w:pStyle w:val="TOC3"/>
            <w:tabs>
              <w:tab w:val="right" w:leader="dot" w:pos="9350"/>
            </w:tabs>
            <w:rPr>
              <w:rFonts w:eastAsiaTheme="minorEastAsia"/>
              <w:noProof/>
            </w:rPr>
          </w:pPr>
          <w:hyperlink w:anchor="_Toc517245168" w:history="1">
            <w:r w:rsidR="00F2306C" w:rsidRPr="007A150D">
              <w:rPr>
                <w:rStyle w:val="Hyperlink"/>
                <w:noProof/>
              </w:rPr>
              <w:t>Analytic approach.</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_Toc517245168 \h </w:instrText>
            </w:r>
            <w:r w:rsidR="00F2306C" w:rsidRPr="007A150D">
              <w:rPr>
                <w:noProof/>
                <w:webHidden/>
              </w:rPr>
            </w:r>
            <w:r w:rsidR="00F2306C" w:rsidRPr="007A150D">
              <w:rPr>
                <w:noProof/>
                <w:webHidden/>
              </w:rPr>
              <w:fldChar w:fldCharType="separate"/>
            </w:r>
            <w:r w:rsidR="00A864B3">
              <w:rPr>
                <w:noProof/>
                <w:webHidden/>
              </w:rPr>
              <w:t>67</w:t>
            </w:r>
            <w:r w:rsidR="00F2306C" w:rsidRPr="007A150D">
              <w:rPr>
                <w:noProof/>
                <w:webHidden/>
              </w:rPr>
              <w:fldChar w:fldCharType="end"/>
            </w:r>
          </w:hyperlink>
        </w:p>
        <w:p w14:paraId="55244D86" w14:textId="73413DD6" w:rsidR="00F2306C" w:rsidRPr="007A150D" w:rsidRDefault="007D19D4">
          <w:pPr>
            <w:pStyle w:val="TOC3"/>
            <w:tabs>
              <w:tab w:val="right" w:leader="dot" w:pos="9350"/>
            </w:tabs>
            <w:rPr>
              <w:rFonts w:eastAsiaTheme="minorEastAsia"/>
              <w:noProof/>
            </w:rPr>
          </w:pPr>
          <w:hyperlink w:anchor="_Toc517245169" w:history="1">
            <w:r w:rsidR="00F2306C" w:rsidRPr="007A150D">
              <w:rPr>
                <w:rStyle w:val="Hyperlink"/>
                <w:noProof/>
              </w:rPr>
              <w:t>Controls.</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_Toc517245169 \h </w:instrText>
            </w:r>
            <w:r w:rsidR="00F2306C" w:rsidRPr="007A150D">
              <w:rPr>
                <w:noProof/>
                <w:webHidden/>
              </w:rPr>
            </w:r>
            <w:r w:rsidR="00F2306C" w:rsidRPr="007A150D">
              <w:rPr>
                <w:noProof/>
                <w:webHidden/>
              </w:rPr>
              <w:fldChar w:fldCharType="separate"/>
            </w:r>
            <w:r w:rsidR="00A864B3">
              <w:rPr>
                <w:noProof/>
                <w:webHidden/>
              </w:rPr>
              <w:t>69</w:t>
            </w:r>
            <w:r w:rsidR="00F2306C" w:rsidRPr="007A150D">
              <w:rPr>
                <w:noProof/>
                <w:webHidden/>
              </w:rPr>
              <w:fldChar w:fldCharType="end"/>
            </w:r>
          </w:hyperlink>
        </w:p>
        <w:p w14:paraId="6CBEF634" w14:textId="5566B286" w:rsidR="00F2306C" w:rsidRPr="007A150D" w:rsidRDefault="007D19D4">
          <w:pPr>
            <w:pStyle w:val="TOC3"/>
            <w:tabs>
              <w:tab w:val="right" w:leader="dot" w:pos="9350"/>
            </w:tabs>
            <w:rPr>
              <w:rFonts w:eastAsiaTheme="minorEastAsia"/>
              <w:noProof/>
            </w:rPr>
          </w:pPr>
          <w:hyperlink w:anchor="_Toc517245170" w:history="1">
            <w:r w:rsidR="00F2306C" w:rsidRPr="007A150D">
              <w:rPr>
                <w:rStyle w:val="Hyperlink"/>
                <w:noProof/>
              </w:rPr>
              <w:t>Limitations.</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_Toc517245170 \h </w:instrText>
            </w:r>
            <w:r w:rsidR="00F2306C" w:rsidRPr="007A150D">
              <w:rPr>
                <w:noProof/>
                <w:webHidden/>
              </w:rPr>
            </w:r>
            <w:r w:rsidR="00F2306C" w:rsidRPr="007A150D">
              <w:rPr>
                <w:noProof/>
                <w:webHidden/>
              </w:rPr>
              <w:fldChar w:fldCharType="separate"/>
            </w:r>
            <w:r w:rsidR="00A864B3">
              <w:rPr>
                <w:noProof/>
                <w:webHidden/>
              </w:rPr>
              <w:t>69</w:t>
            </w:r>
            <w:r w:rsidR="00F2306C" w:rsidRPr="007A150D">
              <w:rPr>
                <w:noProof/>
                <w:webHidden/>
              </w:rPr>
              <w:fldChar w:fldCharType="end"/>
            </w:r>
          </w:hyperlink>
        </w:p>
        <w:p w14:paraId="74F811A3" w14:textId="07938B30" w:rsidR="00F2306C" w:rsidRPr="007A150D" w:rsidRDefault="007D19D4">
          <w:pPr>
            <w:pStyle w:val="TOC2"/>
            <w:tabs>
              <w:tab w:val="right" w:leader="dot" w:pos="9350"/>
            </w:tabs>
            <w:rPr>
              <w:rFonts w:eastAsiaTheme="minorEastAsia"/>
              <w:b w:val="0"/>
              <w:noProof/>
            </w:rPr>
          </w:pPr>
          <w:hyperlink w:anchor="_Toc517245171" w:history="1">
            <w:r w:rsidR="00F2306C" w:rsidRPr="007A150D">
              <w:rPr>
                <w:rStyle w:val="Hyperlink"/>
                <w:noProof/>
              </w:rPr>
              <w:t>Engagement with ClassPass</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_Toc517245171 \h </w:instrText>
            </w:r>
            <w:r w:rsidR="00F2306C" w:rsidRPr="007A150D">
              <w:rPr>
                <w:noProof/>
                <w:webHidden/>
              </w:rPr>
            </w:r>
            <w:r w:rsidR="00F2306C" w:rsidRPr="007A150D">
              <w:rPr>
                <w:noProof/>
                <w:webHidden/>
              </w:rPr>
              <w:fldChar w:fldCharType="separate"/>
            </w:r>
            <w:r w:rsidR="00A864B3">
              <w:rPr>
                <w:noProof/>
                <w:webHidden/>
              </w:rPr>
              <w:t>70</w:t>
            </w:r>
            <w:r w:rsidR="00F2306C" w:rsidRPr="007A150D">
              <w:rPr>
                <w:noProof/>
                <w:webHidden/>
              </w:rPr>
              <w:fldChar w:fldCharType="end"/>
            </w:r>
          </w:hyperlink>
        </w:p>
        <w:p w14:paraId="6BC99804" w14:textId="7CC12245" w:rsidR="00F2306C" w:rsidRPr="007A150D" w:rsidRDefault="007D19D4">
          <w:pPr>
            <w:pStyle w:val="TOC2"/>
            <w:tabs>
              <w:tab w:val="right" w:leader="dot" w:pos="9350"/>
            </w:tabs>
            <w:rPr>
              <w:rFonts w:eastAsiaTheme="minorEastAsia"/>
              <w:b w:val="0"/>
              <w:noProof/>
            </w:rPr>
          </w:pPr>
          <w:hyperlink w:anchor="_Toc517245172" w:history="1">
            <w:r w:rsidR="00F2306C" w:rsidRPr="007A150D">
              <w:rPr>
                <w:rStyle w:val="Hyperlink"/>
                <w:noProof/>
              </w:rPr>
              <w:t>Impact of ClassPass</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_Toc517245172 \h </w:instrText>
            </w:r>
            <w:r w:rsidR="00F2306C" w:rsidRPr="007A150D">
              <w:rPr>
                <w:noProof/>
                <w:webHidden/>
              </w:rPr>
            </w:r>
            <w:r w:rsidR="00F2306C" w:rsidRPr="007A150D">
              <w:rPr>
                <w:noProof/>
                <w:webHidden/>
              </w:rPr>
              <w:fldChar w:fldCharType="separate"/>
            </w:r>
            <w:r w:rsidR="00A864B3">
              <w:rPr>
                <w:noProof/>
                <w:webHidden/>
              </w:rPr>
              <w:t>76</w:t>
            </w:r>
            <w:r w:rsidR="00F2306C" w:rsidRPr="007A150D">
              <w:rPr>
                <w:noProof/>
                <w:webHidden/>
              </w:rPr>
              <w:fldChar w:fldCharType="end"/>
            </w:r>
          </w:hyperlink>
        </w:p>
        <w:p w14:paraId="2FD9D0C2" w14:textId="4E9BB405" w:rsidR="00F2306C" w:rsidRPr="007A150D" w:rsidRDefault="007D19D4">
          <w:pPr>
            <w:pStyle w:val="TOC2"/>
            <w:tabs>
              <w:tab w:val="right" w:leader="dot" w:pos="9350"/>
            </w:tabs>
            <w:rPr>
              <w:rFonts w:eastAsiaTheme="minorEastAsia"/>
              <w:b w:val="0"/>
              <w:noProof/>
            </w:rPr>
          </w:pPr>
          <w:hyperlink w:anchor="_Toc517245173" w:history="1">
            <w:r w:rsidR="00F2306C" w:rsidRPr="007A150D">
              <w:rPr>
                <w:rStyle w:val="Hyperlink"/>
                <w:noProof/>
              </w:rPr>
              <w:t>Discussion</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_Toc517245173 \h </w:instrText>
            </w:r>
            <w:r w:rsidR="00F2306C" w:rsidRPr="007A150D">
              <w:rPr>
                <w:noProof/>
                <w:webHidden/>
              </w:rPr>
            </w:r>
            <w:r w:rsidR="00F2306C" w:rsidRPr="007A150D">
              <w:rPr>
                <w:noProof/>
                <w:webHidden/>
              </w:rPr>
              <w:fldChar w:fldCharType="separate"/>
            </w:r>
            <w:r w:rsidR="00A864B3">
              <w:rPr>
                <w:noProof/>
                <w:webHidden/>
              </w:rPr>
              <w:t>84</w:t>
            </w:r>
            <w:r w:rsidR="00F2306C" w:rsidRPr="007A150D">
              <w:rPr>
                <w:noProof/>
                <w:webHidden/>
              </w:rPr>
              <w:fldChar w:fldCharType="end"/>
            </w:r>
          </w:hyperlink>
        </w:p>
        <w:p w14:paraId="522A6D54" w14:textId="6E216E7B" w:rsidR="00F2306C" w:rsidRPr="007A150D" w:rsidRDefault="007D19D4">
          <w:pPr>
            <w:pStyle w:val="TOC1"/>
            <w:tabs>
              <w:tab w:val="right" w:leader="dot" w:pos="9350"/>
            </w:tabs>
            <w:rPr>
              <w:rFonts w:eastAsiaTheme="minorEastAsia"/>
              <w:b w:val="0"/>
              <w:noProof/>
              <w:sz w:val="22"/>
              <w:szCs w:val="22"/>
            </w:rPr>
          </w:pPr>
          <w:hyperlink w:anchor="_Toc517245174" w:history="1">
            <w:r w:rsidR="00F2306C" w:rsidRPr="007A150D">
              <w:rPr>
                <w:rStyle w:val="Hyperlink"/>
                <w:noProof/>
              </w:rPr>
              <w:t>Chapter VI: A Cultural Blueprint for Fitness</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_Toc517245174 \h </w:instrText>
            </w:r>
            <w:r w:rsidR="00F2306C" w:rsidRPr="007A150D">
              <w:rPr>
                <w:noProof/>
                <w:webHidden/>
              </w:rPr>
            </w:r>
            <w:r w:rsidR="00F2306C" w:rsidRPr="007A150D">
              <w:rPr>
                <w:noProof/>
                <w:webHidden/>
              </w:rPr>
              <w:fldChar w:fldCharType="separate"/>
            </w:r>
            <w:r w:rsidR="00A864B3">
              <w:rPr>
                <w:noProof/>
                <w:webHidden/>
              </w:rPr>
              <w:t>86</w:t>
            </w:r>
            <w:r w:rsidR="00F2306C" w:rsidRPr="007A150D">
              <w:rPr>
                <w:noProof/>
                <w:webHidden/>
              </w:rPr>
              <w:fldChar w:fldCharType="end"/>
            </w:r>
          </w:hyperlink>
        </w:p>
        <w:p w14:paraId="40B11AF7" w14:textId="589F876B" w:rsidR="00F2306C" w:rsidRPr="007A150D" w:rsidRDefault="007D19D4">
          <w:pPr>
            <w:pStyle w:val="TOC2"/>
            <w:tabs>
              <w:tab w:val="right" w:leader="dot" w:pos="9350"/>
            </w:tabs>
            <w:rPr>
              <w:rFonts w:eastAsiaTheme="minorEastAsia"/>
              <w:b w:val="0"/>
              <w:noProof/>
            </w:rPr>
          </w:pPr>
          <w:hyperlink w:anchor="_Toc517245175" w:history="1">
            <w:r w:rsidR="00F2306C" w:rsidRPr="007A150D">
              <w:rPr>
                <w:rStyle w:val="Hyperlink"/>
                <w:noProof/>
              </w:rPr>
              <w:t>Discussion</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_Toc517245175 \h </w:instrText>
            </w:r>
            <w:r w:rsidR="00F2306C" w:rsidRPr="007A150D">
              <w:rPr>
                <w:noProof/>
                <w:webHidden/>
              </w:rPr>
            </w:r>
            <w:r w:rsidR="00F2306C" w:rsidRPr="007A150D">
              <w:rPr>
                <w:noProof/>
                <w:webHidden/>
              </w:rPr>
              <w:fldChar w:fldCharType="separate"/>
            </w:r>
            <w:r w:rsidR="00A864B3">
              <w:rPr>
                <w:noProof/>
                <w:webHidden/>
              </w:rPr>
              <w:t>100</w:t>
            </w:r>
            <w:r w:rsidR="00F2306C" w:rsidRPr="007A150D">
              <w:rPr>
                <w:noProof/>
                <w:webHidden/>
              </w:rPr>
              <w:fldChar w:fldCharType="end"/>
            </w:r>
          </w:hyperlink>
        </w:p>
        <w:p w14:paraId="65643B56" w14:textId="5754204A" w:rsidR="00F2306C" w:rsidRPr="007A150D" w:rsidRDefault="007D19D4">
          <w:pPr>
            <w:pStyle w:val="TOC1"/>
            <w:tabs>
              <w:tab w:val="right" w:leader="dot" w:pos="9350"/>
            </w:tabs>
            <w:rPr>
              <w:rFonts w:eastAsiaTheme="minorEastAsia"/>
              <w:b w:val="0"/>
              <w:noProof/>
              <w:sz w:val="22"/>
              <w:szCs w:val="22"/>
            </w:rPr>
          </w:pPr>
          <w:hyperlink w:anchor="_Toc517245176" w:history="1">
            <w:r w:rsidR="00F2306C" w:rsidRPr="007A150D">
              <w:rPr>
                <w:rStyle w:val="Hyperlink"/>
                <w:noProof/>
              </w:rPr>
              <w:t>Chapter VII: Conclusion and Implications</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_Toc517245176 \h </w:instrText>
            </w:r>
            <w:r w:rsidR="00F2306C" w:rsidRPr="007A150D">
              <w:rPr>
                <w:noProof/>
                <w:webHidden/>
              </w:rPr>
            </w:r>
            <w:r w:rsidR="00F2306C" w:rsidRPr="007A150D">
              <w:rPr>
                <w:noProof/>
                <w:webHidden/>
              </w:rPr>
              <w:fldChar w:fldCharType="separate"/>
            </w:r>
            <w:r w:rsidR="00A864B3">
              <w:rPr>
                <w:noProof/>
                <w:webHidden/>
              </w:rPr>
              <w:t>102</w:t>
            </w:r>
            <w:r w:rsidR="00F2306C" w:rsidRPr="007A150D">
              <w:rPr>
                <w:noProof/>
                <w:webHidden/>
              </w:rPr>
              <w:fldChar w:fldCharType="end"/>
            </w:r>
          </w:hyperlink>
        </w:p>
        <w:p w14:paraId="514548A1" w14:textId="11386C11" w:rsidR="00F2306C" w:rsidRPr="007A150D" w:rsidRDefault="007D19D4">
          <w:pPr>
            <w:pStyle w:val="TOC2"/>
            <w:tabs>
              <w:tab w:val="right" w:leader="dot" w:pos="9350"/>
            </w:tabs>
            <w:rPr>
              <w:rFonts w:eastAsiaTheme="minorEastAsia"/>
              <w:b w:val="0"/>
              <w:noProof/>
            </w:rPr>
          </w:pPr>
          <w:hyperlink w:anchor="_Toc517245177" w:history="1">
            <w:r w:rsidR="00F2306C" w:rsidRPr="007A150D">
              <w:rPr>
                <w:rStyle w:val="Hyperlink"/>
                <w:noProof/>
              </w:rPr>
              <w:t>Summary</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_Toc517245177 \h </w:instrText>
            </w:r>
            <w:r w:rsidR="00F2306C" w:rsidRPr="007A150D">
              <w:rPr>
                <w:noProof/>
                <w:webHidden/>
              </w:rPr>
            </w:r>
            <w:r w:rsidR="00F2306C" w:rsidRPr="007A150D">
              <w:rPr>
                <w:noProof/>
                <w:webHidden/>
              </w:rPr>
              <w:fldChar w:fldCharType="separate"/>
            </w:r>
            <w:r w:rsidR="00A864B3">
              <w:rPr>
                <w:noProof/>
                <w:webHidden/>
              </w:rPr>
              <w:t>102</w:t>
            </w:r>
            <w:r w:rsidR="00F2306C" w:rsidRPr="007A150D">
              <w:rPr>
                <w:noProof/>
                <w:webHidden/>
              </w:rPr>
              <w:fldChar w:fldCharType="end"/>
            </w:r>
          </w:hyperlink>
        </w:p>
        <w:p w14:paraId="6A002206" w14:textId="74A8009D" w:rsidR="00F2306C" w:rsidRPr="007A150D" w:rsidRDefault="007D19D4">
          <w:pPr>
            <w:pStyle w:val="TOC2"/>
            <w:tabs>
              <w:tab w:val="right" w:leader="dot" w:pos="9350"/>
            </w:tabs>
            <w:rPr>
              <w:rFonts w:eastAsiaTheme="minorEastAsia"/>
              <w:b w:val="0"/>
              <w:noProof/>
            </w:rPr>
          </w:pPr>
          <w:hyperlink w:anchor="_Toc517245178" w:history="1">
            <w:r w:rsidR="00F2306C" w:rsidRPr="007A150D">
              <w:rPr>
                <w:rStyle w:val="Hyperlink"/>
                <w:noProof/>
              </w:rPr>
              <w:t>Implications</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_Toc517245178 \h </w:instrText>
            </w:r>
            <w:r w:rsidR="00F2306C" w:rsidRPr="007A150D">
              <w:rPr>
                <w:noProof/>
                <w:webHidden/>
              </w:rPr>
            </w:r>
            <w:r w:rsidR="00F2306C" w:rsidRPr="007A150D">
              <w:rPr>
                <w:noProof/>
                <w:webHidden/>
              </w:rPr>
              <w:fldChar w:fldCharType="separate"/>
            </w:r>
            <w:r w:rsidR="00A864B3">
              <w:rPr>
                <w:noProof/>
                <w:webHidden/>
              </w:rPr>
              <w:t>103</w:t>
            </w:r>
            <w:r w:rsidR="00F2306C" w:rsidRPr="007A150D">
              <w:rPr>
                <w:noProof/>
                <w:webHidden/>
              </w:rPr>
              <w:fldChar w:fldCharType="end"/>
            </w:r>
          </w:hyperlink>
        </w:p>
        <w:p w14:paraId="222642B5" w14:textId="7FDD687A" w:rsidR="00F2306C" w:rsidRPr="007A150D" w:rsidRDefault="007D19D4">
          <w:pPr>
            <w:pStyle w:val="TOC1"/>
            <w:tabs>
              <w:tab w:val="right" w:leader="dot" w:pos="9350"/>
            </w:tabs>
            <w:rPr>
              <w:rFonts w:eastAsiaTheme="minorEastAsia"/>
              <w:b w:val="0"/>
              <w:noProof/>
              <w:sz w:val="22"/>
              <w:szCs w:val="22"/>
            </w:rPr>
          </w:pPr>
          <w:hyperlink w:anchor="_Toc517245179" w:history="1">
            <w:r w:rsidR="00F2306C" w:rsidRPr="007A150D">
              <w:rPr>
                <w:rStyle w:val="Hyperlink"/>
                <w:rFonts w:eastAsia="Times New Roman"/>
                <w:noProof/>
              </w:rPr>
              <w:t>Cited Literature</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_Toc517245179 \h </w:instrText>
            </w:r>
            <w:r w:rsidR="00F2306C" w:rsidRPr="007A150D">
              <w:rPr>
                <w:noProof/>
                <w:webHidden/>
              </w:rPr>
            </w:r>
            <w:r w:rsidR="00F2306C" w:rsidRPr="007A150D">
              <w:rPr>
                <w:noProof/>
                <w:webHidden/>
              </w:rPr>
              <w:fldChar w:fldCharType="separate"/>
            </w:r>
            <w:r w:rsidR="00A864B3">
              <w:rPr>
                <w:noProof/>
                <w:webHidden/>
              </w:rPr>
              <w:t>108</w:t>
            </w:r>
            <w:r w:rsidR="00F2306C" w:rsidRPr="007A150D">
              <w:rPr>
                <w:noProof/>
                <w:webHidden/>
              </w:rPr>
              <w:fldChar w:fldCharType="end"/>
            </w:r>
          </w:hyperlink>
        </w:p>
        <w:p w14:paraId="30D9DD44" w14:textId="0D0BF396" w:rsidR="00F2306C" w:rsidRPr="007A150D" w:rsidRDefault="007D19D4">
          <w:pPr>
            <w:pStyle w:val="TOC1"/>
            <w:tabs>
              <w:tab w:val="right" w:leader="dot" w:pos="9350"/>
            </w:tabs>
            <w:rPr>
              <w:rFonts w:eastAsiaTheme="minorEastAsia"/>
              <w:b w:val="0"/>
              <w:noProof/>
              <w:sz w:val="22"/>
              <w:szCs w:val="22"/>
            </w:rPr>
          </w:pPr>
          <w:hyperlink w:anchor="_Toc517245180" w:history="1">
            <w:r w:rsidR="00F2306C" w:rsidRPr="007A150D">
              <w:rPr>
                <w:rStyle w:val="Hyperlink"/>
                <w:noProof/>
              </w:rPr>
              <w:t>Appendix</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_Toc517245180 \h </w:instrText>
            </w:r>
            <w:r w:rsidR="00F2306C" w:rsidRPr="007A150D">
              <w:rPr>
                <w:noProof/>
                <w:webHidden/>
              </w:rPr>
            </w:r>
            <w:r w:rsidR="00F2306C" w:rsidRPr="007A150D">
              <w:rPr>
                <w:noProof/>
                <w:webHidden/>
              </w:rPr>
              <w:fldChar w:fldCharType="separate"/>
            </w:r>
            <w:r w:rsidR="00A864B3">
              <w:rPr>
                <w:noProof/>
                <w:webHidden/>
              </w:rPr>
              <w:t>119</w:t>
            </w:r>
            <w:r w:rsidR="00F2306C" w:rsidRPr="007A150D">
              <w:rPr>
                <w:noProof/>
                <w:webHidden/>
              </w:rPr>
              <w:fldChar w:fldCharType="end"/>
            </w:r>
          </w:hyperlink>
        </w:p>
        <w:p w14:paraId="0851F659" w14:textId="0C566C71" w:rsidR="00F2306C" w:rsidRPr="007A150D" w:rsidRDefault="007D19D4">
          <w:pPr>
            <w:pStyle w:val="TOC1"/>
            <w:tabs>
              <w:tab w:val="right" w:leader="dot" w:pos="9350"/>
            </w:tabs>
            <w:rPr>
              <w:rFonts w:eastAsiaTheme="minorEastAsia"/>
              <w:b w:val="0"/>
              <w:noProof/>
              <w:sz w:val="22"/>
              <w:szCs w:val="22"/>
            </w:rPr>
          </w:pPr>
          <w:hyperlink w:anchor="_Toc517245185" w:history="1">
            <w:r w:rsidR="00F2306C" w:rsidRPr="007A150D">
              <w:rPr>
                <w:rStyle w:val="Hyperlink"/>
                <w:noProof/>
              </w:rPr>
              <w:t>VITA</w:t>
            </w:r>
            <w:r w:rsidR="00F2306C" w:rsidRPr="007A150D">
              <w:rPr>
                <w:noProof/>
                <w:webHidden/>
              </w:rPr>
              <w:tab/>
            </w:r>
            <w:r w:rsidR="00F2306C" w:rsidRPr="007A150D">
              <w:rPr>
                <w:noProof/>
                <w:webHidden/>
              </w:rPr>
              <w:fldChar w:fldCharType="begin"/>
            </w:r>
            <w:r w:rsidR="00F2306C" w:rsidRPr="007A150D">
              <w:rPr>
                <w:noProof/>
                <w:webHidden/>
              </w:rPr>
              <w:instrText xml:space="preserve"> PAGEREF _Toc517245185 \h </w:instrText>
            </w:r>
            <w:r w:rsidR="00F2306C" w:rsidRPr="007A150D">
              <w:rPr>
                <w:noProof/>
                <w:webHidden/>
              </w:rPr>
            </w:r>
            <w:r w:rsidR="00F2306C" w:rsidRPr="007A150D">
              <w:rPr>
                <w:noProof/>
                <w:webHidden/>
              </w:rPr>
              <w:fldChar w:fldCharType="separate"/>
            </w:r>
            <w:r w:rsidR="00A864B3">
              <w:rPr>
                <w:noProof/>
                <w:webHidden/>
              </w:rPr>
              <w:t>146</w:t>
            </w:r>
            <w:r w:rsidR="00F2306C" w:rsidRPr="007A150D">
              <w:rPr>
                <w:noProof/>
                <w:webHidden/>
              </w:rPr>
              <w:fldChar w:fldCharType="end"/>
            </w:r>
          </w:hyperlink>
        </w:p>
        <w:p w14:paraId="3246C81E" w14:textId="789381DC" w:rsidR="00DE1004" w:rsidRPr="007A150D" w:rsidRDefault="00DE1004">
          <w:r w:rsidRPr="007A150D">
            <w:rPr>
              <w:b/>
              <w:bCs/>
              <w:noProof/>
            </w:rPr>
            <w:fldChar w:fldCharType="end"/>
          </w:r>
        </w:p>
      </w:sdtContent>
    </w:sdt>
    <w:p w14:paraId="4FCA85DD" w14:textId="722AC506" w:rsidR="00897D74" w:rsidRPr="007A150D" w:rsidRDefault="00897D74">
      <w:pPr>
        <w:rPr>
          <w:rFonts w:ascii="Times New Roman" w:hAnsi="Times New Roman" w:cs="Times New Roman"/>
          <w:b/>
          <w:sz w:val="24"/>
        </w:rPr>
      </w:pPr>
      <w:r w:rsidRPr="007A150D">
        <w:rPr>
          <w:rFonts w:ascii="Times New Roman" w:hAnsi="Times New Roman" w:cs="Times New Roman"/>
          <w:b/>
          <w:sz w:val="24"/>
        </w:rPr>
        <w:br w:type="page"/>
      </w:r>
    </w:p>
    <w:p w14:paraId="6DD561CD" w14:textId="77777777" w:rsidR="00DE1004" w:rsidRPr="007A150D" w:rsidRDefault="00DE1004" w:rsidP="00B23E8C">
      <w:pPr>
        <w:jc w:val="center"/>
        <w:rPr>
          <w:rFonts w:ascii="Times New Roman" w:hAnsi="Times New Roman" w:cs="Times New Roman"/>
          <w:b/>
          <w:sz w:val="24"/>
        </w:rPr>
      </w:pPr>
    </w:p>
    <w:p w14:paraId="50B7A6DF" w14:textId="1372203A" w:rsidR="00DE1004" w:rsidRPr="007A150D" w:rsidRDefault="00DE1004" w:rsidP="00B23E8C">
      <w:pPr>
        <w:jc w:val="center"/>
        <w:rPr>
          <w:rFonts w:ascii="Times New Roman" w:hAnsi="Times New Roman" w:cs="Times New Roman"/>
          <w:b/>
          <w:sz w:val="24"/>
        </w:rPr>
      </w:pPr>
      <w:r w:rsidRPr="007A150D">
        <w:rPr>
          <w:rFonts w:ascii="Times New Roman" w:hAnsi="Times New Roman" w:cs="Times New Roman"/>
          <w:b/>
          <w:sz w:val="24"/>
        </w:rPr>
        <w:t>LIST OF TABLES</w:t>
      </w:r>
    </w:p>
    <w:p w14:paraId="1C4B1974" w14:textId="081C3C74" w:rsidR="006A1923" w:rsidRPr="007A150D" w:rsidRDefault="006A1923" w:rsidP="00DE1004">
      <w:pPr>
        <w:rPr>
          <w:rFonts w:ascii="Times New Roman" w:hAnsi="Times New Roman" w:cs="Times New Roman"/>
          <w:b/>
          <w:sz w:val="24"/>
        </w:rPr>
      </w:pPr>
    </w:p>
    <w:p w14:paraId="6C637511" w14:textId="2B2486EA" w:rsidR="00552A2C" w:rsidRPr="007A150D" w:rsidRDefault="00B23E8C" w:rsidP="00552A2C">
      <w:pPr>
        <w:rPr>
          <w:rFonts w:ascii="Times New Roman" w:eastAsia="Times New Roman" w:hAnsi="Times New Roman" w:cs="Times New Roman"/>
          <w:sz w:val="24"/>
          <w:szCs w:val="24"/>
          <w:u w:val="single"/>
        </w:rPr>
      </w:pPr>
      <w:r w:rsidRPr="007A150D">
        <w:rPr>
          <w:rFonts w:ascii="Times New Roman" w:eastAsia="Times New Roman" w:hAnsi="Times New Roman" w:cs="Times New Roman"/>
          <w:sz w:val="24"/>
          <w:szCs w:val="24"/>
          <w:u w:val="single"/>
        </w:rPr>
        <w:t>TABLE</w:t>
      </w:r>
    </w:p>
    <w:p w14:paraId="53C2F484" w14:textId="70EA6DF3" w:rsidR="00552A2C" w:rsidRPr="007A150D" w:rsidRDefault="00552A2C" w:rsidP="00552A2C">
      <w:pPr>
        <w:pStyle w:val="ListParagraph"/>
        <w:numPr>
          <w:ilvl w:val="0"/>
          <w:numId w:val="38"/>
        </w:num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 Logic prescriptions in the boutique fitness field</w:t>
      </w:r>
      <w:r w:rsidR="00B23E8C" w:rsidRPr="007A150D">
        <w:rPr>
          <w:rFonts w:ascii="Times New Roman" w:eastAsia="Times New Roman" w:hAnsi="Times New Roman" w:cs="Times New Roman"/>
          <w:sz w:val="24"/>
          <w:szCs w:val="24"/>
        </w:rPr>
        <w:t>………………………………</w:t>
      </w:r>
      <w:r w:rsidR="00B806F6" w:rsidRPr="007A150D">
        <w:rPr>
          <w:rFonts w:ascii="Times New Roman" w:eastAsia="Times New Roman" w:hAnsi="Times New Roman" w:cs="Times New Roman"/>
          <w:sz w:val="24"/>
          <w:szCs w:val="24"/>
        </w:rPr>
        <w:t>.</w:t>
      </w:r>
      <w:r w:rsidR="00CA5C44">
        <w:rPr>
          <w:rFonts w:ascii="Times New Roman" w:eastAsia="Times New Roman" w:hAnsi="Times New Roman" w:cs="Times New Roman"/>
          <w:sz w:val="24"/>
          <w:szCs w:val="24"/>
        </w:rPr>
        <w:t>.</w:t>
      </w:r>
      <w:r w:rsidR="00B806F6" w:rsidRPr="007A150D">
        <w:rPr>
          <w:rFonts w:ascii="Times New Roman" w:eastAsia="Times New Roman" w:hAnsi="Times New Roman" w:cs="Times New Roman"/>
          <w:sz w:val="24"/>
          <w:szCs w:val="24"/>
        </w:rPr>
        <w:t>4</w:t>
      </w:r>
      <w:r w:rsidR="008704ED">
        <w:rPr>
          <w:rFonts w:ascii="Times New Roman" w:eastAsia="Times New Roman" w:hAnsi="Times New Roman" w:cs="Times New Roman"/>
          <w:sz w:val="24"/>
          <w:szCs w:val="24"/>
        </w:rPr>
        <w:t>5</w:t>
      </w:r>
    </w:p>
    <w:p w14:paraId="0DA83CD5" w14:textId="0981D7D1" w:rsidR="00552A2C" w:rsidRPr="007A150D" w:rsidRDefault="00552A2C" w:rsidP="00552A2C">
      <w:pPr>
        <w:pStyle w:val="ListParagraph"/>
        <w:numPr>
          <w:ilvl w:val="0"/>
          <w:numId w:val="38"/>
        </w:num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 Descriptive statistics</w:t>
      </w:r>
      <w:r w:rsidR="00B23E8C" w:rsidRPr="007A150D">
        <w:rPr>
          <w:rFonts w:ascii="Times New Roman" w:eastAsia="Times New Roman" w:hAnsi="Times New Roman" w:cs="Times New Roman"/>
          <w:sz w:val="24"/>
          <w:szCs w:val="24"/>
        </w:rPr>
        <w:t>…………………………………………………………</w:t>
      </w:r>
      <w:r w:rsidR="00B806F6" w:rsidRPr="007A150D">
        <w:rPr>
          <w:rFonts w:ascii="Times New Roman" w:eastAsia="Times New Roman" w:hAnsi="Times New Roman" w:cs="Times New Roman"/>
          <w:sz w:val="24"/>
          <w:szCs w:val="24"/>
        </w:rPr>
        <w:t>…</w:t>
      </w:r>
      <w:r w:rsidR="00CA5C44">
        <w:rPr>
          <w:rFonts w:ascii="Times New Roman" w:eastAsia="Times New Roman" w:hAnsi="Times New Roman" w:cs="Times New Roman"/>
          <w:sz w:val="24"/>
          <w:szCs w:val="24"/>
        </w:rPr>
        <w:t>78</w:t>
      </w:r>
    </w:p>
    <w:p w14:paraId="0A32798B" w14:textId="3FD531F6" w:rsidR="00552A2C" w:rsidRPr="007A150D" w:rsidRDefault="00552A2C" w:rsidP="00552A2C">
      <w:pPr>
        <w:pStyle w:val="ListParagraph"/>
        <w:numPr>
          <w:ilvl w:val="0"/>
          <w:numId w:val="38"/>
        </w:numPr>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 xml:space="preserve"> Impact of ClassPass on Precision and Soar</w:t>
      </w:r>
      <w:r w:rsidR="00B23E8C" w:rsidRPr="007A150D">
        <w:rPr>
          <w:rFonts w:ascii="Times New Roman" w:eastAsia="Times New Roman" w:hAnsi="Times New Roman" w:cs="Times New Roman"/>
          <w:color w:val="000000"/>
          <w:sz w:val="24"/>
          <w:szCs w:val="24"/>
        </w:rPr>
        <w:t>……………………………………</w:t>
      </w:r>
      <w:r w:rsidR="00B806F6" w:rsidRPr="007A150D">
        <w:rPr>
          <w:rFonts w:ascii="Times New Roman" w:eastAsia="Times New Roman" w:hAnsi="Times New Roman" w:cs="Times New Roman"/>
          <w:color w:val="000000"/>
          <w:sz w:val="24"/>
          <w:szCs w:val="24"/>
        </w:rPr>
        <w:t>.7</w:t>
      </w:r>
      <w:r w:rsidR="00CA5C44">
        <w:rPr>
          <w:rFonts w:ascii="Times New Roman" w:eastAsia="Times New Roman" w:hAnsi="Times New Roman" w:cs="Times New Roman"/>
          <w:color w:val="000000"/>
          <w:sz w:val="24"/>
          <w:szCs w:val="24"/>
        </w:rPr>
        <w:t>9</w:t>
      </w:r>
    </w:p>
    <w:p w14:paraId="45FFCE53" w14:textId="019B1BB9" w:rsidR="00DE1004" w:rsidRPr="007A150D" w:rsidRDefault="00DE1004" w:rsidP="00DE1004">
      <w:pPr>
        <w:rPr>
          <w:rFonts w:ascii="Times New Roman" w:hAnsi="Times New Roman" w:cs="Times New Roman"/>
          <w:b/>
          <w:sz w:val="24"/>
        </w:rPr>
      </w:pPr>
    </w:p>
    <w:p w14:paraId="36834C51" w14:textId="66139D89" w:rsidR="00DE1004" w:rsidRPr="007A150D" w:rsidRDefault="00DE1004" w:rsidP="00DE1004">
      <w:pPr>
        <w:rPr>
          <w:rFonts w:ascii="Times New Roman" w:hAnsi="Times New Roman" w:cs="Times New Roman"/>
          <w:b/>
          <w:sz w:val="24"/>
        </w:rPr>
      </w:pPr>
    </w:p>
    <w:p w14:paraId="198F7B78" w14:textId="3080773F" w:rsidR="00DE1004" w:rsidRPr="007A150D" w:rsidRDefault="00DE1004" w:rsidP="00DE1004">
      <w:pPr>
        <w:rPr>
          <w:rFonts w:ascii="Times New Roman" w:hAnsi="Times New Roman" w:cs="Times New Roman"/>
          <w:b/>
          <w:sz w:val="24"/>
        </w:rPr>
      </w:pPr>
    </w:p>
    <w:p w14:paraId="4B6B7EC2" w14:textId="75EAAE44" w:rsidR="00DE1004" w:rsidRPr="007A150D" w:rsidRDefault="00DE1004" w:rsidP="00DE1004">
      <w:pPr>
        <w:rPr>
          <w:rFonts w:ascii="Times New Roman" w:hAnsi="Times New Roman" w:cs="Times New Roman"/>
          <w:b/>
          <w:sz w:val="24"/>
        </w:rPr>
      </w:pPr>
    </w:p>
    <w:p w14:paraId="472C6615" w14:textId="0D550561" w:rsidR="00DE1004" w:rsidRPr="007A150D" w:rsidRDefault="00DE1004" w:rsidP="00DE1004">
      <w:pPr>
        <w:rPr>
          <w:rFonts w:ascii="Times New Roman" w:hAnsi="Times New Roman" w:cs="Times New Roman"/>
          <w:b/>
          <w:sz w:val="24"/>
        </w:rPr>
      </w:pPr>
    </w:p>
    <w:p w14:paraId="11BC143C" w14:textId="77610BE6" w:rsidR="00DE1004" w:rsidRPr="007A150D" w:rsidRDefault="00DE1004">
      <w:pPr>
        <w:rPr>
          <w:rFonts w:ascii="Times New Roman" w:hAnsi="Times New Roman" w:cs="Times New Roman"/>
          <w:b/>
          <w:sz w:val="24"/>
        </w:rPr>
      </w:pPr>
      <w:r w:rsidRPr="007A150D">
        <w:rPr>
          <w:rFonts w:ascii="Times New Roman" w:hAnsi="Times New Roman" w:cs="Times New Roman"/>
          <w:b/>
          <w:sz w:val="24"/>
        </w:rPr>
        <w:br w:type="page"/>
      </w:r>
    </w:p>
    <w:p w14:paraId="743460B2" w14:textId="226048D4" w:rsidR="00B23E8C" w:rsidRPr="007A150D" w:rsidRDefault="00B23E8C" w:rsidP="00B23E8C">
      <w:pPr>
        <w:jc w:val="center"/>
        <w:rPr>
          <w:rFonts w:ascii="Times New Roman" w:hAnsi="Times New Roman" w:cs="Times New Roman"/>
          <w:b/>
          <w:sz w:val="24"/>
        </w:rPr>
      </w:pPr>
      <w:r w:rsidRPr="007A150D">
        <w:rPr>
          <w:rFonts w:ascii="Times New Roman" w:hAnsi="Times New Roman" w:cs="Times New Roman"/>
          <w:b/>
          <w:sz w:val="24"/>
        </w:rPr>
        <w:lastRenderedPageBreak/>
        <w:t>LIST OF FIGURES</w:t>
      </w:r>
    </w:p>
    <w:p w14:paraId="186E8B4C" w14:textId="77777777" w:rsidR="00B23E8C" w:rsidRPr="007A150D" w:rsidRDefault="00B23E8C" w:rsidP="00B23E8C">
      <w:pPr>
        <w:rPr>
          <w:rFonts w:ascii="Times New Roman" w:hAnsi="Times New Roman" w:cs="Times New Roman"/>
          <w:b/>
          <w:sz w:val="24"/>
        </w:rPr>
      </w:pPr>
    </w:p>
    <w:p w14:paraId="63E2952F" w14:textId="01A703F4" w:rsidR="00B23E8C" w:rsidRPr="007A150D" w:rsidRDefault="00B23E8C" w:rsidP="00B23E8C">
      <w:pPr>
        <w:rPr>
          <w:rFonts w:ascii="Times New Roman" w:eastAsia="Times New Roman" w:hAnsi="Times New Roman" w:cs="Times New Roman"/>
          <w:sz w:val="24"/>
          <w:szCs w:val="24"/>
          <w:u w:val="single"/>
        </w:rPr>
      </w:pPr>
      <w:r w:rsidRPr="007A150D">
        <w:rPr>
          <w:rFonts w:ascii="Times New Roman" w:eastAsia="Times New Roman" w:hAnsi="Times New Roman" w:cs="Times New Roman"/>
          <w:sz w:val="24"/>
          <w:szCs w:val="24"/>
          <w:u w:val="single"/>
        </w:rPr>
        <w:t>FIGURE</w:t>
      </w:r>
    </w:p>
    <w:p w14:paraId="20853B56" w14:textId="3419E473" w:rsidR="00B23E8C" w:rsidRPr="007A150D" w:rsidRDefault="00B23E8C" w:rsidP="00B23E8C">
      <w:pPr>
        <w:pStyle w:val="ListParagraph"/>
        <w:numPr>
          <w:ilvl w:val="0"/>
          <w:numId w:val="40"/>
        </w:num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 </w:t>
      </w:r>
      <w:r w:rsidRPr="007A150D">
        <w:rPr>
          <w:rFonts w:ascii="Times New Roman" w:hAnsi="Times New Roman" w:cs="Times New Roman"/>
          <w:sz w:val="24"/>
        </w:rPr>
        <w:t>Logics in Boutique Fitness………………………………………………..</w:t>
      </w:r>
      <w:r w:rsidR="005C7950" w:rsidRPr="007A150D">
        <w:rPr>
          <w:rFonts w:ascii="Times New Roman" w:hAnsi="Times New Roman" w:cs="Times New Roman"/>
          <w:sz w:val="24"/>
        </w:rPr>
        <w:t>6</w:t>
      </w:r>
      <w:r w:rsidR="00CA5C44">
        <w:rPr>
          <w:rFonts w:ascii="Times New Roman" w:hAnsi="Times New Roman" w:cs="Times New Roman"/>
          <w:sz w:val="24"/>
        </w:rPr>
        <w:t>2</w:t>
      </w:r>
    </w:p>
    <w:p w14:paraId="456D90D3" w14:textId="02A6BBA7" w:rsidR="00B23E8C" w:rsidRPr="007A150D" w:rsidRDefault="00B23E8C" w:rsidP="00B23E8C">
      <w:pPr>
        <w:pStyle w:val="ListParagraph"/>
        <w:numPr>
          <w:ilvl w:val="0"/>
          <w:numId w:val="40"/>
        </w:numPr>
        <w:rPr>
          <w:rFonts w:ascii="Times New Roman" w:eastAsia="Times New Roman" w:hAnsi="Times New Roman" w:cs="Times New Roman"/>
          <w:sz w:val="24"/>
          <w:szCs w:val="24"/>
        </w:rPr>
      </w:pPr>
      <w:r w:rsidRPr="007A150D">
        <w:rPr>
          <w:rFonts w:ascii="Times New Roman" w:hAnsi="Times New Roman" w:cs="Times New Roman"/>
          <w:sz w:val="24"/>
        </w:rPr>
        <w:t>Impact of ClassPass………………………………………………………</w:t>
      </w:r>
      <w:r w:rsidR="00B806F6" w:rsidRPr="007A150D">
        <w:rPr>
          <w:rFonts w:ascii="Times New Roman" w:hAnsi="Times New Roman" w:cs="Times New Roman"/>
          <w:sz w:val="24"/>
        </w:rPr>
        <w:t>..</w:t>
      </w:r>
      <w:r w:rsidR="00CA5C44">
        <w:rPr>
          <w:rFonts w:ascii="Times New Roman" w:hAnsi="Times New Roman" w:cs="Times New Roman"/>
          <w:sz w:val="24"/>
        </w:rPr>
        <w:t>81</w:t>
      </w:r>
    </w:p>
    <w:p w14:paraId="42DF52A2" w14:textId="013D30DF" w:rsidR="009912DB" w:rsidRPr="007A150D" w:rsidRDefault="009912DB">
      <w:pPr>
        <w:rPr>
          <w:rFonts w:ascii="Times New Roman" w:hAnsi="Times New Roman" w:cs="Times New Roman"/>
          <w:b/>
          <w:sz w:val="24"/>
        </w:rPr>
      </w:pPr>
      <w:r w:rsidRPr="007A150D">
        <w:rPr>
          <w:rFonts w:ascii="Times New Roman" w:hAnsi="Times New Roman" w:cs="Times New Roman"/>
          <w:b/>
          <w:sz w:val="24"/>
        </w:rPr>
        <w:br w:type="page"/>
      </w:r>
    </w:p>
    <w:p w14:paraId="238879A9" w14:textId="037E9BC1" w:rsidR="00DE1004" w:rsidRPr="007A150D" w:rsidRDefault="009912DB" w:rsidP="00DE1004">
      <w:pPr>
        <w:jc w:val="center"/>
        <w:rPr>
          <w:rFonts w:ascii="Times New Roman" w:hAnsi="Times New Roman" w:cs="Times New Roman"/>
          <w:b/>
          <w:sz w:val="24"/>
        </w:rPr>
      </w:pPr>
      <w:r w:rsidRPr="007A150D">
        <w:rPr>
          <w:rFonts w:ascii="Times New Roman" w:hAnsi="Times New Roman" w:cs="Times New Roman"/>
          <w:b/>
          <w:sz w:val="24"/>
        </w:rPr>
        <w:lastRenderedPageBreak/>
        <w:t>SUMMARY</w:t>
      </w:r>
    </w:p>
    <w:p w14:paraId="0C71EAEB" w14:textId="77777777" w:rsidR="00DE1004" w:rsidRPr="007A150D" w:rsidRDefault="00DE1004" w:rsidP="00DE1004">
      <w:pPr>
        <w:jc w:val="center"/>
        <w:rPr>
          <w:rFonts w:ascii="Times New Roman" w:hAnsi="Times New Roman" w:cs="Times New Roman"/>
          <w:b/>
          <w:sz w:val="24"/>
        </w:rPr>
      </w:pPr>
    </w:p>
    <w:p w14:paraId="2FD70953" w14:textId="77777777" w:rsidR="00BD4BD7" w:rsidRPr="007A150D" w:rsidRDefault="00BD4BD7" w:rsidP="00BD4BD7">
      <w:pPr>
        <w:spacing w:line="480" w:lineRule="auto"/>
        <w:ind w:firstLine="720"/>
        <w:rPr>
          <w:rFonts w:ascii="Times New Roman" w:hAnsi="Times New Roman" w:cs="Times New Roman"/>
          <w:sz w:val="24"/>
        </w:rPr>
      </w:pPr>
      <w:r w:rsidRPr="007A150D">
        <w:rPr>
          <w:rFonts w:ascii="Times New Roman" w:hAnsi="Times New Roman" w:cs="Times New Roman"/>
          <w:sz w:val="24"/>
        </w:rPr>
        <w:t>Over the last 15 years, boutique fitness studios have grown in count and economic contribution. Their pop culture relevance has also skyrocketed in tv shows, movies and politics.  Organizations in the relatively new, and growing, boutique fitness field range from large national brands, to locally owned franchises, to mom &amp; pop businesses, each vying for consumers’ discretionary income and leisure time. This study focuses on how single owned facilities navigate the nascent and constantly evolving boutique fitness field.</w:t>
      </w:r>
    </w:p>
    <w:p w14:paraId="678D8C4B" w14:textId="6983735D" w:rsidR="00BD4BD7" w:rsidRPr="007A150D" w:rsidRDefault="00BD4BD7" w:rsidP="00BD4BD7">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In this dissertation, I use a mixed methods approach to understand how individual characteristics and organizational ownership overlap, focusing on how boutique fitness studio owners’ individual characteristics shape how their organizations navigate the logics of the boutique fitness field.  I attend to individual characteristics but also address the role of contextual and historical significance of each community. I examine how each studio navigates the array of organizational logics present in the field, as I find there are more than two conflicting logics.  B</w:t>
      </w:r>
      <w:r w:rsidR="005A61C8" w:rsidRPr="007A150D">
        <w:rPr>
          <w:rFonts w:ascii="Times New Roman" w:hAnsi="Times New Roman" w:cs="Times New Roman"/>
          <w:sz w:val="24"/>
          <w:szCs w:val="24"/>
        </w:rPr>
        <w:t>y</w:t>
      </w:r>
      <w:r w:rsidRPr="007A150D">
        <w:rPr>
          <w:rFonts w:ascii="Times New Roman" w:hAnsi="Times New Roman" w:cs="Times New Roman"/>
          <w:sz w:val="24"/>
          <w:szCs w:val="24"/>
        </w:rPr>
        <w:t xml:space="preserve"> applying institutional theories to fitness organizations, this study contributes to the scholarship of leisure activity and health.</w:t>
      </w:r>
    </w:p>
    <w:p w14:paraId="3C4BFC9A" w14:textId="72EDA035" w:rsidR="00BD4BD7" w:rsidRPr="007A150D" w:rsidRDefault="00BD4BD7" w:rsidP="00BD4BD7">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I find that each of the three focal organizations navigated the tensions of the boutique fitness field: market, community and health, differently. While each logic was present in each organization, the centrality and interpretation of each logic differed in each business.  For example, one organization, Soar, struggled navigating the tensions between market and community, while Precision was predominantly health focused. Spin City was focused on community, which involved evoking characteristics of the black church.  I contend that the owners’ individual characteristics shaped how each organization navigated the tensions present </w:t>
      </w:r>
      <w:r w:rsidRPr="007A150D">
        <w:rPr>
          <w:rFonts w:ascii="Times New Roman" w:hAnsi="Times New Roman" w:cs="Times New Roman"/>
          <w:sz w:val="24"/>
          <w:szCs w:val="24"/>
        </w:rPr>
        <w:lastRenderedPageBreak/>
        <w:t xml:space="preserve">in the boutique fitness field. Additionally, each organization’s varying response to ClassPass, an industry technological disruptor, exemplified the varying ways each studio navigated these tensions, and then influenced their future paths. Understanding the contextual and historical role of individual characteristics is critical in understanding how and why it impacts small entrepreneurial organizations.  For example, understanding the contextual and historical significance of race in the U.S. helps posit why community was so important at Spin City and often evoked tenets of the black church. </w:t>
      </w:r>
    </w:p>
    <w:p w14:paraId="4A26743D" w14:textId="0C6BC768" w:rsidR="00BD4BD7" w:rsidRPr="007A150D" w:rsidRDefault="00BD4BD7" w:rsidP="00BD4BD7">
      <w:pPr>
        <w:spacing w:line="480" w:lineRule="auto"/>
        <w:rPr>
          <w:rFonts w:ascii="Times New Roman" w:hAnsi="Times New Roman" w:cs="Times New Roman"/>
          <w:sz w:val="24"/>
          <w:szCs w:val="24"/>
        </w:rPr>
      </w:pPr>
      <w:r w:rsidRPr="007A150D">
        <w:rPr>
          <w:rFonts w:ascii="Times New Roman" w:hAnsi="Times New Roman" w:cs="Times New Roman"/>
          <w:sz w:val="24"/>
          <w:szCs w:val="24"/>
        </w:rPr>
        <w:tab/>
        <w:t xml:space="preserve">This study </w:t>
      </w:r>
      <w:r w:rsidR="005A61C8" w:rsidRPr="007A150D">
        <w:rPr>
          <w:rFonts w:ascii="Times New Roman" w:hAnsi="Times New Roman" w:cs="Times New Roman"/>
          <w:sz w:val="24"/>
          <w:szCs w:val="24"/>
        </w:rPr>
        <w:t>builds on</w:t>
      </w:r>
      <w:r w:rsidRPr="007A150D">
        <w:rPr>
          <w:rFonts w:ascii="Times New Roman" w:hAnsi="Times New Roman" w:cs="Times New Roman"/>
          <w:sz w:val="24"/>
          <w:szCs w:val="24"/>
        </w:rPr>
        <w:t xml:space="preserve"> existing theory by providing examples of how organizations navigate more than two competing organizational logics, drawing attention to the overlap of individual and organizational factors in small businesses.  Th</w:t>
      </w:r>
      <w:r w:rsidR="005A61C8" w:rsidRPr="007A150D">
        <w:rPr>
          <w:rFonts w:ascii="Times New Roman" w:hAnsi="Times New Roman" w:cs="Times New Roman"/>
          <w:sz w:val="24"/>
          <w:szCs w:val="24"/>
        </w:rPr>
        <w:t xml:space="preserve">is study </w:t>
      </w:r>
      <w:r w:rsidRPr="007A150D">
        <w:rPr>
          <w:rFonts w:ascii="Times New Roman" w:hAnsi="Times New Roman" w:cs="Times New Roman"/>
          <w:sz w:val="24"/>
          <w:szCs w:val="24"/>
        </w:rPr>
        <w:t>show</w:t>
      </w:r>
      <w:r w:rsidR="005A61C8" w:rsidRPr="007A150D">
        <w:rPr>
          <w:rFonts w:ascii="Times New Roman" w:hAnsi="Times New Roman" w:cs="Times New Roman"/>
          <w:sz w:val="24"/>
          <w:szCs w:val="24"/>
        </w:rPr>
        <w:t>s</w:t>
      </w:r>
      <w:r w:rsidRPr="007A150D">
        <w:rPr>
          <w:rFonts w:ascii="Times New Roman" w:hAnsi="Times New Roman" w:cs="Times New Roman"/>
          <w:sz w:val="24"/>
          <w:szCs w:val="24"/>
        </w:rPr>
        <w:t xml:space="preserve"> that individual characteristics of the owners’ shape logic adoption and interpretation, with specific focus on race.  Finally, applying institutional theories to the case of boutique fitness studios provides an example of the wide applicability of this framework and provides a foundation for future scholars to study fitness and gyms from an institutional and organizational lens.</w:t>
      </w:r>
    </w:p>
    <w:p w14:paraId="40462F43" w14:textId="77777777" w:rsidR="00BD4BD7" w:rsidRPr="007A150D" w:rsidRDefault="00BD4BD7" w:rsidP="00BD4BD7">
      <w:pPr>
        <w:spacing w:line="480" w:lineRule="auto"/>
        <w:jc w:val="center"/>
        <w:rPr>
          <w:rFonts w:ascii="Times New Roman" w:hAnsi="Times New Roman" w:cs="Times New Roman"/>
          <w:sz w:val="24"/>
        </w:rPr>
      </w:pPr>
    </w:p>
    <w:p w14:paraId="5F8FF4C8" w14:textId="77777777" w:rsidR="00BD4BD7" w:rsidRPr="007A150D" w:rsidRDefault="00BD4BD7" w:rsidP="00BD4BD7">
      <w:pPr>
        <w:spacing w:line="480" w:lineRule="auto"/>
      </w:pPr>
    </w:p>
    <w:p w14:paraId="5B439DD9" w14:textId="77777777" w:rsidR="00DE1004" w:rsidRPr="007A150D" w:rsidRDefault="00DE1004" w:rsidP="00DE1004">
      <w:pPr>
        <w:rPr>
          <w:rFonts w:ascii="Times New Roman" w:hAnsi="Times New Roman" w:cs="Times New Roman"/>
          <w:b/>
          <w:sz w:val="24"/>
        </w:rPr>
      </w:pPr>
    </w:p>
    <w:p w14:paraId="4C0B82F2" w14:textId="77777777" w:rsidR="00DE1004" w:rsidRPr="007A150D" w:rsidRDefault="00DE1004" w:rsidP="00DE1004">
      <w:pPr>
        <w:jc w:val="center"/>
        <w:rPr>
          <w:rFonts w:ascii="Times New Roman" w:hAnsi="Times New Roman" w:cs="Times New Roman"/>
          <w:b/>
          <w:sz w:val="24"/>
        </w:rPr>
      </w:pPr>
    </w:p>
    <w:p w14:paraId="70AB5414" w14:textId="77777777" w:rsidR="00DE1004" w:rsidRPr="007A150D" w:rsidRDefault="00DE1004" w:rsidP="00DE1004">
      <w:pPr>
        <w:jc w:val="center"/>
        <w:rPr>
          <w:rFonts w:ascii="Times New Roman" w:hAnsi="Times New Roman" w:cs="Times New Roman"/>
          <w:b/>
          <w:sz w:val="24"/>
        </w:rPr>
      </w:pPr>
    </w:p>
    <w:p w14:paraId="77C57F1E" w14:textId="77777777" w:rsidR="00DE1004" w:rsidRPr="007A150D" w:rsidRDefault="00DE1004" w:rsidP="00DE1004">
      <w:pPr>
        <w:jc w:val="center"/>
        <w:rPr>
          <w:rFonts w:ascii="Times New Roman" w:hAnsi="Times New Roman" w:cs="Times New Roman"/>
          <w:b/>
          <w:sz w:val="24"/>
        </w:rPr>
      </w:pPr>
    </w:p>
    <w:p w14:paraId="6EAAABD7" w14:textId="77777777" w:rsidR="00DE1004" w:rsidRPr="007A150D" w:rsidRDefault="00DE1004" w:rsidP="00DE1004">
      <w:pPr>
        <w:jc w:val="center"/>
        <w:rPr>
          <w:rFonts w:ascii="Times New Roman" w:hAnsi="Times New Roman" w:cs="Times New Roman"/>
          <w:b/>
          <w:sz w:val="24"/>
        </w:rPr>
      </w:pPr>
    </w:p>
    <w:p w14:paraId="4D08F06A" w14:textId="04BC54E9" w:rsidR="00E52525" w:rsidRPr="007A150D" w:rsidRDefault="00E52525">
      <w:pPr>
        <w:sectPr w:rsidR="00E52525" w:rsidRPr="007A150D" w:rsidSect="007D4989">
          <w:headerReference w:type="default" r:id="rId8"/>
          <w:footerReference w:type="default" r:id="rId9"/>
          <w:pgSz w:w="12240" w:h="15840"/>
          <w:pgMar w:top="1440" w:right="1440" w:bottom="1440" w:left="1440" w:header="720" w:footer="720" w:gutter="0"/>
          <w:pgNumType w:fmt="lowerRoman" w:start="1"/>
          <w:cols w:space="720"/>
          <w:titlePg/>
          <w:docGrid w:linePitch="360"/>
        </w:sectPr>
      </w:pPr>
    </w:p>
    <w:p w14:paraId="2AAF52D3" w14:textId="48D5CC3C" w:rsidR="002466DC" w:rsidRPr="007A150D" w:rsidRDefault="002466DC">
      <w:pPr>
        <w:rPr>
          <w:rFonts w:ascii="Times New Roman" w:eastAsiaTheme="majorEastAsia" w:hAnsi="Times New Roman" w:cstheme="majorBidi"/>
          <w:b/>
          <w:bCs/>
          <w:sz w:val="24"/>
          <w:szCs w:val="32"/>
        </w:rPr>
      </w:pPr>
    </w:p>
    <w:p w14:paraId="1610808D" w14:textId="6738C9AA" w:rsidR="007839B8" w:rsidRPr="007A150D" w:rsidRDefault="007839B8" w:rsidP="003D40A1">
      <w:pPr>
        <w:pStyle w:val="Heading1"/>
      </w:pPr>
      <w:bookmarkStart w:id="2" w:name="_Toc517245135"/>
      <w:r w:rsidRPr="007A150D">
        <w:t xml:space="preserve">Chapter </w:t>
      </w:r>
      <w:r w:rsidR="00897D74" w:rsidRPr="007A150D">
        <w:t>I</w:t>
      </w:r>
      <w:r w:rsidRPr="007A150D">
        <w:t xml:space="preserve">: </w:t>
      </w:r>
      <w:bookmarkEnd w:id="0"/>
      <w:r w:rsidRPr="007A150D">
        <w:t>Introduction</w:t>
      </w:r>
      <w:bookmarkEnd w:id="2"/>
    </w:p>
    <w:p w14:paraId="12206170" w14:textId="77777777" w:rsidR="007839B8" w:rsidRPr="007A150D" w:rsidRDefault="007839B8" w:rsidP="007839B8">
      <w:pPr>
        <w:spacing w:line="480" w:lineRule="auto"/>
        <w:ind w:firstLine="720"/>
        <w:rPr>
          <w:rFonts w:ascii="Times New Roman" w:hAnsi="Times New Roman" w:cs="Times New Roman"/>
          <w:b/>
          <w:sz w:val="24"/>
          <w:szCs w:val="24"/>
        </w:rPr>
      </w:pPr>
      <w:r w:rsidRPr="007A150D">
        <w:rPr>
          <w:rFonts w:ascii="Times New Roman" w:eastAsia="Times New Roman" w:hAnsi="Times New Roman" w:cs="Times New Roman"/>
          <w:sz w:val="24"/>
          <w:szCs w:val="24"/>
        </w:rPr>
        <w:t xml:space="preserve">Boutique fitness studios have changed how 54 million Americans workout (CBSNews.com, 2015) and play an increasingly important role in media, pop culture and even politics.  Boutique fitness studios were a theme on hit T.V. shows (e.g., Broad City), the preferred workout of celebrities (e.g., J- Lo, Lady Gaga, and David Beckham), and have even been used to help shape political identities. </w:t>
      </w:r>
    </w:p>
    <w:p w14:paraId="7F46D2B6" w14:textId="7C370474" w:rsidR="007839B8" w:rsidRPr="007A150D" w:rsidRDefault="007839B8" w:rsidP="007839B8">
      <w:pPr>
        <w:spacing w:line="480" w:lineRule="auto"/>
        <w:ind w:firstLine="720"/>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A Cnn.com article from the same timeframe as the 2017 presidential inauguration (Klein, 2017) compared the workout habits of Michelle Obama and Ivanka Trump, noting that Michelle’s preferred </w:t>
      </w:r>
      <w:r w:rsidR="003F0B69" w:rsidRPr="007A150D">
        <w:rPr>
          <w:rFonts w:ascii="Times New Roman" w:eastAsia="Times New Roman" w:hAnsi="Times New Roman" w:cs="Times New Roman"/>
          <w:sz w:val="24"/>
          <w:szCs w:val="24"/>
        </w:rPr>
        <w:t>cycle</w:t>
      </w:r>
      <w:r w:rsidRPr="007A150D">
        <w:rPr>
          <w:rFonts w:ascii="Times New Roman" w:eastAsia="Times New Roman" w:hAnsi="Times New Roman" w:cs="Times New Roman"/>
          <w:sz w:val="24"/>
          <w:szCs w:val="24"/>
        </w:rPr>
        <w:t xml:space="preserve"> studio - Soul Cycle - focused on community and spirituality, while Ivanka’s preferred </w:t>
      </w:r>
      <w:r w:rsidR="003F0B69" w:rsidRPr="007A150D">
        <w:rPr>
          <w:rFonts w:ascii="Times New Roman" w:eastAsia="Times New Roman" w:hAnsi="Times New Roman" w:cs="Times New Roman"/>
          <w:sz w:val="24"/>
          <w:szCs w:val="24"/>
        </w:rPr>
        <w:t>cycle</w:t>
      </w:r>
      <w:r w:rsidRPr="007A150D">
        <w:rPr>
          <w:rFonts w:ascii="Times New Roman" w:eastAsia="Times New Roman" w:hAnsi="Times New Roman" w:cs="Times New Roman"/>
          <w:sz w:val="24"/>
          <w:szCs w:val="24"/>
        </w:rPr>
        <w:t xml:space="preserve"> studio -  </w:t>
      </w:r>
      <w:r w:rsidR="00E52525" w:rsidRPr="007A150D">
        <w:rPr>
          <w:rFonts w:ascii="Times New Roman" w:eastAsia="Times New Roman" w:hAnsi="Times New Roman" w:cs="Times New Roman"/>
          <w:sz w:val="24"/>
          <w:szCs w:val="24"/>
        </w:rPr>
        <w:t>Flywheel -</w:t>
      </w:r>
      <w:r w:rsidRPr="007A150D">
        <w:rPr>
          <w:rFonts w:ascii="Times New Roman" w:eastAsia="Times New Roman" w:hAnsi="Times New Roman" w:cs="Times New Roman"/>
          <w:sz w:val="24"/>
          <w:szCs w:val="24"/>
        </w:rPr>
        <w:t xml:space="preserve">  focused on individual merits displayed on the individual’s bike and on a leaderboard at the front of the class. Additionally, Ivanka Trump’s boutique fitness workout habits made headlines when she attended a [</w:t>
      </w:r>
      <w:proofErr w:type="spellStart"/>
      <w:r w:rsidRPr="007A150D">
        <w:rPr>
          <w:rFonts w:ascii="Times New Roman" w:eastAsia="Times New Roman" w:hAnsi="Times New Roman" w:cs="Times New Roman"/>
          <w:sz w:val="24"/>
          <w:szCs w:val="24"/>
        </w:rPr>
        <w:t>solidcore</w:t>
      </w:r>
      <w:proofErr w:type="spellEnd"/>
      <w:r w:rsidRPr="007A150D">
        <w:rPr>
          <w:rFonts w:ascii="Times New Roman" w:eastAsia="Times New Roman" w:hAnsi="Times New Roman" w:cs="Times New Roman"/>
          <w:sz w:val="24"/>
          <w:szCs w:val="24"/>
        </w:rPr>
        <w:t xml:space="preserve">] class in the DC area (also frequented by Michelle Obama) under an alias. While the owner of </w:t>
      </w:r>
      <w:r w:rsidR="00113C5D" w:rsidRPr="007A150D">
        <w:rPr>
          <w:rFonts w:ascii="Times New Roman" w:eastAsia="Times New Roman" w:hAnsi="Times New Roman" w:cs="Times New Roman"/>
          <w:sz w:val="24"/>
          <w:szCs w:val="24"/>
        </w:rPr>
        <w:t>[</w:t>
      </w:r>
      <w:proofErr w:type="spellStart"/>
      <w:r w:rsidRPr="007A150D">
        <w:rPr>
          <w:rFonts w:ascii="Times New Roman" w:eastAsia="Times New Roman" w:hAnsi="Times New Roman" w:cs="Times New Roman"/>
          <w:sz w:val="24"/>
          <w:szCs w:val="24"/>
        </w:rPr>
        <w:t>solidcore</w:t>
      </w:r>
      <w:proofErr w:type="spellEnd"/>
      <w:r w:rsidR="00113C5D" w:rsidRPr="007A150D">
        <w:rPr>
          <w:rFonts w:ascii="Times New Roman" w:eastAsia="Times New Roman" w:hAnsi="Times New Roman" w:cs="Times New Roman"/>
          <w:sz w:val="24"/>
          <w:szCs w:val="24"/>
        </w:rPr>
        <w:t>]</w:t>
      </w:r>
      <w:r w:rsidRPr="007A150D">
        <w:rPr>
          <w:rFonts w:ascii="Times New Roman" w:eastAsia="Times New Roman" w:hAnsi="Times New Roman" w:cs="Times New Roman"/>
          <w:sz w:val="24"/>
          <w:szCs w:val="24"/>
        </w:rPr>
        <w:t xml:space="preserve"> welcomed Ivanka, she expressed a desire to understand her political stances, “While I don’t know </w:t>
      </w:r>
      <w:proofErr w:type="gramStart"/>
      <w:r w:rsidRPr="007A150D">
        <w:rPr>
          <w:rFonts w:ascii="Times New Roman" w:eastAsia="Times New Roman" w:hAnsi="Times New Roman" w:cs="Times New Roman"/>
          <w:sz w:val="24"/>
          <w:szCs w:val="24"/>
        </w:rPr>
        <w:t>her</w:t>
      </w:r>
      <w:proofErr w:type="gramEnd"/>
      <w:r w:rsidRPr="007A150D">
        <w:rPr>
          <w:rFonts w:ascii="Times New Roman" w:eastAsia="Times New Roman" w:hAnsi="Times New Roman" w:cs="Times New Roman"/>
          <w:sz w:val="24"/>
          <w:szCs w:val="24"/>
        </w:rPr>
        <w:t xml:space="preserve"> and I always seek to understand…I do know her father is threatening the rights of many of my beloved clients and coaches</w:t>
      </w:r>
      <w:r w:rsidR="005A61C8" w:rsidRPr="007A150D">
        <w:rPr>
          <w:rFonts w:ascii="Times New Roman" w:eastAsia="Times New Roman" w:hAnsi="Times New Roman" w:cs="Times New Roman"/>
          <w:sz w:val="24"/>
          <w:szCs w:val="24"/>
        </w:rPr>
        <w:t>…</w:t>
      </w:r>
      <w:r w:rsidRPr="007A150D">
        <w:rPr>
          <w:rFonts w:ascii="Times New Roman" w:eastAsia="Times New Roman" w:hAnsi="Times New Roman" w:cs="Times New Roman"/>
          <w:sz w:val="24"/>
          <w:szCs w:val="24"/>
        </w:rPr>
        <w:t xml:space="preserve"> </w:t>
      </w:r>
      <w:r w:rsidR="005A61C8" w:rsidRPr="007A150D">
        <w:rPr>
          <w:rFonts w:ascii="Times New Roman" w:eastAsia="Times New Roman" w:hAnsi="Times New Roman" w:cs="Times New Roman"/>
          <w:sz w:val="24"/>
          <w:szCs w:val="24"/>
        </w:rPr>
        <w:t>A</w:t>
      </w:r>
      <w:r w:rsidRPr="007A150D">
        <w:rPr>
          <w:rFonts w:ascii="Times New Roman" w:eastAsia="Times New Roman" w:hAnsi="Times New Roman" w:cs="Times New Roman"/>
          <w:sz w:val="24"/>
          <w:szCs w:val="24"/>
        </w:rPr>
        <w:t xml:space="preserve">s a business owner, I take my responsibility to protect and fight for my people very seriously” (Andrews-Dyer, 2017). This statement highlights the unique role of boutique fitness owners in their clients’ lives. </w:t>
      </w:r>
    </w:p>
    <w:p w14:paraId="5B0E85D4" w14:textId="0A9DE61C" w:rsidR="007839B8" w:rsidRPr="007A150D" w:rsidRDefault="007839B8" w:rsidP="002466DC">
      <w:pPr>
        <w:spacing w:line="480" w:lineRule="auto"/>
        <w:ind w:firstLine="720"/>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But what are boutique fitness studios? </w:t>
      </w:r>
      <w:r w:rsidR="008D3CFB" w:rsidRPr="007A150D">
        <w:rPr>
          <w:rFonts w:ascii="Times New Roman" w:eastAsia="Times New Roman" w:hAnsi="Times New Roman" w:cs="Times New Roman"/>
          <w:sz w:val="24"/>
          <w:szCs w:val="24"/>
        </w:rPr>
        <w:t>Why have</w:t>
      </w:r>
      <w:r w:rsidRPr="007A150D">
        <w:rPr>
          <w:rFonts w:ascii="Times New Roman" w:eastAsia="Times New Roman" w:hAnsi="Times New Roman" w:cs="Times New Roman"/>
          <w:sz w:val="24"/>
          <w:szCs w:val="24"/>
        </w:rPr>
        <w:t xml:space="preserve"> they grown at an exponential rate and why do </w:t>
      </w:r>
      <w:r w:rsidR="008D3CFB" w:rsidRPr="007A150D">
        <w:rPr>
          <w:rFonts w:ascii="Times New Roman" w:eastAsia="Times New Roman" w:hAnsi="Times New Roman" w:cs="Times New Roman"/>
          <w:sz w:val="24"/>
          <w:szCs w:val="24"/>
        </w:rPr>
        <w:t>they play</w:t>
      </w:r>
      <w:r w:rsidRPr="007A150D">
        <w:rPr>
          <w:rFonts w:ascii="Times New Roman" w:eastAsia="Times New Roman" w:hAnsi="Times New Roman" w:cs="Times New Roman"/>
          <w:sz w:val="24"/>
          <w:szCs w:val="24"/>
        </w:rPr>
        <w:t xml:space="preserve"> </w:t>
      </w:r>
      <w:r w:rsidR="008D3CFB" w:rsidRPr="007A150D">
        <w:rPr>
          <w:rFonts w:ascii="Times New Roman" w:eastAsia="Times New Roman" w:hAnsi="Times New Roman" w:cs="Times New Roman"/>
          <w:sz w:val="24"/>
          <w:szCs w:val="24"/>
        </w:rPr>
        <w:t>a role</w:t>
      </w:r>
      <w:r w:rsidRPr="007A150D">
        <w:rPr>
          <w:rFonts w:ascii="Times New Roman" w:eastAsia="Times New Roman" w:hAnsi="Times New Roman" w:cs="Times New Roman"/>
          <w:sz w:val="24"/>
          <w:szCs w:val="24"/>
        </w:rPr>
        <w:t xml:space="preserve"> in pop culture</w:t>
      </w:r>
      <w:r w:rsidR="005A61C8" w:rsidRPr="007A150D">
        <w:rPr>
          <w:rFonts w:ascii="Times New Roman" w:eastAsia="Times New Roman" w:hAnsi="Times New Roman" w:cs="Times New Roman"/>
          <w:sz w:val="24"/>
          <w:szCs w:val="24"/>
        </w:rPr>
        <w:t xml:space="preserve">? </w:t>
      </w:r>
      <w:r w:rsidRPr="007A150D">
        <w:rPr>
          <w:rFonts w:ascii="Times New Roman" w:eastAsia="Times New Roman" w:hAnsi="Times New Roman" w:cs="Times New Roman"/>
          <w:sz w:val="24"/>
          <w:szCs w:val="24"/>
        </w:rPr>
        <w:t xml:space="preserve"> </w:t>
      </w:r>
      <w:r w:rsidR="008D3CFB" w:rsidRPr="007A150D">
        <w:rPr>
          <w:rFonts w:ascii="Times New Roman" w:eastAsia="Times New Roman" w:hAnsi="Times New Roman" w:cs="Times New Roman"/>
          <w:sz w:val="24"/>
          <w:szCs w:val="24"/>
        </w:rPr>
        <w:t>Why are</w:t>
      </w:r>
      <w:r w:rsidRPr="007A150D">
        <w:rPr>
          <w:rFonts w:ascii="Times New Roman" w:eastAsia="Times New Roman" w:hAnsi="Times New Roman" w:cs="Times New Roman"/>
          <w:sz w:val="24"/>
          <w:szCs w:val="24"/>
        </w:rPr>
        <w:t xml:space="preserve"> they important to study?  These are some of the issue</w:t>
      </w:r>
      <w:r w:rsidR="00113C5D" w:rsidRPr="007A150D">
        <w:rPr>
          <w:rFonts w:ascii="Times New Roman" w:eastAsia="Times New Roman" w:hAnsi="Times New Roman" w:cs="Times New Roman"/>
          <w:sz w:val="24"/>
          <w:szCs w:val="24"/>
        </w:rPr>
        <w:t>s</w:t>
      </w:r>
      <w:r w:rsidRPr="007A150D">
        <w:rPr>
          <w:rFonts w:ascii="Times New Roman" w:eastAsia="Times New Roman" w:hAnsi="Times New Roman" w:cs="Times New Roman"/>
          <w:sz w:val="24"/>
          <w:szCs w:val="24"/>
        </w:rPr>
        <w:t xml:space="preserve"> I address in this dissertation.</w:t>
      </w:r>
    </w:p>
    <w:p w14:paraId="5730FDA4" w14:textId="72D55295" w:rsidR="007839B8" w:rsidRPr="007A150D" w:rsidRDefault="007839B8" w:rsidP="002466DC">
      <w:pPr>
        <w:pStyle w:val="NoSpacing"/>
        <w:spacing w:line="480" w:lineRule="auto"/>
        <w:ind w:firstLine="720"/>
        <w:rPr>
          <w:rFonts w:ascii="Times New Roman" w:hAnsi="Times New Roman"/>
          <w:sz w:val="24"/>
        </w:rPr>
      </w:pPr>
      <w:r w:rsidRPr="007A150D">
        <w:rPr>
          <w:rFonts w:ascii="Times New Roman" w:hAnsi="Times New Roman"/>
          <w:sz w:val="24"/>
        </w:rPr>
        <w:lastRenderedPageBreak/>
        <w:t xml:space="preserve">In the remainder of this introductory chapter, I first provide an overview of the full dissertation. I then answer the question what </w:t>
      </w:r>
      <w:proofErr w:type="gramStart"/>
      <w:r w:rsidRPr="007A150D">
        <w:rPr>
          <w:rFonts w:ascii="Times New Roman" w:hAnsi="Times New Roman"/>
          <w:sz w:val="24"/>
        </w:rPr>
        <w:t>are boutique fitness studios</w:t>
      </w:r>
      <w:proofErr w:type="gramEnd"/>
      <w:r w:rsidRPr="007A150D">
        <w:rPr>
          <w:rFonts w:ascii="Times New Roman" w:hAnsi="Times New Roman"/>
          <w:sz w:val="24"/>
        </w:rPr>
        <w:t xml:space="preserve"> and why they are important to study</w:t>
      </w:r>
      <w:r w:rsidR="00360057" w:rsidRPr="007A150D">
        <w:rPr>
          <w:rFonts w:ascii="Times New Roman" w:hAnsi="Times New Roman"/>
          <w:sz w:val="24"/>
        </w:rPr>
        <w:t xml:space="preserve">.  I do this </w:t>
      </w:r>
      <w:r w:rsidRPr="007A150D">
        <w:rPr>
          <w:rFonts w:ascii="Times New Roman" w:hAnsi="Times New Roman"/>
          <w:sz w:val="24"/>
        </w:rPr>
        <w:t xml:space="preserve">by defining boutique fitness studios </w:t>
      </w:r>
      <w:r w:rsidR="00360057" w:rsidRPr="007A150D">
        <w:rPr>
          <w:rFonts w:ascii="Times New Roman" w:hAnsi="Times New Roman"/>
          <w:sz w:val="24"/>
        </w:rPr>
        <w:t xml:space="preserve">and their growth, </w:t>
      </w:r>
      <w:r w:rsidRPr="007A150D">
        <w:rPr>
          <w:rFonts w:ascii="Times New Roman" w:hAnsi="Times New Roman"/>
          <w:sz w:val="24"/>
        </w:rPr>
        <w:t>describing ClassPass – a field level technological disruptor, and finally, describing the demographics of boutique fitness studio attendees.</w:t>
      </w:r>
    </w:p>
    <w:p w14:paraId="0D7F5E70" w14:textId="37CF8CA3"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In this dissertation, I use a mixed methods approach to understand how individual characteristics and organizational ownership</w:t>
      </w:r>
      <w:r w:rsidR="005A61C8" w:rsidRPr="007A150D">
        <w:rPr>
          <w:rFonts w:ascii="Times New Roman" w:hAnsi="Times New Roman" w:cs="Times New Roman"/>
          <w:sz w:val="24"/>
          <w:szCs w:val="24"/>
        </w:rPr>
        <w:t>,</w:t>
      </w:r>
      <w:r w:rsidRPr="007A150D">
        <w:rPr>
          <w:rFonts w:ascii="Times New Roman" w:hAnsi="Times New Roman" w:cs="Times New Roman"/>
          <w:sz w:val="24"/>
          <w:szCs w:val="24"/>
        </w:rPr>
        <w:t xml:space="preserve"> overlap, focusing on how boutique fitness studio owners’ individual characteristics shape how their organizations navigate the logics of the boutique fitness field, </w:t>
      </w:r>
      <w:r w:rsidR="00F67AC1" w:rsidRPr="007A150D">
        <w:rPr>
          <w:rFonts w:ascii="Times New Roman" w:hAnsi="Times New Roman" w:cs="Times New Roman"/>
          <w:sz w:val="24"/>
          <w:szCs w:val="24"/>
        </w:rPr>
        <w:t xml:space="preserve">while also </w:t>
      </w:r>
      <w:r w:rsidR="008D3CFB" w:rsidRPr="007A150D">
        <w:rPr>
          <w:rFonts w:ascii="Times New Roman" w:hAnsi="Times New Roman" w:cs="Times New Roman"/>
          <w:sz w:val="24"/>
          <w:szCs w:val="24"/>
        </w:rPr>
        <w:t>addressing the</w:t>
      </w:r>
      <w:r w:rsidRPr="007A150D">
        <w:rPr>
          <w:rFonts w:ascii="Times New Roman" w:hAnsi="Times New Roman" w:cs="Times New Roman"/>
          <w:sz w:val="24"/>
          <w:szCs w:val="24"/>
        </w:rPr>
        <w:t xml:space="preserve"> role of contextual and historical significance. In this study, I </w:t>
      </w:r>
      <w:r w:rsidR="008D3CFB" w:rsidRPr="007A150D">
        <w:rPr>
          <w:rFonts w:ascii="Times New Roman" w:hAnsi="Times New Roman" w:cs="Times New Roman"/>
          <w:sz w:val="24"/>
          <w:szCs w:val="24"/>
        </w:rPr>
        <w:t>examine how</w:t>
      </w:r>
      <w:r w:rsidRPr="007A150D">
        <w:rPr>
          <w:rFonts w:ascii="Times New Roman" w:hAnsi="Times New Roman" w:cs="Times New Roman"/>
          <w:sz w:val="24"/>
          <w:szCs w:val="24"/>
        </w:rPr>
        <w:t xml:space="preserve"> organizations navigate the array of logics present in a field, beyond two conflicting logics.  Finally, by applying institutional theories to fitness organizations, this study contributes to the scholarship of fitness and gyms, an important contribution given the growth of fitness organizations in the U.S.  </w:t>
      </w:r>
    </w:p>
    <w:p w14:paraId="6A56AAB4" w14:textId="0A6B7011"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ab/>
        <w:t>I find that each of the three focal organizations navigated the tensions of the boutique fitness field</w:t>
      </w:r>
      <w:r w:rsidR="00113C5D" w:rsidRPr="007A150D">
        <w:rPr>
          <w:rFonts w:ascii="Times New Roman" w:hAnsi="Times New Roman" w:cs="Times New Roman"/>
          <w:sz w:val="24"/>
          <w:szCs w:val="24"/>
        </w:rPr>
        <w:t>:</w:t>
      </w:r>
      <w:r w:rsidRPr="007A150D">
        <w:rPr>
          <w:rFonts w:ascii="Times New Roman" w:hAnsi="Times New Roman" w:cs="Times New Roman"/>
          <w:sz w:val="24"/>
          <w:szCs w:val="24"/>
        </w:rPr>
        <w:t xml:space="preserve"> market, community and health, differently. While each dimension was present within each organization, the centrality and interpretation of each logic differed.  For example, Soar struggled between the tensions of market and community,</w:t>
      </w:r>
      <w:r w:rsidR="00E93AFA" w:rsidRPr="007A150D">
        <w:rPr>
          <w:rFonts w:ascii="Times New Roman" w:hAnsi="Times New Roman" w:cs="Times New Roman"/>
          <w:sz w:val="24"/>
          <w:szCs w:val="24"/>
        </w:rPr>
        <w:t xml:space="preserve"> while</w:t>
      </w:r>
      <w:r w:rsidRPr="007A150D">
        <w:rPr>
          <w:rFonts w:ascii="Times New Roman" w:hAnsi="Times New Roman" w:cs="Times New Roman"/>
          <w:sz w:val="24"/>
          <w:szCs w:val="24"/>
        </w:rPr>
        <w:t xml:space="preserve"> Precision was predominantly health focused</w:t>
      </w:r>
      <w:r w:rsidR="00E93AFA" w:rsidRPr="007A150D">
        <w:rPr>
          <w:rFonts w:ascii="Times New Roman" w:hAnsi="Times New Roman" w:cs="Times New Roman"/>
          <w:sz w:val="24"/>
          <w:szCs w:val="24"/>
        </w:rPr>
        <w:t>.</w:t>
      </w:r>
      <w:r w:rsidRPr="007A150D">
        <w:rPr>
          <w:rFonts w:ascii="Times New Roman" w:hAnsi="Times New Roman" w:cs="Times New Roman"/>
          <w:sz w:val="24"/>
          <w:szCs w:val="24"/>
        </w:rPr>
        <w:t xml:space="preserve"> </w:t>
      </w:r>
      <w:r w:rsidR="00E93AFA" w:rsidRPr="007A150D">
        <w:rPr>
          <w:rFonts w:ascii="Times New Roman" w:hAnsi="Times New Roman" w:cs="Times New Roman"/>
          <w:sz w:val="24"/>
          <w:szCs w:val="24"/>
        </w:rPr>
        <w:t>S</w:t>
      </w:r>
      <w:r w:rsidRPr="007A150D">
        <w:rPr>
          <w:rFonts w:ascii="Times New Roman" w:hAnsi="Times New Roman" w:cs="Times New Roman"/>
          <w:sz w:val="24"/>
          <w:szCs w:val="24"/>
        </w:rPr>
        <w:t>pin City was focused</w:t>
      </w:r>
      <w:r w:rsidR="00113C5D" w:rsidRPr="007A150D">
        <w:rPr>
          <w:rFonts w:ascii="Times New Roman" w:hAnsi="Times New Roman" w:cs="Times New Roman"/>
          <w:sz w:val="24"/>
          <w:szCs w:val="24"/>
        </w:rPr>
        <w:t xml:space="preserve"> on</w:t>
      </w:r>
      <w:r w:rsidRPr="007A150D">
        <w:rPr>
          <w:rFonts w:ascii="Times New Roman" w:hAnsi="Times New Roman" w:cs="Times New Roman"/>
          <w:sz w:val="24"/>
          <w:szCs w:val="24"/>
        </w:rPr>
        <w:t xml:space="preserve"> community, which evoked the characteristics of the black church.  I contend that the owners</w:t>
      </w:r>
      <w:r w:rsidR="00E93AFA" w:rsidRPr="007A150D">
        <w:rPr>
          <w:rFonts w:ascii="Times New Roman" w:hAnsi="Times New Roman" w:cs="Times New Roman"/>
          <w:sz w:val="24"/>
          <w:szCs w:val="24"/>
        </w:rPr>
        <w:t>’</w:t>
      </w:r>
      <w:r w:rsidRPr="007A150D">
        <w:rPr>
          <w:rFonts w:ascii="Times New Roman" w:hAnsi="Times New Roman" w:cs="Times New Roman"/>
          <w:sz w:val="24"/>
          <w:szCs w:val="24"/>
        </w:rPr>
        <w:t xml:space="preserve"> individual characteristics shaped how each organization navigated the tensions present in the boutique fitness field. Additionally, each organization’s varying response to ClassPass, an industry technological disruptor, exemplified the varying ways each studio navigated these tensions.  Finally, understanding the contextual and historical role of individual characteristics is critical in understanding how and </w:t>
      </w:r>
      <w:r w:rsidRPr="007A150D">
        <w:rPr>
          <w:rFonts w:ascii="Times New Roman" w:hAnsi="Times New Roman" w:cs="Times New Roman"/>
          <w:sz w:val="24"/>
          <w:szCs w:val="24"/>
        </w:rPr>
        <w:lastRenderedPageBreak/>
        <w:t xml:space="preserve">why it may impact how organizations operate.  For example, understanding the contextual and historical significance of race in the U.S. helps posit why community was </w:t>
      </w:r>
      <w:r w:rsidR="008D3CFB" w:rsidRPr="007A150D">
        <w:rPr>
          <w:rFonts w:ascii="Times New Roman" w:hAnsi="Times New Roman" w:cs="Times New Roman"/>
          <w:sz w:val="24"/>
          <w:szCs w:val="24"/>
        </w:rPr>
        <w:t>so important</w:t>
      </w:r>
      <w:r w:rsidRPr="007A150D">
        <w:rPr>
          <w:rFonts w:ascii="Times New Roman" w:hAnsi="Times New Roman" w:cs="Times New Roman"/>
          <w:sz w:val="24"/>
          <w:szCs w:val="24"/>
        </w:rPr>
        <w:t xml:space="preserve"> at Spin City and often evoked </w:t>
      </w:r>
      <w:r w:rsidR="00C6313F" w:rsidRPr="007A150D">
        <w:rPr>
          <w:rFonts w:ascii="Times New Roman" w:hAnsi="Times New Roman" w:cs="Times New Roman"/>
          <w:sz w:val="24"/>
          <w:szCs w:val="24"/>
        </w:rPr>
        <w:t>tenets</w:t>
      </w:r>
      <w:r w:rsidRPr="007A150D">
        <w:rPr>
          <w:rFonts w:ascii="Times New Roman" w:hAnsi="Times New Roman" w:cs="Times New Roman"/>
          <w:sz w:val="24"/>
          <w:szCs w:val="24"/>
        </w:rPr>
        <w:t xml:space="preserve"> of the black church. </w:t>
      </w:r>
    </w:p>
    <w:p w14:paraId="19DFA830" w14:textId="4BEF40BD"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ab/>
        <w:t>This study builds on existing theory by providing examples of how organizations navigate more than two logics present in any given field</w:t>
      </w:r>
      <w:r w:rsidR="00E93AFA" w:rsidRPr="007A150D">
        <w:rPr>
          <w:rFonts w:ascii="Times New Roman" w:hAnsi="Times New Roman" w:cs="Times New Roman"/>
          <w:sz w:val="24"/>
          <w:szCs w:val="24"/>
        </w:rPr>
        <w:t xml:space="preserve"> and </w:t>
      </w:r>
      <w:r w:rsidRPr="007A150D">
        <w:rPr>
          <w:rFonts w:ascii="Times New Roman" w:hAnsi="Times New Roman" w:cs="Times New Roman"/>
          <w:sz w:val="24"/>
          <w:szCs w:val="24"/>
        </w:rPr>
        <w:t>draws attention to the overlap of individual and organizational factors in small businesses and how that shapes logic adoption and interpretation, specifically focusing on the role of race.  Finally, applying institutional theories to the case of boutique fitness studios provides an example of the wide applicability of the theory as well as provides a foundation for scholars to study fitness and gyms from an institutional and organizational lens.</w:t>
      </w:r>
    </w:p>
    <w:p w14:paraId="34440963" w14:textId="347EBD30"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In the next chapter, I provide an overview of prior literature that provides a theoretical frame for the rest of the study. In chapter three, I outline the overall methods and describe each of the three focal boutique fitness studios in the study.  Chapter four describes how individual characteristics shape how each organization navigated the competing array of logics in the boutique fitness field, using evidence from participant observation and interviews.  Building on chapter four, chapters five and six both provide further evidence of the varying logic adoption at each studio.  Chapter five examines how each organization’s response to ClassPass demonstrated the logic adoption described qualitatively in the previous chapter.  Chapters six focuses exclusively on Spin City and provides an in-depth case study of how individual characteristics, in this case race, shape</w:t>
      </w:r>
      <w:r w:rsidR="006776C6" w:rsidRPr="007A150D">
        <w:rPr>
          <w:rFonts w:ascii="Times New Roman" w:hAnsi="Times New Roman" w:cs="Times New Roman"/>
          <w:sz w:val="24"/>
          <w:szCs w:val="24"/>
        </w:rPr>
        <w:t>d</w:t>
      </w:r>
      <w:r w:rsidRPr="007A150D">
        <w:rPr>
          <w:rFonts w:ascii="Times New Roman" w:hAnsi="Times New Roman" w:cs="Times New Roman"/>
          <w:sz w:val="24"/>
          <w:szCs w:val="24"/>
        </w:rPr>
        <w:t xml:space="preserve"> the adoption and interpretation of logics as well as demonstrate</w:t>
      </w:r>
      <w:r w:rsidR="006776C6" w:rsidRPr="007A150D">
        <w:rPr>
          <w:rFonts w:ascii="Times New Roman" w:hAnsi="Times New Roman" w:cs="Times New Roman"/>
          <w:sz w:val="24"/>
          <w:szCs w:val="24"/>
        </w:rPr>
        <w:t>s</w:t>
      </w:r>
      <w:r w:rsidRPr="007A150D">
        <w:rPr>
          <w:rFonts w:ascii="Times New Roman" w:hAnsi="Times New Roman" w:cs="Times New Roman"/>
          <w:sz w:val="24"/>
          <w:szCs w:val="24"/>
        </w:rPr>
        <w:t xml:space="preserve"> the importance of accounting for contextual and historical factors when understanding logic adoption.  But</w:t>
      </w:r>
      <w:r w:rsidR="00E93AFA" w:rsidRPr="007A150D">
        <w:rPr>
          <w:rFonts w:ascii="Times New Roman" w:hAnsi="Times New Roman" w:cs="Times New Roman"/>
          <w:sz w:val="24"/>
          <w:szCs w:val="24"/>
        </w:rPr>
        <w:t xml:space="preserve"> first,</w:t>
      </w:r>
      <w:r w:rsidRPr="007A150D">
        <w:rPr>
          <w:rFonts w:ascii="Times New Roman" w:hAnsi="Times New Roman" w:cs="Times New Roman"/>
          <w:sz w:val="24"/>
          <w:szCs w:val="24"/>
        </w:rPr>
        <w:t xml:space="preserve"> I must </w:t>
      </w:r>
      <w:r w:rsidR="00E93AFA" w:rsidRPr="007A150D">
        <w:rPr>
          <w:rFonts w:ascii="Times New Roman" w:hAnsi="Times New Roman" w:cs="Times New Roman"/>
          <w:sz w:val="24"/>
          <w:szCs w:val="24"/>
        </w:rPr>
        <w:t>define some terms.</w:t>
      </w:r>
    </w:p>
    <w:p w14:paraId="3128ED89" w14:textId="647D4EE3" w:rsidR="007839B8" w:rsidRPr="007A150D" w:rsidRDefault="007839B8" w:rsidP="00537865">
      <w:pPr>
        <w:pStyle w:val="Heading2"/>
        <w:rPr>
          <w:rFonts w:eastAsia="Times New Roman"/>
        </w:rPr>
      </w:pPr>
      <w:bookmarkStart w:id="3" w:name="_Toc517245136"/>
      <w:r w:rsidRPr="007A150D">
        <w:rPr>
          <w:rFonts w:eastAsia="Times New Roman"/>
        </w:rPr>
        <w:lastRenderedPageBreak/>
        <w:t>Boutique Fitness Studios</w:t>
      </w:r>
      <w:bookmarkEnd w:id="3"/>
      <w:r w:rsidRPr="007A150D">
        <w:rPr>
          <w:rFonts w:eastAsia="Times New Roman"/>
        </w:rPr>
        <w:t xml:space="preserve"> </w:t>
      </w:r>
    </w:p>
    <w:p w14:paraId="0A2D810E" w14:textId="467385A2" w:rsidR="007839B8" w:rsidRPr="007A150D" w:rsidRDefault="007839B8" w:rsidP="007839B8">
      <w:pPr>
        <w:spacing w:line="480" w:lineRule="auto"/>
        <w:ind w:firstLine="720"/>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Boutique fitness studios are fitness facilities that focus on one to two fitness activities and occupy spaces typically between 800 – 3500 square feet.  At larger, traditional big box gyms, such as L.A. Fitness, 24 Hour Fitness or Planet Fitness, consumers pay a monthly membership to use the gym facilities on their own accord during operating hours (though many big box gyms </w:t>
      </w:r>
      <w:r w:rsidR="006776C6" w:rsidRPr="007A150D">
        <w:rPr>
          <w:rFonts w:ascii="Times New Roman" w:eastAsia="Times New Roman" w:hAnsi="Times New Roman" w:cs="Times New Roman"/>
          <w:sz w:val="24"/>
          <w:szCs w:val="24"/>
        </w:rPr>
        <w:t xml:space="preserve">also </w:t>
      </w:r>
      <w:r w:rsidRPr="007A150D">
        <w:rPr>
          <w:rFonts w:ascii="Times New Roman" w:eastAsia="Times New Roman" w:hAnsi="Times New Roman" w:cs="Times New Roman"/>
          <w:sz w:val="24"/>
          <w:szCs w:val="24"/>
        </w:rPr>
        <w:t xml:space="preserve">offer personal training services or fitness classes).  Boutique fitness studios, however, typically operate on a pay per class model, where consumers pay $15 – $40 to participate in a </w:t>
      </w:r>
      <w:r w:rsidR="006776C6" w:rsidRPr="007A150D">
        <w:rPr>
          <w:rFonts w:ascii="Times New Roman" w:eastAsia="Times New Roman" w:hAnsi="Times New Roman" w:cs="Times New Roman"/>
          <w:sz w:val="24"/>
          <w:szCs w:val="24"/>
        </w:rPr>
        <w:t xml:space="preserve">30 – </w:t>
      </w:r>
      <w:proofErr w:type="gramStart"/>
      <w:r w:rsidR="006776C6" w:rsidRPr="007A150D">
        <w:rPr>
          <w:rFonts w:ascii="Times New Roman" w:eastAsia="Times New Roman" w:hAnsi="Times New Roman" w:cs="Times New Roman"/>
          <w:sz w:val="24"/>
          <w:szCs w:val="24"/>
        </w:rPr>
        <w:t>60 minute</w:t>
      </w:r>
      <w:proofErr w:type="gramEnd"/>
      <w:r w:rsidR="006776C6" w:rsidRPr="007A150D">
        <w:rPr>
          <w:rFonts w:ascii="Times New Roman" w:eastAsia="Times New Roman" w:hAnsi="Times New Roman" w:cs="Times New Roman"/>
          <w:sz w:val="24"/>
          <w:szCs w:val="24"/>
        </w:rPr>
        <w:t xml:space="preserve"> </w:t>
      </w:r>
      <w:r w:rsidRPr="007A150D">
        <w:rPr>
          <w:rFonts w:ascii="Times New Roman" w:eastAsia="Times New Roman" w:hAnsi="Times New Roman" w:cs="Times New Roman"/>
          <w:sz w:val="24"/>
          <w:szCs w:val="24"/>
        </w:rPr>
        <w:t xml:space="preserve">instructor led class, with anywhere from 3 – 60 other consumers, often engaging in synchronized movements. </w:t>
      </w:r>
    </w:p>
    <w:p w14:paraId="0EBCB93A"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Industry experts attribute nearly all the fitness industry’s growth in recent years (7.4%) to boutique fitness studios, with the number of boutique studios growing 450% since 2010 (Lifefitness.com, 2016).  In 2013 alone, participation at boutique fitness studios among gym goers doubled from 21% to 42% (IHRSA, 2016), and today 54 million Americans exercise at boutique studios.  </w:t>
      </w:r>
    </w:p>
    <w:p w14:paraId="791A8FF4" w14:textId="4FC3FF69" w:rsidR="007839B8" w:rsidRPr="007A150D" w:rsidRDefault="007839B8" w:rsidP="007839B8">
      <w:pPr>
        <w:spacing w:line="480" w:lineRule="auto"/>
        <w:ind w:firstLine="720"/>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The growth in boutique fitness studios can</w:t>
      </w:r>
      <w:r w:rsidR="003703F1" w:rsidRPr="007A150D">
        <w:rPr>
          <w:rFonts w:ascii="Times New Roman" w:eastAsia="Times New Roman" w:hAnsi="Times New Roman" w:cs="Times New Roman"/>
          <w:sz w:val="24"/>
          <w:szCs w:val="24"/>
        </w:rPr>
        <w:t xml:space="preserve"> partially</w:t>
      </w:r>
      <w:r w:rsidRPr="007A150D">
        <w:rPr>
          <w:rFonts w:ascii="Times New Roman" w:eastAsia="Times New Roman" w:hAnsi="Times New Roman" w:cs="Times New Roman"/>
          <w:sz w:val="24"/>
          <w:szCs w:val="24"/>
        </w:rPr>
        <w:t xml:space="preserve"> be attributed to the frequency of visits by boutique fitness studio consumers.  Despite the higher cost per visit (boutique fitness studio consumers can pay more for a single class than the cost of a monthly membership to a big box gym), boutique fitness consumers attend the gym more frequently than those who attend traditional big box gyms (Nielsen, 2014</w:t>
      </w:r>
      <w:r w:rsidR="006776C6" w:rsidRPr="007A150D">
        <w:rPr>
          <w:rFonts w:ascii="Times New Roman" w:eastAsia="Times New Roman" w:hAnsi="Times New Roman" w:cs="Times New Roman"/>
          <w:sz w:val="24"/>
          <w:szCs w:val="24"/>
        </w:rPr>
        <w:t>;</w:t>
      </w:r>
      <w:r w:rsidRPr="007A150D">
        <w:rPr>
          <w:rFonts w:ascii="Times New Roman" w:eastAsia="Times New Roman" w:hAnsi="Times New Roman" w:cs="Times New Roman"/>
          <w:sz w:val="24"/>
          <w:szCs w:val="24"/>
        </w:rPr>
        <w:t xml:space="preserve"> </w:t>
      </w:r>
      <w:proofErr w:type="spellStart"/>
      <w:r w:rsidRPr="007A150D">
        <w:rPr>
          <w:rFonts w:ascii="Times New Roman" w:eastAsia="Times New Roman" w:hAnsi="Times New Roman" w:cs="Times New Roman"/>
          <w:sz w:val="24"/>
          <w:szCs w:val="24"/>
        </w:rPr>
        <w:t>DellaVigna</w:t>
      </w:r>
      <w:proofErr w:type="spellEnd"/>
      <w:r w:rsidRPr="007A150D">
        <w:rPr>
          <w:rFonts w:ascii="Times New Roman" w:eastAsia="Times New Roman" w:hAnsi="Times New Roman" w:cs="Times New Roman"/>
          <w:sz w:val="24"/>
          <w:szCs w:val="24"/>
        </w:rPr>
        <w:t xml:space="preserve"> &amp; </w:t>
      </w:r>
      <w:proofErr w:type="spellStart"/>
      <w:r w:rsidRPr="007A150D">
        <w:rPr>
          <w:rFonts w:ascii="Times New Roman" w:eastAsia="Times New Roman" w:hAnsi="Times New Roman" w:cs="Times New Roman"/>
          <w:sz w:val="24"/>
          <w:szCs w:val="24"/>
        </w:rPr>
        <w:t>Malamendier</w:t>
      </w:r>
      <w:proofErr w:type="spellEnd"/>
      <w:r w:rsidRPr="007A150D">
        <w:rPr>
          <w:rFonts w:ascii="Times New Roman" w:eastAsia="Times New Roman" w:hAnsi="Times New Roman" w:cs="Times New Roman"/>
          <w:sz w:val="24"/>
          <w:szCs w:val="24"/>
        </w:rPr>
        <w:t xml:space="preserve">, 2006). </w:t>
      </w:r>
    </w:p>
    <w:p w14:paraId="0B117217" w14:textId="3AFAA3BB" w:rsidR="007839B8" w:rsidRPr="007A150D" w:rsidRDefault="007839B8" w:rsidP="007839B8">
      <w:pPr>
        <w:spacing w:line="480" w:lineRule="auto"/>
        <w:ind w:firstLine="360"/>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Boutique fitness studios emerged in 2008, when the fitness industry, along with other industries in the U.S. (and the country as a whole), divided into an elite and low-end marketplace with an associated decline in the middle class (O’Rourke, 2015).  The high-end market is where boutique fitness studios thrive, offering more than just a workout but an experience with </w:t>
      </w:r>
      <w:r w:rsidRPr="007A150D">
        <w:rPr>
          <w:rFonts w:ascii="Times New Roman" w:eastAsia="Times New Roman" w:hAnsi="Times New Roman" w:cs="Times New Roman"/>
          <w:sz w:val="24"/>
          <w:szCs w:val="24"/>
        </w:rPr>
        <w:lastRenderedPageBreak/>
        <w:t>personalized service, specialized classes, rock star instructors (</w:t>
      </w:r>
      <w:proofErr w:type="spellStart"/>
      <w:r w:rsidRPr="007A150D">
        <w:rPr>
          <w:rFonts w:ascii="Times New Roman" w:eastAsia="Times New Roman" w:hAnsi="Times New Roman" w:cs="Times New Roman"/>
          <w:sz w:val="24"/>
          <w:szCs w:val="24"/>
        </w:rPr>
        <w:t>Kurutz</w:t>
      </w:r>
      <w:proofErr w:type="spellEnd"/>
      <w:r w:rsidRPr="007A150D">
        <w:rPr>
          <w:rFonts w:ascii="Times New Roman" w:eastAsia="Times New Roman" w:hAnsi="Times New Roman" w:cs="Times New Roman"/>
          <w:sz w:val="24"/>
          <w:szCs w:val="24"/>
        </w:rPr>
        <w:t>, 2017), a nightclub feel (CBSNews.com, 2015), and a sense of community (Dawson, 2015).   High-end, boutique studios offering specialized classes, community, a personalized experience and an effective workout typically ta</w:t>
      </w:r>
      <w:r w:rsidR="003703F1" w:rsidRPr="007A150D">
        <w:rPr>
          <w:rFonts w:ascii="Times New Roman" w:eastAsia="Times New Roman" w:hAnsi="Times New Roman" w:cs="Times New Roman"/>
          <w:sz w:val="24"/>
          <w:szCs w:val="24"/>
        </w:rPr>
        <w:t>rget</w:t>
      </w:r>
      <w:r w:rsidRPr="007A150D">
        <w:rPr>
          <w:rFonts w:ascii="Times New Roman" w:eastAsia="Times New Roman" w:hAnsi="Times New Roman" w:cs="Times New Roman"/>
          <w:sz w:val="24"/>
          <w:szCs w:val="24"/>
        </w:rPr>
        <w:t xml:space="preserve"> a high-end market.</w:t>
      </w:r>
    </w:p>
    <w:p w14:paraId="375285F1" w14:textId="2D2A4725" w:rsidR="007839B8" w:rsidRPr="007A150D" w:rsidRDefault="007839B8" w:rsidP="007839B8">
      <w:pPr>
        <w:spacing w:line="480" w:lineRule="auto"/>
        <w:ind w:firstLine="360"/>
        <w:rPr>
          <w:rFonts w:ascii="Times New Roman" w:eastAsia="Times New Roman" w:hAnsi="Times New Roman" w:cs="Times New Roman"/>
          <w:sz w:val="24"/>
          <w:szCs w:val="24"/>
        </w:rPr>
      </w:pPr>
      <w:r w:rsidRPr="007A150D">
        <w:rPr>
          <w:rFonts w:ascii="Times New Roman" w:hAnsi="Times New Roman" w:cs="Times New Roman"/>
          <w:sz w:val="24"/>
          <w:szCs w:val="24"/>
        </w:rPr>
        <w:t>The boutique fitness field is a mix of national brands, franchises and local mom and pop businesses. For example, Soul Cycle started in 2006 as a single studio in New York City.  The cycle studio, founded by two women, Julie Rice and Elizabeth Cutler</w:t>
      </w:r>
      <w:r w:rsidR="006776C6" w:rsidRPr="007A150D">
        <w:rPr>
          <w:rFonts w:ascii="Times New Roman" w:hAnsi="Times New Roman" w:cs="Times New Roman"/>
          <w:sz w:val="24"/>
          <w:szCs w:val="24"/>
        </w:rPr>
        <w:t>,</w:t>
      </w:r>
      <w:r w:rsidRPr="007A150D">
        <w:rPr>
          <w:rFonts w:ascii="Times New Roman" w:hAnsi="Times New Roman" w:cs="Times New Roman"/>
          <w:sz w:val="24"/>
          <w:szCs w:val="24"/>
        </w:rPr>
        <w:t xml:space="preserve"> was acquired by Equinox in 2011, and now boasts over 80 studios in 12 states, and continues to grow domestically and internationally. To get a sense of Soul Cycle’s financial footprint, their 2014 revenue was $112 Million, representing approximately 2.9 million rides (O’Connor, 2015)</w:t>
      </w:r>
      <w:r w:rsidRPr="007A150D">
        <w:rPr>
          <w:rFonts w:ascii="Times New Roman" w:eastAsia="Times New Roman" w:hAnsi="Times New Roman" w:cs="Times New Roman"/>
          <w:sz w:val="24"/>
          <w:szCs w:val="24"/>
        </w:rPr>
        <w:t xml:space="preserve">. </w:t>
      </w:r>
    </w:p>
    <w:p w14:paraId="73E9411E" w14:textId="755B092A" w:rsidR="007839B8" w:rsidRPr="007A150D" w:rsidRDefault="007839B8" w:rsidP="007839B8">
      <w:pPr>
        <w:spacing w:line="480" w:lineRule="auto"/>
        <w:ind w:firstLine="360"/>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Carrie Dorr founded Pure Barre, another boutique fitness brand, in 2001.  Pure Barre has 450 studios in the US and Canada in 2017 and predicts over 1,000 studios worldwide by 2021 (Pure Barre, 2017).  Pure Barre, unlike Soul Cycle, operates using a franchise model for expansion. Lastly, Orange Theory Fitness, a technology-based </w:t>
      </w:r>
      <w:r w:rsidR="003703F1" w:rsidRPr="007A150D">
        <w:rPr>
          <w:rFonts w:ascii="Times New Roman" w:eastAsia="Times New Roman" w:hAnsi="Times New Roman" w:cs="Times New Roman"/>
          <w:sz w:val="24"/>
          <w:szCs w:val="24"/>
        </w:rPr>
        <w:t xml:space="preserve">high intensity </w:t>
      </w:r>
      <w:r w:rsidRPr="007A150D">
        <w:rPr>
          <w:rFonts w:ascii="Times New Roman" w:eastAsia="Times New Roman" w:hAnsi="Times New Roman" w:cs="Times New Roman"/>
          <w:sz w:val="24"/>
          <w:szCs w:val="24"/>
        </w:rPr>
        <w:t xml:space="preserve">interval training </w:t>
      </w:r>
      <w:r w:rsidR="003703F1" w:rsidRPr="007A150D">
        <w:rPr>
          <w:rFonts w:ascii="Times New Roman" w:eastAsia="Times New Roman" w:hAnsi="Times New Roman" w:cs="Times New Roman"/>
          <w:sz w:val="24"/>
          <w:szCs w:val="24"/>
        </w:rPr>
        <w:t xml:space="preserve">(HIIT) </w:t>
      </w:r>
      <w:r w:rsidRPr="007A150D">
        <w:rPr>
          <w:rFonts w:ascii="Times New Roman" w:eastAsia="Times New Roman" w:hAnsi="Times New Roman" w:cs="Times New Roman"/>
          <w:sz w:val="24"/>
          <w:szCs w:val="24"/>
        </w:rPr>
        <w:t>workout franchise, founded by Ellen Latham in 2009, predicts 1,000 locations worldwide by the end of 2017 (</w:t>
      </w:r>
      <w:proofErr w:type="spellStart"/>
      <w:r w:rsidRPr="007A150D">
        <w:rPr>
          <w:rFonts w:ascii="Times New Roman" w:eastAsia="Times New Roman" w:hAnsi="Times New Roman" w:cs="Times New Roman"/>
          <w:sz w:val="24"/>
          <w:szCs w:val="24"/>
        </w:rPr>
        <w:t>Stromgren</w:t>
      </w:r>
      <w:proofErr w:type="spellEnd"/>
      <w:r w:rsidRPr="007A150D">
        <w:rPr>
          <w:rFonts w:ascii="Times New Roman" w:eastAsia="Times New Roman" w:hAnsi="Times New Roman" w:cs="Times New Roman"/>
          <w:sz w:val="24"/>
          <w:szCs w:val="24"/>
        </w:rPr>
        <w:t>, 2016).</w:t>
      </w:r>
    </w:p>
    <w:p w14:paraId="5674228B" w14:textId="2DD30067" w:rsidR="007839B8" w:rsidRPr="007A150D" w:rsidRDefault="007839B8" w:rsidP="007839B8">
      <w:pPr>
        <w:spacing w:line="480" w:lineRule="auto"/>
        <w:ind w:firstLine="360"/>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Despite the growth of national brands and franchises, local mom &amp; pop businesses play a substantial role in the boutique fitness industry, as less than 7% of fitness organizations operate more than one location (</w:t>
      </w:r>
      <w:r w:rsidR="00B535C4" w:rsidRPr="007A150D">
        <w:rPr>
          <w:rFonts w:ascii="Times New Roman" w:eastAsia="Times New Roman" w:hAnsi="Times New Roman" w:cs="Times New Roman"/>
          <w:sz w:val="24"/>
          <w:szCs w:val="24"/>
        </w:rPr>
        <w:t>Alvarez</w:t>
      </w:r>
      <w:r w:rsidRPr="007A150D">
        <w:rPr>
          <w:rFonts w:ascii="Times New Roman" w:eastAsia="Times New Roman" w:hAnsi="Times New Roman" w:cs="Times New Roman"/>
          <w:sz w:val="24"/>
          <w:szCs w:val="24"/>
        </w:rPr>
        <w:t>, 2016). Local boutique fitness studios have grown rapidly alongside the national franchises - however, based on anecdotal evidence – sometimes struggl</w:t>
      </w:r>
      <w:r w:rsidR="003703F1" w:rsidRPr="007A150D">
        <w:rPr>
          <w:rFonts w:ascii="Times New Roman" w:eastAsia="Times New Roman" w:hAnsi="Times New Roman" w:cs="Times New Roman"/>
          <w:sz w:val="24"/>
          <w:szCs w:val="24"/>
        </w:rPr>
        <w:t>e</w:t>
      </w:r>
      <w:r w:rsidRPr="007A150D">
        <w:rPr>
          <w:rFonts w:ascii="Times New Roman" w:eastAsia="Times New Roman" w:hAnsi="Times New Roman" w:cs="Times New Roman"/>
          <w:sz w:val="24"/>
          <w:szCs w:val="24"/>
        </w:rPr>
        <w:t xml:space="preserve"> to compete with the marketing, facilities and amenities that national chains and franchises offer.  These local organizations, often founded by those with a passion for fitness, compete in the boutique fitness field with large, national businesses and franchises.</w:t>
      </w:r>
    </w:p>
    <w:p w14:paraId="405E1812" w14:textId="37F345DF" w:rsidR="007839B8" w:rsidRPr="007A150D" w:rsidRDefault="007839B8" w:rsidP="00537865">
      <w:pPr>
        <w:pStyle w:val="Heading2"/>
      </w:pPr>
      <w:bookmarkStart w:id="4" w:name="_Toc381305216"/>
      <w:bookmarkStart w:id="5" w:name="_Toc373699973"/>
      <w:bookmarkStart w:id="6" w:name="_Toc517245137"/>
      <w:r w:rsidRPr="007A150D">
        <w:lastRenderedPageBreak/>
        <w:t>ClassPass</w:t>
      </w:r>
      <w:bookmarkEnd w:id="4"/>
      <w:bookmarkEnd w:id="5"/>
      <w:r w:rsidR="00D45D0A" w:rsidRPr="007A150D">
        <w:t>: Technological Industry Disruptor</w:t>
      </w:r>
      <w:bookmarkEnd w:id="6"/>
    </w:p>
    <w:p w14:paraId="74CE41C1" w14:textId="2A7CCBD1" w:rsidR="007839B8" w:rsidRPr="007A150D" w:rsidRDefault="007839B8" w:rsidP="007839B8">
      <w:pPr>
        <w:spacing w:line="480" w:lineRule="auto"/>
        <w:ind w:firstLine="420"/>
        <w:rPr>
          <w:rFonts w:ascii="Times New Roman" w:eastAsia="Times New Roman" w:hAnsi="Times New Roman" w:cs="Times New Roman"/>
          <w:sz w:val="24"/>
          <w:szCs w:val="24"/>
        </w:rPr>
      </w:pPr>
      <w:r w:rsidRPr="007A150D">
        <w:rPr>
          <w:rFonts w:ascii="Times New Roman" w:hAnsi="Times New Roman" w:cs="Times New Roman"/>
          <w:sz w:val="24"/>
          <w:szCs w:val="24"/>
        </w:rPr>
        <w:t xml:space="preserve">Across industries, technological disrupters are changing the norms for consumers, businesses and industries, from Uber and the taxi industry to Instacart and grocery shopping.  </w:t>
      </w:r>
      <w:r w:rsidRPr="007A150D">
        <w:rPr>
          <w:rFonts w:ascii="Times New Roman" w:eastAsia="Times New Roman" w:hAnsi="Times New Roman" w:cs="Times New Roman"/>
          <w:sz w:val="24"/>
          <w:szCs w:val="24"/>
        </w:rPr>
        <w:t xml:space="preserve">With the growth of both local and national boutique fitness studios, entrepreneurs have seized the opportunity to develop apps to help consumers navigate the growing world of fitness studios and get a spot in their favorite class.  One such app, ClassPass, was developed by one of the few women of color tech entrepreneurs, </w:t>
      </w:r>
      <w:proofErr w:type="spellStart"/>
      <w:r w:rsidRPr="007A150D">
        <w:rPr>
          <w:rFonts w:ascii="Times New Roman" w:eastAsia="Times New Roman" w:hAnsi="Times New Roman" w:cs="Times New Roman"/>
          <w:sz w:val="24"/>
          <w:szCs w:val="24"/>
        </w:rPr>
        <w:t>Payal</w:t>
      </w:r>
      <w:proofErr w:type="spellEnd"/>
      <w:r w:rsidRPr="007A150D">
        <w:rPr>
          <w:rFonts w:ascii="Times New Roman" w:eastAsia="Times New Roman" w:hAnsi="Times New Roman" w:cs="Times New Roman"/>
          <w:sz w:val="24"/>
          <w:szCs w:val="24"/>
        </w:rPr>
        <w:t xml:space="preserve"> </w:t>
      </w:r>
      <w:proofErr w:type="spellStart"/>
      <w:r w:rsidRPr="007A150D">
        <w:rPr>
          <w:rFonts w:ascii="Times New Roman" w:eastAsia="Times New Roman" w:hAnsi="Times New Roman" w:cs="Times New Roman"/>
          <w:sz w:val="24"/>
          <w:szCs w:val="24"/>
        </w:rPr>
        <w:t>Kadakia</w:t>
      </w:r>
      <w:proofErr w:type="spellEnd"/>
      <w:r w:rsidRPr="007A150D">
        <w:rPr>
          <w:rFonts w:ascii="Times New Roman" w:eastAsia="Times New Roman" w:hAnsi="Times New Roman" w:cs="Times New Roman"/>
          <w:sz w:val="24"/>
          <w:szCs w:val="24"/>
        </w:rPr>
        <w:t xml:space="preserve"> and is valued at over $400 million (</w:t>
      </w:r>
      <w:r w:rsidR="00D45D0A" w:rsidRPr="007A150D">
        <w:rPr>
          <w:rFonts w:ascii="Times New Roman" w:eastAsia="Times New Roman" w:hAnsi="Times New Roman" w:cs="Times New Roman"/>
          <w:sz w:val="24"/>
          <w:szCs w:val="24"/>
        </w:rPr>
        <w:t>Sorvino, 2016</w:t>
      </w:r>
      <w:r w:rsidRPr="007A150D">
        <w:rPr>
          <w:rFonts w:ascii="Times New Roman" w:eastAsia="Times New Roman" w:hAnsi="Times New Roman" w:cs="Times New Roman"/>
          <w:sz w:val="24"/>
          <w:szCs w:val="24"/>
        </w:rPr>
        <w:t xml:space="preserve">).  ClassPass provides services in 34 cities across four countries and is associated with a network of over 7,000 studios worldwide (Sorvino, 2016).  Members initially paid from $50 to $99 per month (depending on their region and package) for 5, 10 or unlimited classes at boutique fitness studios in their city. </w:t>
      </w:r>
    </w:p>
    <w:p w14:paraId="27BD7370" w14:textId="5E047888" w:rsidR="007839B8" w:rsidRPr="007A150D" w:rsidRDefault="007839B8" w:rsidP="007839B8">
      <w:pPr>
        <w:spacing w:line="480" w:lineRule="auto"/>
        <w:ind w:firstLine="420"/>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ClassPass was introduced to</w:t>
      </w:r>
      <w:r w:rsidR="006776C6" w:rsidRPr="007A150D">
        <w:rPr>
          <w:rFonts w:ascii="Times New Roman" w:eastAsia="Times New Roman" w:hAnsi="Times New Roman" w:cs="Times New Roman"/>
          <w:sz w:val="24"/>
          <w:szCs w:val="24"/>
        </w:rPr>
        <w:t xml:space="preserve"> </w:t>
      </w:r>
      <w:r w:rsidR="003478FA">
        <w:rPr>
          <w:rFonts w:ascii="Times New Roman" w:eastAsia="Times New Roman" w:hAnsi="Times New Roman" w:cs="Times New Roman"/>
          <w:sz w:val="24"/>
          <w:szCs w:val="24"/>
        </w:rPr>
        <w:t>M</w:t>
      </w:r>
      <w:r w:rsidR="006776C6" w:rsidRPr="007A150D">
        <w:rPr>
          <w:rFonts w:ascii="Times New Roman" w:eastAsia="Times New Roman" w:hAnsi="Times New Roman" w:cs="Times New Roman"/>
          <w:sz w:val="24"/>
          <w:szCs w:val="24"/>
        </w:rPr>
        <w:t>idwestern</w:t>
      </w:r>
      <w:r w:rsidRPr="007A150D">
        <w:rPr>
          <w:rFonts w:ascii="Times New Roman" w:eastAsia="Times New Roman" w:hAnsi="Times New Roman" w:cs="Times New Roman"/>
          <w:sz w:val="24"/>
          <w:szCs w:val="24"/>
        </w:rPr>
        <w:t xml:space="preserve"> boutique fitness consumers in </w:t>
      </w:r>
      <w:r w:rsidR="006776C6" w:rsidRPr="007A150D">
        <w:rPr>
          <w:rFonts w:ascii="Times New Roman" w:eastAsia="Times New Roman" w:hAnsi="Times New Roman" w:cs="Times New Roman"/>
          <w:sz w:val="24"/>
          <w:szCs w:val="24"/>
        </w:rPr>
        <w:t>fall</w:t>
      </w:r>
      <w:r w:rsidRPr="007A150D">
        <w:rPr>
          <w:rFonts w:ascii="Times New Roman" w:eastAsia="Times New Roman" w:hAnsi="Times New Roman" w:cs="Times New Roman"/>
          <w:sz w:val="24"/>
          <w:szCs w:val="24"/>
        </w:rPr>
        <w:t xml:space="preserve"> 2014. Membership included unlimited classes per month, however, participants were limited to three classes per month at an individual studio.  The ClassPass price point was minimal compared to many studios offering unlimited memberships to their studios for $200+ per month.  How was ClassPass able to offer value to both consumers and boutique fitness studios? </w:t>
      </w:r>
    </w:p>
    <w:p w14:paraId="2A025FF0" w14:textId="469F665D" w:rsidR="007839B8" w:rsidRPr="007A150D" w:rsidRDefault="007839B8" w:rsidP="007839B8">
      <w:pPr>
        <w:spacing w:line="480" w:lineRule="auto"/>
        <w:ind w:firstLine="420"/>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ClassPass offered boutique studios additional incremental revenue on its fixed costs.  For example, if a studio was holding a cycle class </w:t>
      </w:r>
      <w:r w:rsidR="009404A3" w:rsidRPr="007A150D">
        <w:rPr>
          <w:rFonts w:ascii="Times New Roman" w:eastAsia="Times New Roman" w:hAnsi="Times New Roman" w:cs="Times New Roman"/>
          <w:sz w:val="24"/>
          <w:szCs w:val="24"/>
        </w:rPr>
        <w:t xml:space="preserve">in a room with </w:t>
      </w:r>
      <w:r w:rsidRPr="007A150D">
        <w:rPr>
          <w:rFonts w:ascii="Times New Roman" w:eastAsia="Times New Roman" w:hAnsi="Times New Roman" w:cs="Times New Roman"/>
          <w:sz w:val="24"/>
          <w:szCs w:val="24"/>
        </w:rPr>
        <w:t xml:space="preserve">40 bikes at 3pm on a Tuesday and only 20 people registered through the studio, ClassPass members could sign up and fill the empty </w:t>
      </w:r>
      <w:r w:rsidR="009404A3" w:rsidRPr="007A150D">
        <w:rPr>
          <w:rFonts w:ascii="Times New Roman" w:eastAsia="Times New Roman" w:hAnsi="Times New Roman" w:cs="Times New Roman"/>
          <w:sz w:val="24"/>
          <w:szCs w:val="24"/>
        </w:rPr>
        <w:t>bikes</w:t>
      </w:r>
      <w:r w:rsidRPr="007A150D">
        <w:rPr>
          <w:rFonts w:ascii="Times New Roman" w:eastAsia="Times New Roman" w:hAnsi="Times New Roman" w:cs="Times New Roman"/>
          <w:sz w:val="24"/>
          <w:szCs w:val="24"/>
        </w:rPr>
        <w:t xml:space="preserve">. Though, ClassPass typically paid studios ½ of the cost of a single class at the rate of their 10-class price package (for example, if a studio charged $200 for a 10 pack of classes – a rate of $20/class, ClassPass offered to pay studios $10/person/class), studio owners reasoned that the additional revenue was better than an empty seat. Additionally, ClassPass provided free </w:t>
      </w:r>
      <w:r w:rsidRPr="007A150D">
        <w:rPr>
          <w:rFonts w:ascii="Times New Roman" w:eastAsia="Times New Roman" w:hAnsi="Times New Roman" w:cs="Times New Roman"/>
          <w:sz w:val="24"/>
          <w:szCs w:val="24"/>
        </w:rPr>
        <w:lastRenderedPageBreak/>
        <w:t>marketing for studios – bringing in new consumers who could convert to purchasing class packages through the studio. ClassPass also charged consumers for missing a class, and, in turn, paid studios slightly more money if a ClassPass person did not show up to class for which they registered.</w:t>
      </w:r>
    </w:p>
    <w:p w14:paraId="38274245" w14:textId="71E2A916" w:rsidR="007839B8" w:rsidRPr="007A150D" w:rsidRDefault="007839B8" w:rsidP="007839B8">
      <w:pPr>
        <w:spacing w:line="480" w:lineRule="auto"/>
        <w:ind w:firstLine="420"/>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ab/>
        <w:t>This deal seemed too good to be true for both consumers and studios initially. And, in fact, it was. ClassPass quickly realized their initial pricing structure was not profitable and made a series of pricing and product changes to consumers (</w:t>
      </w:r>
      <w:proofErr w:type="spellStart"/>
      <w:r w:rsidRPr="007A150D">
        <w:rPr>
          <w:rFonts w:ascii="Times New Roman" w:eastAsia="Times New Roman" w:hAnsi="Times New Roman" w:cs="Times New Roman"/>
          <w:sz w:val="24"/>
          <w:szCs w:val="24"/>
        </w:rPr>
        <w:t>Rahmouni</w:t>
      </w:r>
      <w:proofErr w:type="spellEnd"/>
      <w:r w:rsidRPr="007A150D">
        <w:rPr>
          <w:rFonts w:ascii="Times New Roman" w:eastAsia="Times New Roman" w:hAnsi="Times New Roman" w:cs="Times New Roman"/>
          <w:sz w:val="24"/>
          <w:szCs w:val="24"/>
        </w:rPr>
        <w:t xml:space="preserve">, 2017).  For example, in </w:t>
      </w:r>
      <w:r w:rsidR="006776C6" w:rsidRPr="007A150D">
        <w:rPr>
          <w:rFonts w:ascii="Times New Roman" w:eastAsia="Times New Roman" w:hAnsi="Times New Roman" w:cs="Times New Roman"/>
          <w:sz w:val="24"/>
          <w:szCs w:val="24"/>
        </w:rPr>
        <w:t>summer</w:t>
      </w:r>
      <w:r w:rsidRPr="007A150D">
        <w:rPr>
          <w:rFonts w:ascii="Times New Roman" w:eastAsia="Times New Roman" w:hAnsi="Times New Roman" w:cs="Times New Roman"/>
          <w:sz w:val="24"/>
          <w:szCs w:val="24"/>
        </w:rPr>
        <w:t xml:space="preserve"> 2016, ClassPass raised the prices of an unlimited membership in </w:t>
      </w:r>
      <w:r w:rsidR="006776C6" w:rsidRPr="007A150D">
        <w:rPr>
          <w:rFonts w:ascii="Times New Roman" w:eastAsia="Times New Roman" w:hAnsi="Times New Roman" w:cs="Times New Roman"/>
          <w:sz w:val="24"/>
          <w:szCs w:val="24"/>
        </w:rPr>
        <w:t xml:space="preserve">the </w:t>
      </w:r>
      <w:r w:rsidR="00E17035" w:rsidRPr="007A150D">
        <w:rPr>
          <w:rFonts w:ascii="Times New Roman" w:eastAsia="Times New Roman" w:hAnsi="Times New Roman" w:cs="Times New Roman"/>
          <w:sz w:val="24"/>
          <w:szCs w:val="24"/>
        </w:rPr>
        <w:t>Midwest</w:t>
      </w:r>
      <w:r w:rsidR="006776C6" w:rsidRPr="007A150D">
        <w:rPr>
          <w:rFonts w:ascii="Times New Roman" w:eastAsia="Times New Roman" w:hAnsi="Times New Roman" w:cs="Times New Roman"/>
          <w:sz w:val="24"/>
          <w:szCs w:val="24"/>
        </w:rPr>
        <w:t xml:space="preserve"> more than </w:t>
      </w:r>
      <w:r w:rsidRPr="007A150D">
        <w:rPr>
          <w:rFonts w:ascii="Times New Roman" w:eastAsia="Times New Roman" w:hAnsi="Times New Roman" w:cs="Times New Roman"/>
          <w:sz w:val="24"/>
          <w:szCs w:val="24"/>
        </w:rPr>
        <w:t>4</w:t>
      </w:r>
      <w:r w:rsidR="006776C6" w:rsidRPr="007A150D">
        <w:rPr>
          <w:rFonts w:ascii="Times New Roman" w:eastAsia="Times New Roman" w:hAnsi="Times New Roman" w:cs="Times New Roman"/>
          <w:sz w:val="24"/>
          <w:szCs w:val="24"/>
        </w:rPr>
        <w:t>0</w:t>
      </w:r>
      <w:r w:rsidRPr="007A150D">
        <w:rPr>
          <w:rFonts w:ascii="Times New Roman" w:eastAsia="Times New Roman" w:hAnsi="Times New Roman" w:cs="Times New Roman"/>
          <w:sz w:val="24"/>
          <w:szCs w:val="24"/>
        </w:rPr>
        <w:t>% (Sweeney, 2016).   While still cheaper than many studios’ unlimited monthly membership, the company received backlash as many consumers quit the service, publicly lambasted the company on social media and pursued other fitness options (</w:t>
      </w:r>
      <w:proofErr w:type="spellStart"/>
      <w:r w:rsidRPr="007A150D">
        <w:rPr>
          <w:rFonts w:ascii="Times New Roman" w:eastAsia="Times New Roman" w:hAnsi="Times New Roman" w:cs="Times New Roman"/>
          <w:sz w:val="24"/>
          <w:szCs w:val="24"/>
        </w:rPr>
        <w:t>Rahmouni</w:t>
      </w:r>
      <w:proofErr w:type="spellEnd"/>
      <w:r w:rsidRPr="007A150D">
        <w:rPr>
          <w:rFonts w:ascii="Times New Roman" w:eastAsia="Times New Roman" w:hAnsi="Times New Roman" w:cs="Times New Roman"/>
          <w:sz w:val="24"/>
          <w:szCs w:val="24"/>
        </w:rPr>
        <w:t xml:space="preserve">, 2017).  </w:t>
      </w:r>
      <w:r w:rsidR="00AA2FFC" w:rsidRPr="007A150D">
        <w:rPr>
          <w:rFonts w:ascii="Times New Roman" w:eastAsia="Times New Roman" w:hAnsi="Times New Roman" w:cs="Times New Roman"/>
          <w:sz w:val="24"/>
          <w:szCs w:val="24"/>
        </w:rPr>
        <w:t>In fall</w:t>
      </w:r>
      <w:r w:rsidR="006776C6" w:rsidRPr="007A150D">
        <w:rPr>
          <w:rFonts w:ascii="Times New Roman" w:eastAsia="Times New Roman" w:hAnsi="Times New Roman" w:cs="Times New Roman"/>
          <w:sz w:val="24"/>
          <w:szCs w:val="24"/>
        </w:rPr>
        <w:t xml:space="preserve"> </w:t>
      </w:r>
      <w:r w:rsidRPr="007A150D">
        <w:rPr>
          <w:rFonts w:ascii="Times New Roman" w:eastAsia="Times New Roman" w:hAnsi="Times New Roman" w:cs="Times New Roman"/>
          <w:sz w:val="24"/>
          <w:szCs w:val="24"/>
        </w:rPr>
        <w:t>2016, ClassPass removed its unlimited plan all together and offered a 10-class package at a price more than it initially offered unlimited classes.</w:t>
      </w:r>
    </w:p>
    <w:p w14:paraId="552620DD" w14:textId="77777777" w:rsidR="007839B8" w:rsidRPr="007A150D" w:rsidRDefault="007839B8" w:rsidP="007839B8">
      <w:pPr>
        <w:spacing w:line="480" w:lineRule="auto"/>
        <w:ind w:firstLine="420"/>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ClassPass also offered loans to boutique fitness studio, claiming their business was only as strong as the studios they partnered with and encouraged strong partners to invest in their businesses or open second locations (Held, 2015). Studios paid off these interest free loans using revenue from ClassPass members, incentivizing studios to continue engaging with ClassPass and further entrenching studios with ClassPass. As ClassPass traffic slowed down when ClassPass increased its prices to consumers, boutique fitness studios that accepted the loans remained indebted to the large technological disruptor. </w:t>
      </w:r>
    </w:p>
    <w:p w14:paraId="32C7A949" w14:textId="15B72F7A"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The introduction of ClassPass provides a unique opportunity to empirically examine how the three focal organizations each responded to the exogenous shock of the introduction of a </w:t>
      </w:r>
      <w:r w:rsidRPr="007A150D">
        <w:rPr>
          <w:rFonts w:ascii="Times New Roman" w:hAnsi="Times New Roman" w:cs="Times New Roman"/>
          <w:sz w:val="24"/>
          <w:szCs w:val="24"/>
        </w:rPr>
        <w:lastRenderedPageBreak/>
        <w:t xml:space="preserve">technological disrupter and how this response reflects their navigation </w:t>
      </w:r>
      <w:r w:rsidR="008D3CFB" w:rsidRPr="007A150D">
        <w:rPr>
          <w:rFonts w:ascii="Times New Roman" w:hAnsi="Times New Roman" w:cs="Times New Roman"/>
          <w:sz w:val="24"/>
          <w:szCs w:val="24"/>
        </w:rPr>
        <w:t>of the</w:t>
      </w:r>
      <w:r w:rsidRPr="007A150D">
        <w:rPr>
          <w:rFonts w:ascii="Times New Roman" w:hAnsi="Times New Roman" w:cs="Times New Roman"/>
          <w:sz w:val="24"/>
          <w:szCs w:val="24"/>
        </w:rPr>
        <w:t xml:space="preserve"> tensions of the boutique fitness field. </w:t>
      </w:r>
    </w:p>
    <w:p w14:paraId="30B617AF" w14:textId="1B6CE211" w:rsidR="007839B8" w:rsidRPr="007A150D" w:rsidRDefault="007839B8" w:rsidP="00537865">
      <w:pPr>
        <w:pStyle w:val="Heading2"/>
      </w:pPr>
      <w:bookmarkStart w:id="7" w:name="_Toc373699974"/>
      <w:bookmarkStart w:id="8" w:name="_Toc381305217"/>
      <w:bookmarkStart w:id="9" w:name="_Toc517245138"/>
      <w:r w:rsidRPr="007A150D">
        <w:t>Consumers</w:t>
      </w:r>
      <w:bookmarkEnd w:id="7"/>
      <w:bookmarkEnd w:id="8"/>
      <w:bookmarkEnd w:id="9"/>
    </w:p>
    <w:p w14:paraId="54B756F6" w14:textId="32A1840B" w:rsidR="007839B8" w:rsidRPr="007A150D" w:rsidRDefault="007839B8" w:rsidP="007839B8">
      <w:pPr>
        <w:spacing w:line="480" w:lineRule="auto"/>
        <w:ind w:firstLine="420"/>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Though ClassPass made boutique fitness financially accessible to more people, the demographics of the typical boutique fitness consumer remained relatively consistent -</w:t>
      </w:r>
      <w:r w:rsidRPr="007A150D">
        <w:rPr>
          <w:rFonts w:ascii="Times New Roman" w:eastAsia="Times New Roman" w:hAnsi="Times New Roman" w:cs="Times New Roman"/>
          <w:b/>
          <w:sz w:val="24"/>
          <w:szCs w:val="24"/>
        </w:rPr>
        <w:t xml:space="preserve"> </w:t>
      </w:r>
      <w:r w:rsidRPr="007A150D">
        <w:rPr>
          <w:rFonts w:ascii="Times New Roman" w:eastAsia="Times New Roman" w:hAnsi="Times New Roman" w:cs="Times New Roman"/>
          <w:sz w:val="24"/>
          <w:szCs w:val="24"/>
        </w:rPr>
        <w:t>millennial women in urban areas who consider boutique fitness a luxury expense (IHRSA, 2016). Consumers valued customer service and the sense of community, “</w:t>
      </w:r>
      <w:r w:rsidR="004A08B6" w:rsidRPr="007A150D">
        <w:rPr>
          <w:rFonts w:ascii="Times New Roman" w:eastAsia="Times New Roman" w:hAnsi="Times New Roman" w:cs="Times New Roman"/>
          <w:sz w:val="24"/>
          <w:szCs w:val="24"/>
        </w:rPr>
        <w:t>i</w:t>
      </w:r>
      <w:r w:rsidRPr="007A150D">
        <w:rPr>
          <w:rFonts w:ascii="Times New Roman" w:eastAsia="Times New Roman" w:hAnsi="Times New Roman" w:cs="Times New Roman"/>
          <w:sz w:val="24"/>
          <w:szCs w:val="24"/>
        </w:rPr>
        <w:t xml:space="preserve">t is an example of where value is not equated with the price, but with the experience, particularly the intangible aspect such as being part of a tribe, engaged in a highly specialized and guided experience, and much more (IHRSA, 2016).” Given the high price tag and chic urban locations, millennial women pay a hefty price to be a part of a “tribe” of people who are </w:t>
      </w:r>
      <w:proofErr w:type="gramStart"/>
      <w:r w:rsidRPr="007A150D">
        <w:rPr>
          <w:rFonts w:ascii="Times New Roman" w:eastAsia="Times New Roman" w:hAnsi="Times New Roman" w:cs="Times New Roman"/>
          <w:sz w:val="24"/>
          <w:szCs w:val="24"/>
        </w:rPr>
        <w:t>similar to</w:t>
      </w:r>
      <w:proofErr w:type="gramEnd"/>
      <w:r w:rsidRPr="007A150D">
        <w:rPr>
          <w:rFonts w:ascii="Times New Roman" w:eastAsia="Times New Roman" w:hAnsi="Times New Roman" w:cs="Times New Roman"/>
          <w:sz w:val="24"/>
          <w:szCs w:val="24"/>
        </w:rPr>
        <w:t xml:space="preserve"> themselves, as there is some indication that boutique fitness studios are filled with white upper-class women.  “There’s a thing you notice when you’re black and you attend a Manhattan spin class: You’re usually the only one,” (Weatherford, 2016), explained Tamika Rochester, a black woman who opened her own </w:t>
      </w:r>
      <w:r w:rsidR="003F0B69" w:rsidRPr="007A150D">
        <w:rPr>
          <w:rFonts w:ascii="Times New Roman" w:eastAsia="Times New Roman" w:hAnsi="Times New Roman" w:cs="Times New Roman"/>
          <w:sz w:val="24"/>
          <w:szCs w:val="24"/>
        </w:rPr>
        <w:t>cycle</w:t>
      </w:r>
      <w:r w:rsidRPr="007A150D">
        <w:rPr>
          <w:rFonts w:ascii="Times New Roman" w:eastAsia="Times New Roman" w:hAnsi="Times New Roman" w:cs="Times New Roman"/>
          <w:sz w:val="24"/>
          <w:szCs w:val="24"/>
        </w:rPr>
        <w:t xml:space="preserve"> studio in Harlem that “embraced community – her community” (Weatherford, 2016).</w:t>
      </w:r>
    </w:p>
    <w:p w14:paraId="188FF2A9" w14:textId="3223693E" w:rsidR="005B56BC" w:rsidRPr="007A150D" w:rsidRDefault="007839B8" w:rsidP="007839B8">
      <w:pPr>
        <w:spacing w:line="480" w:lineRule="auto"/>
        <w:rPr>
          <w:rFonts w:ascii="Times New Roman" w:eastAsia="Times New Roman" w:hAnsi="Times New Roman" w:cs="Times New Roman"/>
          <w:sz w:val="24"/>
          <w:szCs w:val="24"/>
        </w:rPr>
      </w:pPr>
      <w:r w:rsidRPr="007A150D">
        <w:rPr>
          <w:rFonts w:ascii="Times New Roman" w:hAnsi="Times New Roman" w:cs="Times New Roman"/>
          <w:sz w:val="24"/>
          <w:szCs w:val="24"/>
        </w:rPr>
        <w:tab/>
      </w:r>
      <w:r w:rsidRPr="007A150D">
        <w:rPr>
          <w:rFonts w:ascii="Times New Roman" w:eastAsia="Times New Roman" w:hAnsi="Times New Roman" w:cs="Times New Roman"/>
          <w:sz w:val="24"/>
          <w:szCs w:val="24"/>
        </w:rPr>
        <w:t xml:space="preserve">The boutique fitness industry is driven by women, for women. Women entrepreneurs lead the largest brands in the field and women take </w:t>
      </w:r>
      <w:proofErr w:type="gramStart"/>
      <w:r w:rsidRPr="007A150D">
        <w:rPr>
          <w:rFonts w:ascii="Times New Roman" w:eastAsia="Times New Roman" w:hAnsi="Times New Roman" w:cs="Times New Roman"/>
          <w:sz w:val="24"/>
          <w:szCs w:val="24"/>
        </w:rPr>
        <w:t>the majority of</w:t>
      </w:r>
      <w:proofErr w:type="gramEnd"/>
      <w:r w:rsidRPr="007A150D">
        <w:rPr>
          <w:rFonts w:ascii="Times New Roman" w:eastAsia="Times New Roman" w:hAnsi="Times New Roman" w:cs="Times New Roman"/>
          <w:sz w:val="24"/>
          <w:szCs w:val="24"/>
        </w:rPr>
        <w:t xml:space="preserve"> classes (Nielsen, 2014). Boutique fitness studios are often filled with messages of strength. However, their definition of strength may be limited and not entirely empowering for all individuals across race, gender and body type characteristics (Brown, 2016). While fitness studios bring people together by providing a setting for stress relief and fitness, </w:t>
      </w:r>
      <w:r w:rsidR="008D3CFB" w:rsidRPr="007A150D">
        <w:rPr>
          <w:rFonts w:ascii="Times New Roman" w:eastAsia="Times New Roman" w:hAnsi="Times New Roman" w:cs="Times New Roman"/>
          <w:sz w:val="24"/>
          <w:szCs w:val="24"/>
        </w:rPr>
        <w:t>owners and</w:t>
      </w:r>
      <w:r w:rsidRPr="007A150D">
        <w:rPr>
          <w:rFonts w:ascii="Times New Roman" w:eastAsia="Times New Roman" w:hAnsi="Times New Roman" w:cs="Times New Roman"/>
          <w:sz w:val="24"/>
          <w:szCs w:val="24"/>
        </w:rPr>
        <w:t xml:space="preserve"> their characteristics may play a critical role in shaping the experiences of consumers at their fitness studio</w:t>
      </w:r>
      <w:r w:rsidR="009404A3" w:rsidRPr="007A150D">
        <w:rPr>
          <w:rFonts w:ascii="Times New Roman" w:eastAsia="Times New Roman" w:hAnsi="Times New Roman" w:cs="Times New Roman"/>
          <w:sz w:val="24"/>
          <w:szCs w:val="24"/>
        </w:rPr>
        <w:t>, particularly in small businesses</w:t>
      </w:r>
      <w:r w:rsidRPr="007A150D">
        <w:rPr>
          <w:rFonts w:ascii="Times New Roman" w:eastAsia="Times New Roman" w:hAnsi="Times New Roman" w:cs="Times New Roman"/>
          <w:sz w:val="24"/>
          <w:szCs w:val="24"/>
        </w:rPr>
        <w:t xml:space="preserve">.  A further </w:t>
      </w:r>
      <w:r w:rsidRPr="007A150D">
        <w:rPr>
          <w:rFonts w:ascii="Times New Roman" w:eastAsia="Times New Roman" w:hAnsi="Times New Roman" w:cs="Times New Roman"/>
          <w:sz w:val="24"/>
          <w:szCs w:val="24"/>
        </w:rPr>
        <w:lastRenderedPageBreak/>
        <w:t xml:space="preserve">understanding how </w:t>
      </w:r>
      <w:r w:rsidR="009404A3" w:rsidRPr="007A150D">
        <w:rPr>
          <w:rFonts w:ascii="Times New Roman" w:eastAsia="Times New Roman" w:hAnsi="Times New Roman" w:cs="Times New Roman"/>
          <w:sz w:val="24"/>
          <w:szCs w:val="24"/>
        </w:rPr>
        <w:t>individual</w:t>
      </w:r>
      <w:r w:rsidRPr="007A150D">
        <w:rPr>
          <w:rFonts w:ascii="Times New Roman" w:eastAsia="Times New Roman" w:hAnsi="Times New Roman" w:cs="Times New Roman"/>
          <w:sz w:val="24"/>
          <w:szCs w:val="24"/>
        </w:rPr>
        <w:t xml:space="preserve"> characteristics</w:t>
      </w:r>
      <w:r w:rsidR="009404A3" w:rsidRPr="007A150D">
        <w:rPr>
          <w:rFonts w:ascii="Times New Roman" w:eastAsia="Times New Roman" w:hAnsi="Times New Roman" w:cs="Times New Roman"/>
          <w:sz w:val="24"/>
          <w:szCs w:val="24"/>
        </w:rPr>
        <w:t xml:space="preserve"> of the owner</w:t>
      </w:r>
      <w:r w:rsidRPr="007A150D">
        <w:rPr>
          <w:rFonts w:ascii="Times New Roman" w:eastAsia="Times New Roman" w:hAnsi="Times New Roman" w:cs="Times New Roman"/>
          <w:sz w:val="24"/>
          <w:szCs w:val="24"/>
        </w:rPr>
        <w:t xml:space="preserve"> may shape the product and experiences within boutique fitness studios may provide useful theoretical insight for scholars of organizations and fitness as well </w:t>
      </w:r>
      <w:r w:rsidR="008D3CFB" w:rsidRPr="007A150D">
        <w:rPr>
          <w:rFonts w:ascii="Times New Roman" w:eastAsia="Times New Roman" w:hAnsi="Times New Roman" w:cs="Times New Roman"/>
          <w:sz w:val="24"/>
          <w:szCs w:val="24"/>
        </w:rPr>
        <w:t>as practical</w:t>
      </w:r>
      <w:r w:rsidRPr="007A150D">
        <w:rPr>
          <w:rFonts w:ascii="Times New Roman" w:eastAsia="Times New Roman" w:hAnsi="Times New Roman" w:cs="Times New Roman"/>
          <w:sz w:val="24"/>
          <w:szCs w:val="24"/>
        </w:rPr>
        <w:t xml:space="preserve"> insight for boutique fitness studio owners and consumers. </w:t>
      </w:r>
    </w:p>
    <w:p w14:paraId="138942C6" w14:textId="77777777" w:rsidR="005B56BC" w:rsidRPr="007A150D" w:rsidRDefault="005B56BC">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br w:type="page"/>
      </w:r>
    </w:p>
    <w:p w14:paraId="655D0852" w14:textId="65D6A42F" w:rsidR="007839B8" w:rsidRPr="007A150D" w:rsidRDefault="00D45D0A" w:rsidP="005B56BC">
      <w:pPr>
        <w:pStyle w:val="Heading1"/>
      </w:pPr>
      <w:bookmarkStart w:id="10" w:name="_Toc517245139"/>
      <w:r w:rsidRPr="007A150D">
        <w:lastRenderedPageBreak/>
        <w:t xml:space="preserve">Chapter </w:t>
      </w:r>
      <w:r w:rsidR="00897D74" w:rsidRPr="007A150D">
        <w:t>II</w:t>
      </w:r>
      <w:r w:rsidRPr="007A150D">
        <w:t xml:space="preserve">: </w:t>
      </w:r>
      <w:r w:rsidR="007839B8" w:rsidRPr="007A150D">
        <w:t>Theoretical Frame</w:t>
      </w:r>
      <w:bookmarkEnd w:id="10"/>
    </w:p>
    <w:p w14:paraId="3D152434" w14:textId="37C401B5"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In the following chapter, I briefly overview institutional logics and </w:t>
      </w:r>
      <w:r w:rsidR="00F9623D" w:rsidRPr="007A150D">
        <w:rPr>
          <w:rFonts w:ascii="Times New Roman" w:hAnsi="Times New Roman" w:cs="Times New Roman"/>
          <w:sz w:val="24"/>
          <w:szCs w:val="24"/>
        </w:rPr>
        <w:t>describe</w:t>
      </w:r>
      <w:r w:rsidRPr="007A150D">
        <w:rPr>
          <w:rFonts w:ascii="Times New Roman" w:hAnsi="Times New Roman" w:cs="Times New Roman"/>
          <w:sz w:val="24"/>
          <w:szCs w:val="24"/>
        </w:rPr>
        <w:t xml:space="preserve"> the dominant logics in the boutique fitness field: market, community and health. Given the</w:t>
      </w:r>
      <w:r w:rsidR="00F9623D" w:rsidRPr="007A150D">
        <w:rPr>
          <w:rFonts w:ascii="Times New Roman" w:hAnsi="Times New Roman" w:cs="Times New Roman"/>
          <w:sz w:val="24"/>
          <w:szCs w:val="24"/>
        </w:rPr>
        <w:t xml:space="preserve"> presence of</w:t>
      </w:r>
      <w:r w:rsidRPr="007A150D">
        <w:rPr>
          <w:rFonts w:ascii="Times New Roman" w:hAnsi="Times New Roman" w:cs="Times New Roman"/>
          <w:sz w:val="24"/>
          <w:szCs w:val="24"/>
        </w:rPr>
        <w:t xml:space="preserve"> multiple logics in the boutique fitness field, I then describe how field, organizational, and individual factors shape how organizations experience and respond to logic complexity.  I highlight recent calls to study beyond two conflicting logics in a field</w:t>
      </w:r>
      <w:r w:rsidR="00C70068" w:rsidRPr="007A150D">
        <w:rPr>
          <w:rFonts w:ascii="Times New Roman" w:hAnsi="Times New Roman" w:cs="Times New Roman"/>
          <w:sz w:val="24"/>
          <w:szCs w:val="24"/>
        </w:rPr>
        <w:t>,</w:t>
      </w:r>
      <w:r w:rsidRPr="007A150D">
        <w:rPr>
          <w:rFonts w:ascii="Times New Roman" w:hAnsi="Times New Roman" w:cs="Times New Roman"/>
          <w:sz w:val="24"/>
          <w:szCs w:val="24"/>
        </w:rPr>
        <w:t xml:space="preserve"> understand</w:t>
      </w:r>
      <w:r w:rsidR="00F9623D" w:rsidRPr="007A150D">
        <w:rPr>
          <w:rFonts w:ascii="Times New Roman" w:hAnsi="Times New Roman" w:cs="Times New Roman"/>
          <w:sz w:val="24"/>
          <w:szCs w:val="24"/>
        </w:rPr>
        <w:t>ing</w:t>
      </w:r>
      <w:r w:rsidRPr="007A150D">
        <w:rPr>
          <w:rFonts w:ascii="Times New Roman" w:hAnsi="Times New Roman" w:cs="Times New Roman"/>
          <w:sz w:val="24"/>
          <w:szCs w:val="24"/>
        </w:rPr>
        <w:t xml:space="preserve"> how organizations navigate the array of logics within a field</w:t>
      </w:r>
      <w:r w:rsidR="00F9623D" w:rsidRPr="007A150D">
        <w:rPr>
          <w:rFonts w:ascii="Times New Roman" w:hAnsi="Times New Roman" w:cs="Times New Roman"/>
          <w:sz w:val="24"/>
          <w:szCs w:val="24"/>
        </w:rPr>
        <w:t>,</w:t>
      </w:r>
      <w:r w:rsidRPr="007A150D">
        <w:rPr>
          <w:rFonts w:ascii="Times New Roman" w:hAnsi="Times New Roman" w:cs="Times New Roman"/>
          <w:sz w:val="24"/>
          <w:szCs w:val="24"/>
        </w:rPr>
        <w:t xml:space="preserve"> as well as how broader contextual factors influence logic adoption. I then outline research on fitness, from the field, organizational and individual levels.  Institutional theories have not been applied to study fitness organizations, with most of the research on fitness focusing on the individual level (Crossley, 2006).  Finally, I summarize the literature presented above and describe how the present study will build on this foundation. </w:t>
      </w:r>
    </w:p>
    <w:p w14:paraId="6F1AC6BD" w14:textId="2335714C"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Institutional logics are the “rules of the game” of varying societal institutions, with their own set of beliefs and values that shape behavior and how people make sense of their social world (Thornton, Ocasio, &amp; Lounsbury, 200</w:t>
      </w:r>
      <w:r w:rsidR="00890CB4">
        <w:rPr>
          <w:rFonts w:ascii="Times New Roman" w:hAnsi="Times New Roman" w:cs="Times New Roman"/>
          <w:sz w:val="24"/>
          <w:szCs w:val="24"/>
        </w:rPr>
        <w:t>8</w:t>
      </w:r>
      <w:r w:rsidRPr="007A150D">
        <w:rPr>
          <w:rFonts w:ascii="Times New Roman" w:hAnsi="Times New Roman" w:cs="Times New Roman"/>
          <w:sz w:val="24"/>
          <w:szCs w:val="24"/>
        </w:rPr>
        <w:t>).  Institutional logics are taken for granted institutional and organizational norms (Thornton, Ocasio, &amp; Lounsbury, 200</w:t>
      </w:r>
      <w:r w:rsidR="00890CB4">
        <w:rPr>
          <w:rFonts w:ascii="Times New Roman" w:hAnsi="Times New Roman" w:cs="Times New Roman"/>
          <w:sz w:val="24"/>
          <w:szCs w:val="24"/>
        </w:rPr>
        <w:t>8</w:t>
      </w:r>
      <w:r w:rsidRPr="007A150D">
        <w:rPr>
          <w:rFonts w:ascii="Times New Roman" w:hAnsi="Times New Roman" w:cs="Times New Roman"/>
          <w:sz w:val="24"/>
          <w:szCs w:val="24"/>
        </w:rPr>
        <w:t>). Though logics occur at the institutional level, they are interpreted, mediated and enacted across levels of society including the field, organizational and individual levels (Thornton, Ocasio, &amp; Lounsbury, 200</w:t>
      </w:r>
      <w:r w:rsidR="00890CB4">
        <w:rPr>
          <w:rFonts w:ascii="Times New Roman" w:hAnsi="Times New Roman" w:cs="Times New Roman"/>
          <w:sz w:val="24"/>
          <w:szCs w:val="24"/>
        </w:rPr>
        <w:t>8</w:t>
      </w:r>
      <w:r w:rsidRPr="007A150D">
        <w:rPr>
          <w:rFonts w:ascii="Times New Roman" w:hAnsi="Times New Roman" w:cs="Times New Roman"/>
          <w:sz w:val="24"/>
          <w:szCs w:val="24"/>
        </w:rPr>
        <w:t xml:space="preserve">).  Theories of institutional logics stem from new institutionalism which asserts that organizations seek legitimacy, rather than efficiency, and may adopt actions of other organizations in their field, or act in accordance to dominant logics to gain legitimacy (DiMaggio &amp; Powell, 1983). </w:t>
      </w:r>
    </w:p>
    <w:p w14:paraId="7147376B" w14:textId="1A5015B8" w:rsidR="007839B8" w:rsidRPr="007A150D" w:rsidRDefault="007839B8" w:rsidP="007839B8">
      <w:pPr>
        <w:spacing w:line="480" w:lineRule="auto"/>
        <w:ind w:firstLine="405"/>
        <w:rPr>
          <w:rFonts w:ascii="Times New Roman" w:hAnsi="Times New Roman" w:cs="Times New Roman"/>
          <w:sz w:val="24"/>
          <w:szCs w:val="24"/>
        </w:rPr>
      </w:pPr>
      <w:r w:rsidRPr="007A150D">
        <w:rPr>
          <w:rFonts w:ascii="Times New Roman" w:hAnsi="Times New Roman" w:cs="Times New Roman"/>
          <w:sz w:val="24"/>
          <w:szCs w:val="24"/>
        </w:rPr>
        <w:t>Originally</w:t>
      </w:r>
      <w:r w:rsidR="007D52FB" w:rsidRPr="007A150D">
        <w:rPr>
          <w:rFonts w:ascii="Times New Roman" w:hAnsi="Times New Roman" w:cs="Times New Roman"/>
          <w:sz w:val="24"/>
          <w:szCs w:val="24"/>
        </w:rPr>
        <w:t>,</w:t>
      </w:r>
      <w:r w:rsidRPr="007A150D">
        <w:rPr>
          <w:rFonts w:ascii="Times New Roman" w:hAnsi="Times New Roman" w:cs="Times New Roman"/>
          <w:sz w:val="24"/>
          <w:szCs w:val="24"/>
        </w:rPr>
        <w:t xml:space="preserve"> scholars theorized six ideal types of logics present in society, however, they expanded the conceptualization of societal logics to incorporate a broader range of experiences. </w:t>
      </w:r>
      <w:r w:rsidRPr="007A150D">
        <w:rPr>
          <w:rFonts w:ascii="Times New Roman" w:hAnsi="Times New Roman" w:cs="Times New Roman"/>
          <w:sz w:val="24"/>
          <w:szCs w:val="24"/>
        </w:rPr>
        <w:lastRenderedPageBreak/>
        <w:t xml:space="preserve">At any given time, fields, organizations and individuals navigate between multiple competing, and often conflicting, logics (Thornton, </w:t>
      </w:r>
      <w:proofErr w:type="spellStart"/>
      <w:r w:rsidRPr="007A150D">
        <w:rPr>
          <w:rFonts w:ascii="Times New Roman" w:hAnsi="Times New Roman" w:cs="Times New Roman"/>
          <w:sz w:val="24"/>
          <w:szCs w:val="24"/>
        </w:rPr>
        <w:t>Oscasio</w:t>
      </w:r>
      <w:proofErr w:type="spellEnd"/>
      <w:r w:rsidRPr="007A150D">
        <w:rPr>
          <w:rFonts w:ascii="Times New Roman" w:hAnsi="Times New Roman" w:cs="Times New Roman"/>
          <w:sz w:val="24"/>
          <w:szCs w:val="24"/>
        </w:rPr>
        <w:t>, &amp; Lounsbury, 201</w:t>
      </w:r>
      <w:r w:rsidR="00890CB4">
        <w:rPr>
          <w:rFonts w:ascii="Times New Roman" w:hAnsi="Times New Roman" w:cs="Times New Roman"/>
          <w:sz w:val="24"/>
          <w:szCs w:val="24"/>
        </w:rPr>
        <w:t>2</w:t>
      </w:r>
      <w:r w:rsidRPr="007A150D">
        <w:rPr>
          <w:rFonts w:ascii="Times New Roman" w:hAnsi="Times New Roman" w:cs="Times New Roman"/>
          <w:sz w:val="24"/>
          <w:szCs w:val="24"/>
        </w:rPr>
        <w:t xml:space="preserve">; Friedland &amp; Alford, 1991). Though multiple logics were initially hypothesized as </w:t>
      </w:r>
      <w:r w:rsidR="007D52FB" w:rsidRPr="007A150D">
        <w:rPr>
          <w:rFonts w:ascii="Times New Roman" w:hAnsi="Times New Roman" w:cs="Times New Roman"/>
          <w:sz w:val="24"/>
          <w:szCs w:val="24"/>
        </w:rPr>
        <w:t>problematic, as</w:t>
      </w:r>
      <w:r w:rsidRPr="007A150D">
        <w:rPr>
          <w:rFonts w:ascii="Times New Roman" w:hAnsi="Times New Roman" w:cs="Times New Roman"/>
          <w:sz w:val="24"/>
          <w:szCs w:val="24"/>
        </w:rPr>
        <w:t xml:space="preserve"> trying to play by two different sets of rules (</w:t>
      </w:r>
      <w:proofErr w:type="spellStart"/>
      <w:r w:rsidRPr="007A150D">
        <w:rPr>
          <w:rFonts w:ascii="Times New Roman" w:hAnsi="Times New Roman" w:cs="Times New Roman"/>
          <w:sz w:val="24"/>
          <w:szCs w:val="24"/>
        </w:rPr>
        <w:t>Smets</w:t>
      </w:r>
      <w:proofErr w:type="spellEnd"/>
      <w:r w:rsidRPr="007A150D">
        <w:rPr>
          <w:rFonts w:ascii="Times New Roman" w:hAnsi="Times New Roman" w:cs="Times New Roman"/>
          <w:sz w:val="24"/>
          <w:szCs w:val="24"/>
        </w:rPr>
        <w:t xml:space="preserve"> et al., 2015), and as a state to overcome, more recent research has shown that logic complexity </w:t>
      </w:r>
      <w:r w:rsidR="007D52FB" w:rsidRPr="007A150D">
        <w:rPr>
          <w:rFonts w:ascii="Times New Roman" w:hAnsi="Times New Roman" w:cs="Times New Roman"/>
          <w:sz w:val="24"/>
          <w:szCs w:val="24"/>
        </w:rPr>
        <w:t>can become</w:t>
      </w:r>
      <w:r w:rsidRPr="007A150D">
        <w:rPr>
          <w:rFonts w:ascii="Times New Roman" w:hAnsi="Times New Roman" w:cs="Times New Roman"/>
          <w:sz w:val="24"/>
          <w:szCs w:val="24"/>
        </w:rPr>
        <w:t xml:space="preserve"> institutionalized (</w:t>
      </w:r>
      <w:proofErr w:type="spellStart"/>
      <w:r w:rsidRPr="007A150D">
        <w:rPr>
          <w:rFonts w:ascii="Times New Roman" w:hAnsi="Times New Roman" w:cs="Times New Roman"/>
          <w:sz w:val="24"/>
          <w:szCs w:val="24"/>
        </w:rPr>
        <w:t>Smets</w:t>
      </w:r>
      <w:proofErr w:type="spellEnd"/>
      <w:r w:rsidRPr="007A150D">
        <w:rPr>
          <w:rFonts w:ascii="Times New Roman" w:hAnsi="Times New Roman" w:cs="Times New Roman"/>
          <w:sz w:val="24"/>
          <w:szCs w:val="24"/>
        </w:rPr>
        <w:t xml:space="preserve"> et al., 2015) and rather than question if multiple logics are at play, understand</w:t>
      </w:r>
      <w:r w:rsidR="00C70068" w:rsidRPr="007A150D">
        <w:rPr>
          <w:rFonts w:ascii="Times New Roman" w:hAnsi="Times New Roman" w:cs="Times New Roman"/>
          <w:sz w:val="24"/>
          <w:szCs w:val="24"/>
        </w:rPr>
        <w:t>ing</w:t>
      </w:r>
      <w:r w:rsidRPr="007A150D">
        <w:rPr>
          <w:rFonts w:ascii="Times New Roman" w:hAnsi="Times New Roman" w:cs="Times New Roman"/>
          <w:sz w:val="24"/>
          <w:szCs w:val="24"/>
        </w:rPr>
        <w:t xml:space="preserve"> what conditions lead to different adoption techniques and outcomes (</w:t>
      </w:r>
      <w:proofErr w:type="spellStart"/>
      <w:r w:rsidRPr="007A150D">
        <w:rPr>
          <w:rFonts w:ascii="Times New Roman" w:hAnsi="Times New Roman" w:cs="Times New Roman"/>
          <w:sz w:val="24"/>
          <w:szCs w:val="24"/>
        </w:rPr>
        <w:t>Besharov</w:t>
      </w:r>
      <w:proofErr w:type="spellEnd"/>
      <w:r w:rsidRPr="007A150D">
        <w:rPr>
          <w:rFonts w:ascii="Times New Roman" w:hAnsi="Times New Roman" w:cs="Times New Roman"/>
          <w:sz w:val="24"/>
          <w:szCs w:val="24"/>
        </w:rPr>
        <w:t xml:space="preserve"> and Smith, 2014)</w:t>
      </w:r>
      <w:r w:rsidR="00C70068" w:rsidRPr="007A150D">
        <w:rPr>
          <w:rFonts w:ascii="Times New Roman" w:hAnsi="Times New Roman" w:cs="Times New Roman"/>
          <w:sz w:val="24"/>
          <w:szCs w:val="24"/>
        </w:rPr>
        <w:t xml:space="preserve"> provides insight into organizations.</w:t>
      </w:r>
    </w:p>
    <w:p w14:paraId="54260053" w14:textId="55CC08E8" w:rsidR="007839B8" w:rsidRPr="007A150D" w:rsidRDefault="007839B8" w:rsidP="007839B8">
      <w:pPr>
        <w:spacing w:line="480" w:lineRule="auto"/>
        <w:ind w:firstLine="405"/>
        <w:rPr>
          <w:rFonts w:ascii="Times New Roman" w:hAnsi="Times New Roman" w:cs="Times New Roman"/>
          <w:sz w:val="24"/>
          <w:szCs w:val="24"/>
        </w:rPr>
      </w:pPr>
      <w:r w:rsidRPr="007A150D">
        <w:rPr>
          <w:rFonts w:ascii="Times New Roman" w:hAnsi="Times New Roman" w:cs="Times New Roman"/>
          <w:sz w:val="24"/>
          <w:szCs w:val="24"/>
        </w:rPr>
        <w:t xml:space="preserve">Multiple logics of different institutions allow organizations and individuals to enact agency as they navigate between competing and conflicting logics (Thornton, </w:t>
      </w:r>
      <w:proofErr w:type="spellStart"/>
      <w:r w:rsidRPr="007A150D">
        <w:rPr>
          <w:rFonts w:ascii="Times New Roman" w:hAnsi="Times New Roman" w:cs="Times New Roman"/>
          <w:sz w:val="24"/>
          <w:szCs w:val="24"/>
        </w:rPr>
        <w:t>Oscasio</w:t>
      </w:r>
      <w:proofErr w:type="spellEnd"/>
      <w:r w:rsidRPr="007A150D">
        <w:rPr>
          <w:rFonts w:ascii="Times New Roman" w:hAnsi="Times New Roman" w:cs="Times New Roman"/>
          <w:sz w:val="24"/>
          <w:szCs w:val="24"/>
        </w:rPr>
        <w:t>, &amp; Lounsbury, 201</w:t>
      </w:r>
      <w:r w:rsidR="00890CB4">
        <w:rPr>
          <w:rFonts w:ascii="Times New Roman" w:hAnsi="Times New Roman" w:cs="Times New Roman"/>
          <w:sz w:val="24"/>
          <w:szCs w:val="24"/>
        </w:rPr>
        <w:t>2</w:t>
      </w:r>
      <w:r w:rsidRPr="007A150D">
        <w:rPr>
          <w:rFonts w:ascii="Times New Roman" w:hAnsi="Times New Roman" w:cs="Times New Roman"/>
          <w:sz w:val="24"/>
          <w:szCs w:val="24"/>
        </w:rPr>
        <w:t>).  Multiple logics within a field or an organization allow for organizational change and actor influence within organizations (</w:t>
      </w:r>
      <w:proofErr w:type="spellStart"/>
      <w:r w:rsidRPr="007A150D">
        <w:rPr>
          <w:rFonts w:ascii="Times New Roman" w:hAnsi="Times New Roman" w:cs="Times New Roman"/>
          <w:sz w:val="24"/>
          <w:szCs w:val="24"/>
        </w:rPr>
        <w:t>Besharov</w:t>
      </w:r>
      <w:proofErr w:type="spellEnd"/>
      <w:r w:rsidRPr="007A150D">
        <w:rPr>
          <w:rFonts w:ascii="Times New Roman" w:hAnsi="Times New Roman" w:cs="Times New Roman"/>
          <w:sz w:val="24"/>
          <w:szCs w:val="24"/>
        </w:rPr>
        <w:t xml:space="preserve"> and Smith, 2014).  Organizations that navigate multiple logics are called hybrid organizations, (</w:t>
      </w:r>
      <w:proofErr w:type="spellStart"/>
      <w:r w:rsidRPr="007A150D">
        <w:rPr>
          <w:rFonts w:ascii="Times New Roman" w:hAnsi="Times New Roman" w:cs="Times New Roman"/>
          <w:sz w:val="24"/>
          <w:szCs w:val="24"/>
        </w:rPr>
        <w:t>Pache</w:t>
      </w:r>
      <w:proofErr w:type="spellEnd"/>
      <w:r w:rsidRPr="007A150D">
        <w:rPr>
          <w:rFonts w:ascii="Times New Roman" w:hAnsi="Times New Roman" w:cs="Times New Roman"/>
          <w:sz w:val="24"/>
          <w:szCs w:val="24"/>
        </w:rPr>
        <w:t xml:space="preserve"> &amp; Santos, 2010</w:t>
      </w:r>
      <w:r w:rsidR="009547B9">
        <w:rPr>
          <w:rFonts w:ascii="Times New Roman" w:hAnsi="Times New Roman" w:cs="Times New Roman"/>
          <w:sz w:val="24"/>
          <w:szCs w:val="24"/>
        </w:rPr>
        <w:t>b</w:t>
      </w:r>
      <w:r w:rsidRPr="007A150D">
        <w:rPr>
          <w:rFonts w:ascii="Times New Roman" w:hAnsi="Times New Roman" w:cs="Times New Roman"/>
          <w:sz w:val="24"/>
          <w:szCs w:val="24"/>
        </w:rPr>
        <w:t xml:space="preserve">) </w:t>
      </w:r>
      <w:r w:rsidR="005843ED" w:rsidRPr="007A150D">
        <w:rPr>
          <w:rFonts w:ascii="Times New Roman" w:hAnsi="Times New Roman" w:cs="Times New Roman"/>
          <w:sz w:val="24"/>
          <w:szCs w:val="24"/>
        </w:rPr>
        <w:t xml:space="preserve">and </w:t>
      </w:r>
      <w:r w:rsidRPr="007A150D">
        <w:rPr>
          <w:rFonts w:ascii="Times New Roman" w:hAnsi="Times New Roman" w:cs="Times New Roman"/>
          <w:sz w:val="24"/>
          <w:szCs w:val="24"/>
        </w:rPr>
        <w:t>can do so by decoupling (Meyer &amp; Rowan, 1977), selective coupling (</w:t>
      </w:r>
      <w:proofErr w:type="spellStart"/>
      <w:r w:rsidRPr="007A150D">
        <w:rPr>
          <w:rFonts w:ascii="Times New Roman" w:hAnsi="Times New Roman" w:cs="Times New Roman"/>
          <w:sz w:val="24"/>
          <w:szCs w:val="24"/>
        </w:rPr>
        <w:t>Pache</w:t>
      </w:r>
      <w:proofErr w:type="spellEnd"/>
      <w:r w:rsidRPr="007A150D">
        <w:rPr>
          <w:rFonts w:ascii="Times New Roman" w:hAnsi="Times New Roman" w:cs="Times New Roman"/>
          <w:sz w:val="24"/>
          <w:szCs w:val="24"/>
        </w:rPr>
        <w:t xml:space="preserve"> &amp; Santos, 2013</w:t>
      </w:r>
      <w:r w:rsidR="009547B9">
        <w:rPr>
          <w:rFonts w:ascii="Times New Roman" w:hAnsi="Times New Roman" w:cs="Times New Roman"/>
          <w:sz w:val="24"/>
          <w:szCs w:val="24"/>
        </w:rPr>
        <w:t>b</w:t>
      </w:r>
      <w:r w:rsidRPr="007A150D">
        <w:rPr>
          <w:rFonts w:ascii="Times New Roman" w:hAnsi="Times New Roman" w:cs="Times New Roman"/>
          <w:sz w:val="24"/>
          <w:szCs w:val="24"/>
        </w:rPr>
        <w:t>), compromise (</w:t>
      </w:r>
      <w:proofErr w:type="spellStart"/>
      <w:r w:rsidRPr="007A150D">
        <w:rPr>
          <w:rFonts w:ascii="Times New Roman" w:hAnsi="Times New Roman" w:cs="Times New Roman"/>
          <w:sz w:val="24"/>
          <w:szCs w:val="24"/>
        </w:rPr>
        <w:t>Pache</w:t>
      </w:r>
      <w:proofErr w:type="spellEnd"/>
      <w:r w:rsidRPr="007A150D">
        <w:rPr>
          <w:rFonts w:ascii="Times New Roman" w:hAnsi="Times New Roman" w:cs="Times New Roman"/>
          <w:sz w:val="24"/>
          <w:szCs w:val="24"/>
        </w:rPr>
        <w:t xml:space="preserve"> &amp; Santos, 2013</w:t>
      </w:r>
      <w:r w:rsidR="009547B9">
        <w:rPr>
          <w:rFonts w:ascii="Times New Roman" w:hAnsi="Times New Roman" w:cs="Times New Roman"/>
          <w:sz w:val="24"/>
          <w:szCs w:val="24"/>
        </w:rPr>
        <w:t>b</w:t>
      </w:r>
      <w:r w:rsidRPr="007A150D">
        <w:rPr>
          <w:rFonts w:ascii="Times New Roman" w:hAnsi="Times New Roman" w:cs="Times New Roman"/>
          <w:sz w:val="24"/>
          <w:szCs w:val="24"/>
        </w:rPr>
        <w:t>), or combining competing logics (</w:t>
      </w:r>
      <w:proofErr w:type="spellStart"/>
      <w:r w:rsidRPr="007A150D">
        <w:rPr>
          <w:rFonts w:ascii="Times New Roman" w:hAnsi="Times New Roman" w:cs="Times New Roman"/>
          <w:sz w:val="24"/>
          <w:szCs w:val="24"/>
        </w:rPr>
        <w:t>Pache</w:t>
      </w:r>
      <w:proofErr w:type="spellEnd"/>
      <w:r w:rsidRPr="007A150D">
        <w:rPr>
          <w:rFonts w:ascii="Times New Roman" w:hAnsi="Times New Roman" w:cs="Times New Roman"/>
          <w:sz w:val="24"/>
          <w:szCs w:val="24"/>
        </w:rPr>
        <w:t xml:space="preserve"> &amp; Santos, 2013</w:t>
      </w:r>
      <w:r w:rsidR="009547B9">
        <w:rPr>
          <w:rFonts w:ascii="Times New Roman" w:hAnsi="Times New Roman" w:cs="Times New Roman"/>
          <w:sz w:val="24"/>
          <w:szCs w:val="24"/>
        </w:rPr>
        <w:t>b</w:t>
      </w:r>
      <w:r w:rsidRPr="007A150D">
        <w:rPr>
          <w:rFonts w:ascii="Times New Roman" w:hAnsi="Times New Roman" w:cs="Times New Roman"/>
          <w:sz w:val="24"/>
          <w:szCs w:val="24"/>
        </w:rPr>
        <w:t>) among other techniques.  Organizations’ responses to logic complexity are dynamic and can vary across time and situations (</w:t>
      </w:r>
      <w:proofErr w:type="spellStart"/>
      <w:r w:rsidRPr="007A150D">
        <w:rPr>
          <w:rFonts w:ascii="Times New Roman" w:hAnsi="Times New Roman" w:cs="Times New Roman"/>
          <w:sz w:val="24"/>
          <w:szCs w:val="24"/>
        </w:rPr>
        <w:t>Besharov</w:t>
      </w:r>
      <w:proofErr w:type="spellEnd"/>
      <w:r w:rsidRPr="007A150D">
        <w:rPr>
          <w:rFonts w:ascii="Times New Roman" w:hAnsi="Times New Roman" w:cs="Times New Roman"/>
          <w:sz w:val="24"/>
          <w:szCs w:val="24"/>
        </w:rPr>
        <w:t xml:space="preserve"> and Smith, 2014).</w:t>
      </w:r>
    </w:p>
    <w:p w14:paraId="50E7651D" w14:textId="6636FF65"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Organizations’ responses to logic complexity has been the subject of much scholarly inquiry, with emphasis on the navigation of market and community logics within businesses.  Historically, scholars have theorized a dominant market logic in businesses. A market logic’s primary goal was to increase revenue and profit (Friedland and Alford, 1991; </w:t>
      </w:r>
      <w:proofErr w:type="spellStart"/>
      <w:r w:rsidRPr="007A150D">
        <w:rPr>
          <w:rFonts w:ascii="Times New Roman" w:hAnsi="Times New Roman" w:cs="Times New Roman"/>
          <w:sz w:val="24"/>
          <w:szCs w:val="24"/>
        </w:rPr>
        <w:t>Pache</w:t>
      </w:r>
      <w:proofErr w:type="spellEnd"/>
      <w:r w:rsidRPr="007A150D">
        <w:rPr>
          <w:rFonts w:ascii="Times New Roman" w:hAnsi="Times New Roman" w:cs="Times New Roman"/>
          <w:sz w:val="24"/>
          <w:szCs w:val="24"/>
        </w:rPr>
        <w:t xml:space="preserve"> and Santos, 2013</w:t>
      </w:r>
      <w:r w:rsidR="009547B9">
        <w:rPr>
          <w:rFonts w:ascii="Times New Roman" w:hAnsi="Times New Roman" w:cs="Times New Roman"/>
          <w:sz w:val="24"/>
          <w:szCs w:val="24"/>
        </w:rPr>
        <w:t>a</w:t>
      </w:r>
      <w:r w:rsidRPr="007A150D">
        <w:rPr>
          <w:rFonts w:ascii="Times New Roman" w:hAnsi="Times New Roman" w:cs="Times New Roman"/>
          <w:sz w:val="24"/>
          <w:szCs w:val="24"/>
        </w:rPr>
        <w:t xml:space="preserve">; </w:t>
      </w:r>
      <w:proofErr w:type="spellStart"/>
      <w:r w:rsidRPr="007A150D">
        <w:rPr>
          <w:rFonts w:ascii="Times New Roman" w:hAnsi="Times New Roman" w:cs="Times New Roman"/>
          <w:sz w:val="24"/>
          <w:szCs w:val="24"/>
        </w:rPr>
        <w:t>Smets</w:t>
      </w:r>
      <w:proofErr w:type="spellEnd"/>
      <w:r w:rsidRPr="007A150D">
        <w:rPr>
          <w:rFonts w:ascii="Times New Roman" w:hAnsi="Times New Roman" w:cs="Times New Roman"/>
          <w:sz w:val="24"/>
          <w:szCs w:val="24"/>
        </w:rPr>
        <w:t xml:space="preserve"> et al. 2015). A market logic thrived on efficiency and consistency of products and services (</w:t>
      </w:r>
      <w:proofErr w:type="spellStart"/>
      <w:r w:rsidRPr="007A150D">
        <w:rPr>
          <w:rFonts w:ascii="Times New Roman" w:hAnsi="Times New Roman" w:cs="Times New Roman"/>
          <w:sz w:val="24"/>
          <w:szCs w:val="24"/>
        </w:rPr>
        <w:t>Pache</w:t>
      </w:r>
      <w:proofErr w:type="spellEnd"/>
      <w:r w:rsidRPr="007A150D">
        <w:rPr>
          <w:rFonts w:ascii="Times New Roman" w:hAnsi="Times New Roman" w:cs="Times New Roman"/>
          <w:sz w:val="24"/>
          <w:szCs w:val="24"/>
        </w:rPr>
        <w:t xml:space="preserve"> and Santos, 2013</w:t>
      </w:r>
      <w:r w:rsidR="009547B9">
        <w:rPr>
          <w:rFonts w:ascii="Times New Roman" w:hAnsi="Times New Roman" w:cs="Times New Roman"/>
          <w:sz w:val="24"/>
          <w:szCs w:val="24"/>
        </w:rPr>
        <w:t>a</w:t>
      </w:r>
      <w:r w:rsidRPr="007A150D">
        <w:rPr>
          <w:rFonts w:ascii="Times New Roman" w:hAnsi="Times New Roman" w:cs="Times New Roman"/>
          <w:sz w:val="24"/>
          <w:szCs w:val="24"/>
        </w:rPr>
        <w:t xml:space="preserve">) and frugality in spending. Finally, a market logic prescribed </w:t>
      </w:r>
      <w:r w:rsidRPr="007A150D">
        <w:rPr>
          <w:rFonts w:ascii="Times New Roman" w:hAnsi="Times New Roman" w:cs="Times New Roman"/>
          <w:sz w:val="24"/>
          <w:szCs w:val="24"/>
        </w:rPr>
        <w:lastRenderedPageBreak/>
        <w:t>viewing the field as competitive – trying to differentiate oneself from competitors (</w:t>
      </w:r>
      <w:proofErr w:type="spellStart"/>
      <w:r w:rsidRPr="007A150D">
        <w:rPr>
          <w:rFonts w:ascii="Times New Roman" w:hAnsi="Times New Roman" w:cs="Times New Roman"/>
          <w:sz w:val="24"/>
          <w:szCs w:val="24"/>
        </w:rPr>
        <w:t>Pache</w:t>
      </w:r>
      <w:proofErr w:type="spellEnd"/>
      <w:r w:rsidRPr="007A150D">
        <w:rPr>
          <w:rFonts w:ascii="Times New Roman" w:hAnsi="Times New Roman" w:cs="Times New Roman"/>
          <w:sz w:val="24"/>
          <w:szCs w:val="24"/>
        </w:rPr>
        <w:t xml:space="preserve"> and Santos, 2013</w:t>
      </w:r>
      <w:r w:rsidR="009547B9">
        <w:rPr>
          <w:rFonts w:ascii="Times New Roman" w:hAnsi="Times New Roman" w:cs="Times New Roman"/>
          <w:sz w:val="24"/>
          <w:szCs w:val="24"/>
        </w:rPr>
        <w:t>a</w:t>
      </w:r>
      <w:r w:rsidRPr="007A150D">
        <w:rPr>
          <w:rFonts w:ascii="Times New Roman" w:hAnsi="Times New Roman" w:cs="Times New Roman"/>
          <w:sz w:val="24"/>
          <w:szCs w:val="24"/>
        </w:rPr>
        <w:t xml:space="preserve">) and interactions as transactional. </w:t>
      </w:r>
    </w:p>
    <w:p w14:paraId="581EF821" w14:textId="69F367DC" w:rsidR="007839B8" w:rsidRPr="007A150D" w:rsidRDefault="007839B8" w:rsidP="007839B8">
      <w:pPr>
        <w:spacing w:line="480" w:lineRule="auto"/>
        <w:ind w:firstLine="720"/>
        <w:rPr>
          <w:rFonts w:ascii="Times New Roman" w:hAnsi="Times New Roman" w:cs="Times New Roman"/>
          <w:b/>
          <w:sz w:val="24"/>
          <w:szCs w:val="24"/>
        </w:rPr>
      </w:pPr>
      <w:r w:rsidRPr="007A150D">
        <w:rPr>
          <w:rFonts w:ascii="Times New Roman" w:hAnsi="Times New Roman" w:cs="Times New Roman"/>
          <w:sz w:val="24"/>
          <w:szCs w:val="24"/>
        </w:rPr>
        <w:t>However, as organizations with social justice missions and goals of connecting to community have become more prevalent, recent literature has discussed the presence of community logics within organizations (</w:t>
      </w:r>
      <w:proofErr w:type="spellStart"/>
      <w:r w:rsidRPr="007A150D">
        <w:rPr>
          <w:rFonts w:ascii="Times New Roman" w:hAnsi="Times New Roman" w:cs="Times New Roman"/>
          <w:sz w:val="24"/>
          <w:szCs w:val="24"/>
        </w:rPr>
        <w:t>Pache</w:t>
      </w:r>
      <w:proofErr w:type="spellEnd"/>
      <w:r w:rsidRPr="007A150D">
        <w:rPr>
          <w:rFonts w:ascii="Times New Roman" w:hAnsi="Times New Roman" w:cs="Times New Roman"/>
          <w:sz w:val="24"/>
          <w:szCs w:val="24"/>
        </w:rPr>
        <w:t xml:space="preserve"> &amp; Santos, 2013</w:t>
      </w:r>
      <w:r w:rsidR="009547B9">
        <w:rPr>
          <w:rFonts w:ascii="Times New Roman" w:hAnsi="Times New Roman" w:cs="Times New Roman"/>
          <w:sz w:val="24"/>
          <w:szCs w:val="24"/>
        </w:rPr>
        <w:t>a</w:t>
      </w:r>
      <w:r w:rsidRPr="007A150D">
        <w:rPr>
          <w:rFonts w:ascii="Times New Roman" w:hAnsi="Times New Roman" w:cs="Times New Roman"/>
          <w:sz w:val="24"/>
          <w:szCs w:val="24"/>
        </w:rPr>
        <w:t xml:space="preserve">; </w:t>
      </w:r>
      <w:proofErr w:type="spellStart"/>
      <w:r w:rsidRPr="007A150D">
        <w:rPr>
          <w:rFonts w:ascii="Times New Roman" w:hAnsi="Times New Roman" w:cs="Times New Roman"/>
          <w:sz w:val="24"/>
          <w:szCs w:val="24"/>
        </w:rPr>
        <w:t>Jaskewitz</w:t>
      </w:r>
      <w:proofErr w:type="spellEnd"/>
      <w:r w:rsidRPr="007A150D">
        <w:rPr>
          <w:rFonts w:ascii="Times New Roman" w:hAnsi="Times New Roman" w:cs="Times New Roman"/>
          <w:sz w:val="24"/>
          <w:szCs w:val="24"/>
        </w:rPr>
        <w:t xml:space="preserve"> </w:t>
      </w:r>
      <w:r w:rsidR="005843ED" w:rsidRPr="007A150D">
        <w:rPr>
          <w:rFonts w:ascii="Times New Roman" w:hAnsi="Times New Roman" w:cs="Times New Roman"/>
          <w:sz w:val="24"/>
          <w:szCs w:val="24"/>
        </w:rPr>
        <w:t>et al.,</w:t>
      </w:r>
      <w:r w:rsidRPr="007A150D">
        <w:rPr>
          <w:rFonts w:ascii="Times New Roman" w:hAnsi="Times New Roman" w:cs="Times New Roman"/>
          <w:sz w:val="24"/>
          <w:szCs w:val="24"/>
        </w:rPr>
        <w:t xml:space="preserve"> 2016). A community logic prioritizes relations</w:t>
      </w:r>
      <w:r w:rsidR="007D52FB" w:rsidRPr="007A150D">
        <w:rPr>
          <w:rFonts w:ascii="Times New Roman" w:hAnsi="Times New Roman" w:cs="Times New Roman"/>
          <w:sz w:val="24"/>
          <w:szCs w:val="24"/>
        </w:rPr>
        <w:t>hips and common values</w:t>
      </w:r>
      <w:r w:rsidRPr="007A150D">
        <w:rPr>
          <w:rFonts w:ascii="Times New Roman" w:hAnsi="Times New Roman" w:cs="Times New Roman"/>
          <w:sz w:val="24"/>
          <w:szCs w:val="24"/>
        </w:rPr>
        <w:t xml:space="preserve"> (</w:t>
      </w:r>
      <w:proofErr w:type="spellStart"/>
      <w:r w:rsidRPr="007A150D">
        <w:rPr>
          <w:rFonts w:ascii="Times New Roman" w:hAnsi="Times New Roman" w:cs="Times New Roman"/>
          <w:sz w:val="24"/>
          <w:szCs w:val="24"/>
        </w:rPr>
        <w:t>Brint</w:t>
      </w:r>
      <w:proofErr w:type="spellEnd"/>
      <w:r w:rsidRPr="007A150D">
        <w:rPr>
          <w:rFonts w:ascii="Times New Roman" w:hAnsi="Times New Roman" w:cs="Times New Roman"/>
          <w:sz w:val="24"/>
          <w:szCs w:val="24"/>
        </w:rPr>
        <w:t>, 2001), with the goal of connecting community members</w:t>
      </w:r>
      <w:r w:rsidR="005843ED" w:rsidRPr="007A150D">
        <w:rPr>
          <w:rFonts w:ascii="Times New Roman" w:hAnsi="Times New Roman" w:cs="Times New Roman"/>
          <w:sz w:val="24"/>
          <w:szCs w:val="24"/>
        </w:rPr>
        <w:t>,</w:t>
      </w:r>
      <w:r w:rsidRPr="007A150D">
        <w:rPr>
          <w:rFonts w:ascii="Times New Roman" w:hAnsi="Times New Roman" w:cs="Times New Roman"/>
          <w:sz w:val="24"/>
          <w:szCs w:val="24"/>
        </w:rPr>
        <w:t xml:space="preserve"> leading to a mutual trust and respect (</w:t>
      </w:r>
      <w:proofErr w:type="spellStart"/>
      <w:r w:rsidRPr="007A150D">
        <w:rPr>
          <w:rFonts w:ascii="Times New Roman" w:hAnsi="Times New Roman" w:cs="Times New Roman"/>
          <w:sz w:val="24"/>
          <w:szCs w:val="24"/>
        </w:rPr>
        <w:t>Smets</w:t>
      </w:r>
      <w:proofErr w:type="spellEnd"/>
      <w:r w:rsidRPr="007A150D">
        <w:rPr>
          <w:rFonts w:ascii="Times New Roman" w:hAnsi="Times New Roman" w:cs="Times New Roman"/>
          <w:sz w:val="24"/>
          <w:szCs w:val="24"/>
        </w:rPr>
        <w:t xml:space="preserve"> et al., 2015). The groups’ needs rather than self-interest guide norms, behaviors, values and action.  A common identity allows for collaborative engagement and rewarded enthusiasm and contribution to the community.</w:t>
      </w:r>
    </w:p>
    <w:p w14:paraId="3721E7B9" w14:textId="39E440BC"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A large body of literature focuses on how organizations navigate two conflicting logics, such as market and community (</w:t>
      </w:r>
      <w:proofErr w:type="spellStart"/>
      <w:r w:rsidR="00E77B0D" w:rsidRPr="007A150D">
        <w:rPr>
          <w:rFonts w:ascii="Times New Roman" w:hAnsi="Times New Roman" w:cs="Times New Roman"/>
          <w:sz w:val="24"/>
          <w:szCs w:val="24"/>
        </w:rPr>
        <w:t>Pache</w:t>
      </w:r>
      <w:proofErr w:type="spellEnd"/>
      <w:r w:rsidR="00E77B0D" w:rsidRPr="007A150D">
        <w:rPr>
          <w:rFonts w:ascii="Times New Roman" w:hAnsi="Times New Roman" w:cs="Times New Roman"/>
          <w:sz w:val="24"/>
          <w:szCs w:val="24"/>
        </w:rPr>
        <w:t xml:space="preserve"> &amp; Santos, 2013</w:t>
      </w:r>
      <w:r w:rsidR="009547B9">
        <w:rPr>
          <w:rFonts w:ascii="Times New Roman" w:hAnsi="Times New Roman" w:cs="Times New Roman"/>
          <w:sz w:val="24"/>
          <w:szCs w:val="24"/>
        </w:rPr>
        <w:t>a</w:t>
      </w:r>
      <w:r w:rsidR="00E77B0D" w:rsidRPr="007A150D">
        <w:rPr>
          <w:rFonts w:ascii="Times New Roman" w:hAnsi="Times New Roman" w:cs="Times New Roman"/>
          <w:sz w:val="24"/>
          <w:szCs w:val="24"/>
        </w:rPr>
        <w:t xml:space="preserve">; </w:t>
      </w:r>
      <w:proofErr w:type="spellStart"/>
      <w:r w:rsidR="00E77B0D" w:rsidRPr="007A150D">
        <w:rPr>
          <w:rFonts w:ascii="Times New Roman" w:hAnsi="Times New Roman" w:cs="Times New Roman"/>
          <w:sz w:val="24"/>
          <w:szCs w:val="24"/>
        </w:rPr>
        <w:t>Jaskewitz</w:t>
      </w:r>
      <w:proofErr w:type="spellEnd"/>
      <w:r w:rsidR="00E77B0D" w:rsidRPr="007A150D">
        <w:rPr>
          <w:rFonts w:ascii="Times New Roman" w:hAnsi="Times New Roman" w:cs="Times New Roman"/>
          <w:sz w:val="24"/>
          <w:szCs w:val="24"/>
        </w:rPr>
        <w:t xml:space="preserve"> </w:t>
      </w:r>
      <w:r w:rsidR="005843ED" w:rsidRPr="007A150D">
        <w:rPr>
          <w:rFonts w:ascii="Times New Roman" w:hAnsi="Times New Roman" w:cs="Times New Roman"/>
          <w:sz w:val="24"/>
          <w:szCs w:val="24"/>
        </w:rPr>
        <w:t>et al.,</w:t>
      </w:r>
      <w:r w:rsidR="00E77B0D" w:rsidRPr="007A150D">
        <w:rPr>
          <w:rFonts w:ascii="Times New Roman" w:hAnsi="Times New Roman" w:cs="Times New Roman"/>
          <w:sz w:val="24"/>
          <w:szCs w:val="24"/>
        </w:rPr>
        <w:t xml:space="preserve"> 2016; </w:t>
      </w:r>
      <w:proofErr w:type="spellStart"/>
      <w:r w:rsidR="00E77B0D" w:rsidRPr="007A150D">
        <w:rPr>
          <w:rFonts w:ascii="Times New Roman" w:hAnsi="Times New Roman" w:cs="Times New Roman"/>
          <w:sz w:val="24"/>
          <w:szCs w:val="24"/>
        </w:rPr>
        <w:t>Pache</w:t>
      </w:r>
      <w:proofErr w:type="spellEnd"/>
      <w:r w:rsidR="00E77B0D" w:rsidRPr="007A150D">
        <w:rPr>
          <w:rFonts w:ascii="Times New Roman" w:hAnsi="Times New Roman" w:cs="Times New Roman"/>
          <w:sz w:val="24"/>
          <w:szCs w:val="24"/>
        </w:rPr>
        <w:t xml:space="preserve"> &amp; Santos, 2010</w:t>
      </w:r>
      <w:r w:rsidRPr="007A150D">
        <w:rPr>
          <w:rFonts w:ascii="Times New Roman" w:hAnsi="Times New Roman" w:cs="Times New Roman"/>
          <w:sz w:val="24"/>
          <w:szCs w:val="24"/>
        </w:rPr>
        <w:t>).  Sociological study has focused on understanding the tensions between these two seemingly disparate forces for centuries (</w:t>
      </w:r>
      <w:r w:rsidR="00E77B0D" w:rsidRPr="007A150D">
        <w:rPr>
          <w:rFonts w:ascii="Times New Roman" w:hAnsi="Times New Roman" w:cs="Times New Roman"/>
          <w:sz w:val="24"/>
          <w:szCs w:val="24"/>
        </w:rPr>
        <w:t>Al</w:t>
      </w:r>
      <w:r w:rsidR="00664041" w:rsidRPr="007A150D">
        <w:rPr>
          <w:rFonts w:ascii="Times New Roman" w:hAnsi="Times New Roman" w:cs="Times New Roman"/>
          <w:sz w:val="24"/>
          <w:szCs w:val="24"/>
        </w:rPr>
        <w:t>dous</w:t>
      </w:r>
      <w:r w:rsidR="00C33472" w:rsidRPr="007A150D">
        <w:rPr>
          <w:rFonts w:ascii="Times New Roman" w:hAnsi="Times New Roman" w:cs="Times New Roman"/>
          <w:sz w:val="24"/>
          <w:szCs w:val="24"/>
        </w:rPr>
        <w:t xml:space="preserve"> </w:t>
      </w:r>
      <w:r w:rsidR="005843ED" w:rsidRPr="007A150D">
        <w:rPr>
          <w:rFonts w:ascii="Times New Roman" w:hAnsi="Times New Roman" w:cs="Times New Roman"/>
          <w:sz w:val="24"/>
          <w:szCs w:val="24"/>
        </w:rPr>
        <w:t>et al.,</w:t>
      </w:r>
      <w:r w:rsidR="00664041" w:rsidRPr="007A150D">
        <w:rPr>
          <w:rFonts w:ascii="Times New Roman" w:hAnsi="Times New Roman" w:cs="Times New Roman"/>
          <w:sz w:val="24"/>
          <w:szCs w:val="24"/>
        </w:rPr>
        <w:t xml:space="preserve"> 1972</w:t>
      </w:r>
      <w:r w:rsidRPr="007A150D">
        <w:rPr>
          <w:rFonts w:ascii="Times New Roman" w:hAnsi="Times New Roman" w:cs="Times New Roman"/>
          <w:sz w:val="24"/>
          <w:szCs w:val="24"/>
        </w:rPr>
        <w:t>), predating institutional theories of logics.  However, fields, organization and individuals are rarely subject to only two logics, and a better understanding of a broader array of logic complexity, beyond two logics is needed (</w:t>
      </w:r>
      <w:proofErr w:type="spellStart"/>
      <w:r w:rsidR="00E77B0D" w:rsidRPr="007A150D">
        <w:rPr>
          <w:rFonts w:ascii="Times New Roman" w:hAnsi="Times New Roman" w:cs="Times New Roman"/>
          <w:sz w:val="24"/>
          <w:szCs w:val="24"/>
        </w:rPr>
        <w:t>Jaskewitz</w:t>
      </w:r>
      <w:proofErr w:type="spellEnd"/>
      <w:r w:rsidR="00E77B0D" w:rsidRPr="007A150D">
        <w:rPr>
          <w:rFonts w:ascii="Times New Roman" w:hAnsi="Times New Roman" w:cs="Times New Roman"/>
          <w:sz w:val="24"/>
          <w:szCs w:val="24"/>
        </w:rPr>
        <w:t xml:space="preserve"> </w:t>
      </w:r>
      <w:r w:rsidR="005843ED" w:rsidRPr="007A150D">
        <w:rPr>
          <w:rFonts w:ascii="Times New Roman" w:hAnsi="Times New Roman" w:cs="Times New Roman"/>
          <w:sz w:val="24"/>
          <w:szCs w:val="24"/>
        </w:rPr>
        <w:t>et al.,</w:t>
      </w:r>
      <w:r w:rsidR="00E77B0D" w:rsidRPr="007A150D">
        <w:rPr>
          <w:rFonts w:ascii="Times New Roman" w:hAnsi="Times New Roman" w:cs="Times New Roman"/>
          <w:sz w:val="24"/>
          <w:szCs w:val="24"/>
        </w:rPr>
        <w:t xml:space="preserve"> 2016</w:t>
      </w:r>
      <w:r w:rsidRPr="007A150D">
        <w:rPr>
          <w:rFonts w:ascii="Times New Roman" w:hAnsi="Times New Roman" w:cs="Times New Roman"/>
          <w:sz w:val="24"/>
          <w:szCs w:val="24"/>
        </w:rPr>
        <w:t xml:space="preserve">).  </w:t>
      </w:r>
    </w:p>
    <w:p w14:paraId="2AC386F7"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In this study, I continue the long thread of research that has examined the tensions of market and community, but also understand how boutique fitness studios navigate the tensions between market, community and health logics in the boutique fitness field.  Though not as heavily theorized as market or community logics, a health logic plays a critical role in western society and especially in fitness organizations.  A health logic prioritizes the health and fitness of all individuals through physical movement and exercise with legitimacy gained by credentials or </w:t>
      </w:r>
      <w:r w:rsidRPr="007A150D">
        <w:rPr>
          <w:rFonts w:ascii="Times New Roman" w:hAnsi="Times New Roman" w:cs="Times New Roman"/>
          <w:sz w:val="24"/>
          <w:szCs w:val="24"/>
        </w:rPr>
        <w:lastRenderedPageBreak/>
        <w:t xml:space="preserve">expertise in the fitness industry as well as one’s physical appearance. Health is considered an individual responsibility and failing to take care of oneself is considered a moral failing (Crawford, 1980). </w:t>
      </w:r>
    </w:p>
    <w:p w14:paraId="2A1D74A5" w14:textId="658785C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Since logics are interpreted and enacted across levels, scholars have posited how field, organization and individual characteristics shape how organizations experience and respond to logic complexity, though mostly focused on how organizations </w:t>
      </w:r>
      <w:r w:rsidR="00E77B0D" w:rsidRPr="007A150D">
        <w:rPr>
          <w:rFonts w:ascii="Times New Roman" w:hAnsi="Times New Roman" w:cs="Times New Roman"/>
          <w:sz w:val="24"/>
          <w:szCs w:val="24"/>
        </w:rPr>
        <w:t xml:space="preserve">navigate </w:t>
      </w:r>
      <w:r w:rsidRPr="007A150D">
        <w:rPr>
          <w:rFonts w:ascii="Times New Roman" w:hAnsi="Times New Roman" w:cs="Times New Roman"/>
          <w:sz w:val="24"/>
          <w:szCs w:val="24"/>
        </w:rPr>
        <w:t xml:space="preserve">the complexity of two logics. Below, I review prior literature on how factors at the field, organizational and individual level shape how organizations respond to logic complexity. </w:t>
      </w:r>
    </w:p>
    <w:p w14:paraId="47109949" w14:textId="34B69CD5" w:rsidR="007839B8" w:rsidRPr="007A150D" w:rsidRDefault="007839B8" w:rsidP="00537865">
      <w:pPr>
        <w:pStyle w:val="Heading2"/>
      </w:pPr>
      <w:bookmarkStart w:id="11" w:name="_Toc517245140"/>
      <w:r w:rsidRPr="007A150D">
        <w:t>Field Level</w:t>
      </w:r>
      <w:bookmarkEnd w:id="11"/>
    </w:p>
    <w:p w14:paraId="62D559F6" w14:textId="43F5252F" w:rsidR="007839B8" w:rsidRPr="007A150D" w:rsidRDefault="007839B8" w:rsidP="003076A3">
      <w:pPr>
        <w:shd w:val="clear" w:color="auto" w:fill="FFFFFF" w:themeFill="background1"/>
        <w:spacing w:line="480" w:lineRule="auto"/>
        <w:rPr>
          <w:rFonts w:ascii="Times New Roman" w:hAnsi="Times New Roman" w:cs="Times New Roman"/>
          <w:sz w:val="24"/>
          <w:szCs w:val="24"/>
        </w:rPr>
      </w:pPr>
      <w:r w:rsidRPr="007A150D">
        <w:rPr>
          <w:rFonts w:ascii="Times New Roman" w:hAnsi="Times New Roman" w:cs="Times New Roman"/>
          <w:sz w:val="24"/>
          <w:szCs w:val="24"/>
        </w:rPr>
        <w:tab/>
        <w:t xml:space="preserve">Field level characteristics have been hypothesized as the most critical to shaping experiences and responses to logic complexity (Greenwood, </w:t>
      </w:r>
      <w:r w:rsidR="005843ED" w:rsidRPr="007A150D">
        <w:rPr>
          <w:rFonts w:ascii="Times New Roman" w:hAnsi="Times New Roman" w:cs="Times New Roman"/>
          <w:sz w:val="24"/>
          <w:szCs w:val="24"/>
        </w:rPr>
        <w:t>et al.,</w:t>
      </w:r>
      <w:r w:rsidRPr="007A150D">
        <w:rPr>
          <w:rFonts w:ascii="Times New Roman" w:hAnsi="Times New Roman" w:cs="Times New Roman"/>
          <w:sz w:val="24"/>
          <w:szCs w:val="24"/>
        </w:rPr>
        <w:t xml:space="preserve"> 2011; </w:t>
      </w:r>
      <w:proofErr w:type="spellStart"/>
      <w:r w:rsidRPr="007A150D">
        <w:rPr>
          <w:rFonts w:ascii="Times New Roman" w:hAnsi="Times New Roman" w:cs="Times New Roman"/>
          <w:sz w:val="24"/>
          <w:szCs w:val="24"/>
        </w:rPr>
        <w:t>Pache</w:t>
      </w:r>
      <w:proofErr w:type="spellEnd"/>
      <w:r w:rsidRPr="007A150D">
        <w:rPr>
          <w:rFonts w:ascii="Times New Roman" w:hAnsi="Times New Roman" w:cs="Times New Roman"/>
          <w:sz w:val="24"/>
          <w:szCs w:val="24"/>
        </w:rPr>
        <w:t xml:space="preserve"> &amp; Santos, 2010</w:t>
      </w:r>
      <w:r w:rsidR="009547B9">
        <w:rPr>
          <w:rFonts w:ascii="Times New Roman" w:hAnsi="Times New Roman" w:cs="Times New Roman"/>
          <w:sz w:val="24"/>
          <w:szCs w:val="24"/>
        </w:rPr>
        <w:t>b</w:t>
      </w:r>
      <w:r w:rsidRPr="007A150D">
        <w:rPr>
          <w:rFonts w:ascii="Times New Roman" w:hAnsi="Times New Roman" w:cs="Times New Roman"/>
          <w:sz w:val="24"/>
          <w:szCs w:val="24"/>
        </w:rPr>
        <w:t xml:space="preserve">).  The maturity and fragmentation of a field shape how organizations experience and respond to logics (Greenwood et al., 2011; </w:t>
      </w:r>
      <w:proofErr w:type="spellStart"/>
      <w:r w:rsidRPr="007A150D">
        <w:rPr>
          <w:rFonts w:ascii="Times New Roman" w:hAnsi="Times New Roman" w:cs="Times New Roman"/>
          <w:sz w:val="24"/>
          <w:szCs w:val="24"/>
        </w:rPr>
        <w:t>Pache</w:t>
      </w:r>
      <w:proofErr w:type="spellEnd"/>
      <w:r w:rsidRPr="007A150D">
        <w:rPr>
          <w:rFonts w:ascii="Times New Roman" w:hAnsi="Times New Roman" w:cs="Times New Roman"/>
          <w:sz w:val="24"/>
          <w:szCs w:val="24"/>
        </w:rPr>
        <w:t xml:space="preserve"> &amp; Santos, 201</w:t>
      </w:r>
      <w:r w:rsidR="009547B9">
        <w:rPr>
          <w:rFonts w:ascii="Times New Roman" w:hAnsi="Times New Roman" w:cs="Times New Roman"/>
          <w:sz w:val="24"/>
          <w:szCs w:val="24"/>
        </w:rPr>
        <w:t>b</w:t>
      </w:r>
      <w:r w:rsidRPr="007A150D">
        <w:rPr>
          <w:rFonts w:ascii="Times New Roman" w:hAnsi="Times New Roman" w:cs="Times New Roman"/>
          <w:sz w:val="24"/>
          <w:szCs w:val="24"/>
        </w:rPr>
        <w:t xml:space="preserve">3).  Conflicting evidence exists on how the maturity of a field shapes logic adoption.  For example, mature fields experience less intense logic complexity because logic prescriptions are more predictable than in emerging fields (Reay &amp; </w:t>
      </w:r>
      <w:proofErr w:type="spellStart"/>
      <w:r w:rsidRPr="007A150D">
        <w:rPr>
          <w:rFonts w:ascii="Times New Roman" w:hAnsi="Times New Roman" w:cs="Times New Roman"/>
          <w:sz w:val="24"/>
          <w:szCs w:val="24"/>
        </w:rPr>
        <w:t>H</w:t>
      </w:r>
      <w:r w:rsidR="003076A3" w:rsidRPr="007A150D">
        <w:rPr>
          <w:rFonts w:ascii="Times New Roman" w:hAnsi="Times New Roman" w:cs="Times New Roman"/>
          <w:sz w:val="24"/>
          <w:szCs w:val="24"/>
        </w:rPr>
        <w:t>i</w:t>
      </w:r>
      <w:r w:rsidRPr="007A150D">
        <w:rPr>
          <w:rFonts w:ascii="Times New Roman" w:hAnsi="Times New Roman" w:cs="Times New Roman"/>
          <w:sz w:val="24"/>
          <w:szCs w:val="24"/>
        </w:rPr>
        <w:t>nings</w:t>
      </w:r>
      <w:proofErr w:type="spellEnd"/>
      <w:r w:rsidRPr="007A150D">
        <w:rPr>
          <w:rFonts w:ascii="Times New Roman" w:hAnsi="Times New Roman" w:cs="Times New Roman"/>
          <w:sz w:val="24"/>
          <w:szCs w:val="24"/>
        </w:rPr>
        <w:t xml:space="preserve">, 2009).  </w:t>
      </w:r>
      <w:r w:rsidR="00120703" w:rsidRPr="007A150D">
        <w:rPr>
          <w:rFonts w:ascii="Times New Roman" w:hAnsi="Times New Roman" w:cs="Times New Roman"/>
          <w:sz w:val="24"/>
          <w:szCs w:val="24"/>
        </w:rPr>
        <w:t>E</w:t>
      </w:r>
      <w:r w:rsidRPr="007A150D">
        <w:rPr>
          <w:rFonts w:ascii="Times New Roman" w:hAnsi="Times New Roman" w:cs="Times New Roman"/>
          <w:sz w:val="24"/>
          <w:szCs w:val="24"/>
        </w:rPr>
        <w:t xml:space="preserve">merging fields may experience </w:t>
      </w:r>
      <w:proofErr w:type="gramStart"/>
      <w:r w:rsidRPr="007A150D">
        <w:rPr>
          <w:rFonts w:ascii="Times New Roman" w:hAnsi="Times New Roman" w:cs="Times New Roman"/>
          <w:sz w:val="24"/>
          <w:szCs w:val="24"/>
        </w:rPr>
        <w:t>a higher degree of</w:t>
      </w:r>
      <w:proofErr w:type="gramEnd"/>
      <w:r w:rsidRPr="007A150D">
        <w:rPr>
          <w:rFonts w:ascii="Times New Roman" w:hAnsi="Times New Roman" w:cs="Times New Roman"/>
          <w:sz w:val="24"/>
          <w:szCs w:val="24"/>
        </w:rPr>
        <w:t xml:space="preserve"> logic complexity because the boundaries of the field are not full</w:t>
      </w:r>
      <w:r w:rsidR="005843ED" w:rsidRPr="007A150D">
        <w:rPr>
          <w:rFonts w:ascii="Times New Roman" w:hAnsi="Times New Roman" w:cs="Times New Roman"/>
          <w:sz w:val="24"/>
          <w:szCs w:val="24"/>
        </w:rPr>
        <w:t>y</w:t>
      </w:r>
      <w:r w:rsidRPr="007A150D">
        <w:rPr>
          <w:rFonts w:ascii="Times New Roman" w:hAnsi="Times New Roman" w:cs="Times New Roman"/>
          <w:sz w:val="24"/>
          <w:szCs w:val="24"/>
        </w:rPr>
        <w:t xml:space="preserve"> defined (Greenwood, et al. 2011).</w:t>
      </w:r>
      <w:r w:rsidR="00664041" w:rsidRPr="007A150D">
        <w:rPr>
          <w:rFonts w:ascii="Times New Roman" w:hAnsi="Times New Roman" w:cs="Times New Roman"/>
          <w:sz w:val="24"/>
          <w:szCs w:val="24"/>
        </w:rPr>
        <w:t xml:space="preserve"> </w:t>
      </w:r>
      <w:r w:rsidR="00120703" w:rsidRPr="007A150D">
        <w:rPr>
          <w:rFonts w:ascii="Times New Roman" w:hAnsi="Times New Roman" w:cs="Times New Roman"/>
          <w:sz w:val="24"/>
          <w:szCs w:val="24"/>
        </w:rPr>
        <w:t>On the other hand</w:t>
      </w:r>
      <w:r w:rsidRPr="007A150D">
        <w:rPr>
          <w:rFonts w:ascii="Times New Roman" w:hAnsi="Times New Roman" w:cs="Times New Roman"/>
          <w:sz w:val="24"/>
          <w:szCs w:val="24"/>
        </w:rPr>
        <w:t>, logic complexity may not be as intense in emerging fields due to low institutional obligations (Greenwood, et al. 2011). More research of organizations within emerging fields will provide clarity of how organizations experience logic complexity in emerging fields.</w:t>
      </w:r>
    </w:p>
    <w:p w14:paraId="2DE92768" w14:textId="77777777"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ab/>
        <w:t xml:space="preserve">In addition to the maturity of the field, field level events shape how organizations enact and interpret logics.  For example, Binder (2007) demonstrated how the response to an exogenous shock differed across departments of a social service organization, exemplifying how </w:t>
      </w:r>
      <w:r w:rsidRPr="007A150D">
        <w:rPr>
          <w:rFonts w:ascii="Times New Roman" w:hAnsi="Times New Roman" w:cs="Times New Roman"/>
          <w:sz w:val="24"/>
          <w:szCs w:val="24"/>
        </w:rPr>
        <w:lastRenderedPageBreak/>
        <w:t>field level events shape logic complexity and intensity, but not in isolation.  Both organizational and individual characteristics also effect logic complexity and adoption.</w:t>
      </w:r>
    </w:p>
    <w:p w14:paraId="64998FFB" w14:textId="04A7BA38" w:rsidR="007839B8" w:rsidRPr="007A150D" w:rsidRDefault="007839B8" w:rsidP="00537865">
      <w:pPr>
        <w:pStyle w:val="Heading2"/>
      </w:pPr>
      <w:r w:rsidRPr="007A150D">
        <w:t xml:space="preserve"> </w:t>
      </w:r>
      <w:bookmarkStart w:id="12" w:name="_Toc517245141"/>
      <w:r w:rsidRPr="007A150D">
        <w:t>Organizational</w:t>
      </w:r>
      <w:bookmarkEnd w:id="12"/>
    </w:p>
    <w:p w14:paraId="723569CC" w14:textId="7FD4CED4"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ab/>
        <w:t xml:space="preserve">Organizational characteristics, such as field position, organizational identity and ownership filter how organizations respond to logic complexity (Greenwood </w:t>
      </w:r>
      <w:r w:rsidR="005843ED" w:rsidRPr="007A150D">
        <w:rPr>
          <w:rFonts w:ascii="Times New Roman" w:hAnsi="Times New Roman" w:cs="Times New Roman"/>
          <w:sz w:val="24"/>
          <w:szCs w:val="24"/>
        </w:rPr>
        <w:t>et al.,</w:t>
      </w:r>
      <w:r w:rsidRPr="007A150D">
        <w:rPr>
          <w:rFonts w:ascii="Times New Roman" w:hAnsi="Times New Roman" w:cs="Times New Roman"/>
          <w:sz w:val="24"/>
          <w:szCs w:val="24"/>
        </w:rPr>
        <w:t xml:space="preserve"> 2011).  Each of these factors shape how logic complexity is experienced by organizations. </w:t>
      </w:r>
    </w:p>
    <w:p w14:paraId="06289A3E" w14:textId="2EA05E28"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ab/>
        <w:t>An organization’s position within the field or across fields can shape how organizations experience logics. For example, organizations at the periphery of a field may experience less intense logic complexity and can deviate from the logics of a single field, as they seek legitimacy across fields</w:t>
      </w:r>
      <w:r w:rsidR="00450539" w:rsidRPr="007A150D">
        <w:rPr>
          <w:rFonts w:ascii="Times New Roman" w:hAnsi="Times New Roman" w:cs="Times New Roman"/>
          <w:sz w:val="24"/>
          <w:szCs w:val="24"/>
        </w:rPr>
        <w:t xml:space="preserve"> (Greenwood </w:t>
      </w:r>
      <w:r w:rsidR="005843ED" w:rsidRPr="007A150D">
        <w:rPr>
          <w:rFonts w:ascii="Times New Roman" w:hAnsi="Times New Roman" w:cs="Times New Roman"/>
          <w:sz w:val="24"/>
          <w:szCs w:val="24"/>
        </w:rPr>
        <w:t>et al.,</w:t>
      </w:r>
      <w:r w:rsidR="00450539" w:rsidRPr="007A150D">
        <w:rPr>
          <w:rFonts w:ascii="Times New Roman" w:hAnsi="Times New Roman" w:cs="Times New Roman"/>
          <w:sz w:val="24"/>
          <w:szCs w:val="24"/>
        </w:rPr>
        <w:t xml:space="preserve"> 2011)</w:t>
      </w:r>
      <w:r w:rsidRPr="007A150D">
        <w:rPr>
          <w:rFonts w:ascii="Times New Roman" w:hAnsi="Times New Roman" w:cs="Times New Roman"/>
          <w:sz w:val="24"/>
          <w:szCs w:val="24"/>
        </w:rPr>
        <w:t>. Additionally, organizations at the periphery of a field may have fewer institutional relationships, less awareness of institutional expectations leading to lower intensity, as well as have less in</w:t>
      </w:r>
      <w:r w:rsidR="007E3B5D" w:rsidRPr="007A150D">
        <w:rPr>
          <w:rFonts w:ascii="Times New Roman" w:hAnsi="Times New Roman" w:cs="Times New Roman"/>
          <w:sz w:val="24"/>
          <w:szCs w:val="24"/>
        </w:rPr>
        <w:t>centive</w:t>
      </w:r>
      <w:r w:rsidRPr="007A150D">
        <w:rPr>
          <w:rFonts w:ascii="Times New Roman" w:hAnsi="Times New Roman" w:cs="Times New Roman"/>
          <w:sz w:val="24"/>
          <w:szCs w:val="24"/>
        </w:rPr>
        <w:t xml:space="preserve"> to align with the dominant institution since they receive less benefits (Greenwood </w:t>
      </w:r>
      <w:r w:rsidR="005843ED" w:rsidRPr="007A150D">
        <w:rPr>
          <w:rFonts w:ascii="Times New Roman" w:hAnsi="Times New Roman" w:cs="Times New Roman"/>
          <w:sz w:val="24"/>
          <w:szCs w:val="24"/>
        </w:rPr>
        <w:t>et al.,</w:t>
      </w:r>
      <w:r w:rsidRPr="007A150D">
        <w:rPr>
          <w:rFonts w:ascii="Times New Roman" w:hAnsi="Times New Roman" w:cs="Times New Roman"/>
          <w:sz w:val="24"/>
          <w:szCs w:val="24"/>
        </w:rPr>
        <w:t xml:space="preserve"> 2011). Alternatively, </w:t>
      </w:r>
      <w:r w:rsidR="00450539" w:rsidRPr="007A150D">
        <w:rPr>
          <w:rFonts w:ascii="Times New Roman" w:hAnsi="Times New Roman" w:cs="Times New Roman"/>
          <w:sz w:val="24"/>
          <w:szCs w:val="24"/>
        </w:rPr>
        <w:t>an organization’s</w:t>
      </w:r>
      <w:r w:rsidRPr="007A150D">
        <w:rPr>
          <w:rFonts w:ascii="Times New Roman" w:hAnsi="Times New Roman" w:cs="Times New Roman"/>
          <w:sz w:val="24"/>
          <w:szCs w:val="24"/>
        </w:rPr>
        <w:t xml:space="preserve"> position at the intersection of fields may lead to additional logic complexity as they are attempting to navigate the logics of both fields (Greenwood </w:t>
      </w:r>
      <w:r w:rsidR="005843ED" w:rsidRPr="007A150D">
        <w:rPr>
          <w:rFonts w:ascii="Times New Roman" w:hAnsi="Times New Roman" w:cs="Times New Roman"/>
          <w:sz w:val="24"/>
          <w:szCs w:val="24"/>
        </w:rPr>
        <w:t>et al.,</w:t>
      </w:r>
      <w:r w:rsidRPr="007A150D">
        <w:rPr>
          <w:rFonts w:ascii="Times New Roman" w:hAnsi="Times New Roman" w:cs="Times New Roman"/>
          <w:sz w:val="24"/>
          <w:szCs w:val="24"/>
        </w:rPr>
        <w:t xml:space="preserve"> 2011; </w:t>
      </w:r>
      <w:proofErr w:type="spellStart"/>
      <w:r w:rsidRPr="007A150D">
        <w:rPr>
          <w:rFonts w:ascii="Times New Roman" w:hAnsi="Times New Roman" w:cs="Times New Roman"/>
          <w:sz w:val="24"/>
          <w:szCs w:val="24"/>
        </w:rPr>
        <w:t>Pache</w:t>
      </w:r>
      <w:proofErr w:type="spellEnd"/>
      <w:r w:rsidRPr="007A150D">
        <w:rPr>
          <w:rFonts w:ascii="Times New Roman" w:hAnsi="Times New Roman" w:cs="Times New Roman"/>
          <w:sz w:val="24"/>
          <w:szCs w:val="24"/>
        </w:rPr>
        <w:t xml:space="preserve"> &amp; Santos</w:t>
      </w:r>
      <w:r w:rsidR="00450539" w:rsidRPr="007A150D">
        <w:rPr>
          <w:rFonts w:ascii="Times New Roman" w:hAnsi="Times New Roman" w:cs="Times New Roman"/>
          <w:sz w:val="24"/>
          <w:szCs w:val="24"/>
        </w:rPr>
        <w:t>, 2013</w:t>
      </w:r>
      <w:r w:rsidR="009547B9">
        <w:rPr>
          <w:rFonts w:ascii="Times New Roman" w:hAnsi="Times New Roman" w:cs="Times New Roman"/>
          <w:sz w:val="24"/>
          <w:szCs w:val="24"/>
        </w:rPr>
        <w:t>b</w:t>
      </w:r>
      <w:r w:rsidRPr="007A150D">
        <w:rPr>
          <w:rFonts w:ascii="Times New Roman" w:hAnsi="Times New Roman" w:cs="Times New Roman"/>
          <w:sz w:val="24"/>
          <w:szCs w:val="24"/>
        </w:rPr>
        <w:t xml:space="preserve">).  </w:t>
      </w:r>
    </w:p>
    <w:p w14:paraId="5EB1FBFC" w14:textId="60CAB39E"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ab/>
        <w:t xml:space="preserve">In addition to field position, an organization’s identity, defined as its claimed membership within or across fields and how it differs from other organizations within a </w:t>
      </w:r>
      <w:proofErr w:type="gramStart"/>
      <w:r w:rsidRPr="007A150D">
        <w:rPr>
          <w:rFonts w:ascii="Times New Roman" w:hAnsi="Times New Roman" w:cs="Times New Roman"/>
          <w:sz w:val="24"/>
          <w:szCs w:val="24"/>
        </w:rPr>
        <w:t>particular field</w:t>
      </w:r>
      <w:proofErr w:type="gramEnd"/>
      <w:r w:rsidRPr="007A150D">
        <w:rPr>
          <w:rFonts w:ascii="Times New Roman" w:hAnsi="Times New Roman" w:cs="Times New Roman"/>
          <w:sz w:val="24"/>
          <w:szCs w:val="24"/>
        </w:rPr>
        <w:t>, (</w:t>
      </w:r>
      <w:proofErr w:type="spellStart"/>
      <w:r w:rsidRPr="007A150D">
        <w:rPr>
          <w:rFonts w:ascii="Times New Roman" w:hAnsi="Times New Roman" w:cs="Times New Roman"/>
          <w:sz w:val="24"/>
          <w:szCs w:val="24"/>
        </w:rPr>
        <w:t>Geenwood</w:t>
      </w:r>
      <w:proofErr w:type="spellEnd"/>
      <w:r w:rsidRPr="007A150D">
        <w:rPr>
          <w:rFonts w:ascii="Times New Roman" w:hAnsi="Times New Roman" w:cs="Times New Roman"/>
          <w:sz w:val="24"/>
          <w:szCs w:val="24"/>
        </w:rPr>
        <w:t xml:space="preserve"> et al., 2011) shape logic adoption. While little research has been done in this area, how an organization defines itself within a field may shape how an organization experiences and responds to logic complexity (Greenwood </w:t>
      </w:r>
      <w:r w:rsidR="005843ED" w:rsidRPr="007A150D">
        <w:rPr>
          <w:rFonts w:ascii="Times New Roman" w:hAnsi="Times New Roman" w:cs="Times New Roman"/>
          <w:sz w:val="24"/>
          <w:szCs w:val="24"/>
        </w:rPr>
        <w:t>et al.,</w:t>
      </w:r>
      <w:r w:rsidRPr="007A150D">
        <w:rPr>
          <w:rFonts w:ascii="Times New Roman" w:hAnsi="Times New Roman" w:cs="Times New Roman"/>
          <w:sz w:val="24"/>
          <w:szCs w:val="24"/>
        </w:rPr>
        <w:t xml:space="preserve"> 2011).  </w:t>
      </w:r>
    </w:p>
    <w:p w14:paraId="6D1CECFA" w14:textId="06DD10E0"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ab/>
        <w:t xml:space="preserve">Finally, the ownership of an organization shapes how an organization experiences logic complexity. Studies have focused on characteristics of ownership in larger organizations, such as </w:t>
      </w:r>
      <w:r w:rsidRPr="007A150D">
        <w:rPr>
          <w:rFonts w:ascii="Times New Roman" w:hAnsi="Times New Roman" w:cs="Times New Roman"/>
          <w:sz w:val="24"/>
          <w:szCs w:val="24"/>
        </w:rPr>
        <w:lastRenderedPageBreak/>
        <w:t xml:space="preserve">whether an organization is public or private.  For example, private hospitals were more likely to adopt a market logic </w:t>
      </w:r>
      <w:r w:rsidR="007E3B5D" w:rsidRPr="007A150D">
        <w:rPr>
          <w:rFonts w:ascii="Times New Roman" w:hAnsi="Times New Roman" w:cs="Times New Roman"/>
          <w:sz w:val="24"/>
          <w:szCs w:val="24"/>
        </w:rPr>
        <w:t>compared to</w:t>
      </w:r>
      <w:r w:rsidRPr="007A150D">
        <w:rPr>
          <w:rFonts w:ascii="Times New Roman" w:hAnsi="Times New Roman" w:cs="Times New Roman"/>
          <w:sz w:val="24"/>
          <w:szCs w:val="24"/>
        </w:rPr>
        <w:t xml:space="preserve"> public hospitals (</w:t>
      </w:r>
      <w:proofErr w:type="spellStart"/>
      <w:r w:rsidRPr="007A150D">
        <w:rPr>
          <w:rFonts w:ascii="Times New Roman" w:hAnsi="Times New Roman" w:cs="Times New Roman"/>
          <w:sz w:val="24"/>
          <w:szCs w:val="24"/>
        </w:rPr>
        <w:t>Goodrick</w:t>
      </w:r>
      <w:proofErr w:type="spellEnd"/>
      <w:r w:rsidRPr="007A150D">
        <w:rPr>
          <w:rFonts w:ascii="Times New Roman" w:hAnsi="Times New Roman" w:cs="Times New Roman"/>
          <w:sz w:val="24"/>
          <w:szCs w:val="24"/>
        </w:rPr>
        <w:t xml:space="preserve"> and </w:t>
      </w:r>
      <w:proofErr w:type="spellStart"/>
      <w:r w:rsidRPr="007A150D">
        <w:rPr>
          <w:rFonts w:ascii="Times New Roman" w:hAnsi="Times New Roman" w:cs="Times New Roman"/>
          <w:sz w:val="24"/>
          <w:szCs w:val="24"/>
        </w:rPr>
        <w:t>Salancick</w:t>
      </w:r>
      <w:proofErr w:type="spellEnd"/>
      <w:r w:rsidRPr="007A150D">
        <w:rPr>
          <w:rFonts w:ascii="Times New Roman" w:hAnsi="Times New Roman" w:cs="Times New Roman"/>
          <w:sz w:val="24"/>
          <w:szCs w:val="24"/>
        </w:rPr>
        <w:t xml:space="preserve">, 1996) and religious universities focused on market and community relations more than non-religious schools (Walsh, Weber and Margolis, 2003).  Ownership may shape how </w:t>
      </w:r>
      <w:proofErr w:type="gramStart"/>
      <w:r w:rsidRPr="007A150D">
        <w:rPr>
          <w:rFonts w:ascii="Times New Roman" w:hAnsi="Times New Roman" w:cs="Times New Roman"/>
          <w:sz w:val="24"/>
          <w:szCs w:val="24"/>
        </w:rPr>
        <w:t>an organization experiences multiple logics</w:t>
      </w:r>
      <w:proofErr w:type="gramEnd"/>
      <w:r w:rsidRPr="007A150D">
        <w:rPr>
          <w:rFonts w:ascii="Times New Roman" w:hAnsi="Times New Roman" w:cs="Times New Roman"/>
          <w:sz w:val="24"/>
          <w:szCs w:val="24"/>
        </w:rPr>
        <w:t>, however, few studies have focused on smaller organizations with single owners, where the line between individual characteristics and ownership may be blurry, or even</w:t>
      </w:r>
      <w:r w:rsidR="00912185" w:rsidRPr="007A150D">
        <w:rPr>
          <w:rFonts w:ascii="Times New Roman" w:hAnsi="Times New Roman" w:cs="Times New Roman"/>
          <w:sz w:val="24"/>
          <w:szCs w:val="24"/>
        </w:rPr>
        <w:t>,</w:t>
      </w:r>
      <w:r w:rsidRPr="007A150D">
        <w:rPr>
          <w:rFonts w:ascii="Times New Roman" w:hAnsi="Times New Roman" w:cs="Times New Roman"/>
          <w:sz w:val="24"/>
          <w:szCs w:val="24"/>
        </w:rPr>
        <w:t xml:space="preserve"> nonexistent.   </w:t>
      </w:r>
    </w:p>
    <w:p w14:paraId="09BC2B62" w14:textId="41A1FA33" w:rsidR="007839B8" w:rsidRPr="007A150D" w:rsidRDefault="007839B8" w:rsidP="00537865">
      <w:pPr>
        <w:pStyle w:val="Heading2"/>
      </w:pPr>
      <w:bookmarkStart w:id="13" w:name="_Toc517245142"/>
      <w:r w:rsidRPr="007A150D">
        <w:t>Individuals</w:t>
      </w:r>
      <w:bookmarkEnd w:id="13"/>
    </w:p>
    <w:p w14:paraId="12D90C1F" w14:textId="0F1C70AF"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While most studies focus on how organizational characteristics shape logic adoption (</w:t>
      </w:r>
      <w:proofErr w:type="spellStart"/>
      <w:r w:rsidRPr="007A150D">
        <w:rPr>
          <w:rFonts w:ascii="Times New Roman" w:hAnsi="Times New Roman" w:cs="Times New Roman"/>
          <w:sz w:val="24"/>
          <w:szCs w:val="24"/>
        </w:rPr>
        <w:t>Smets</w:t>
      </w:r>
      <w:proofErr w:type="spellEnd"/>
      <w:r w:rsidRPr="007A150D">
        <w:rPr>
          <w:rFonts w:ascii="Times New Roman" w:hAnsi="Times New Roman" w:cs="Times New Roman"/>
          <w:sz w:val="24"/>
          <w:szCs w:val="24"/>
        </w:rPr>
        <w:t xml:space="preserve"> et al., 2015) individuals within organizations play a critical role in how organizations navigate multiple logics (Binder, 2007), allowing individuals to exert agency as they navigate and interpret logic complexity (Thornton, </w:t>
      </w:r>
      <w:proofErr w:type="spellStart"/>
      <w:r w:rsidRPr="007A150D">
        <w:rPr>
          <w:rFonts w:ascii="Times New Roman" w:hAnsi="Times New Roman" w:cs="Times New Roman"/>
          <w:sz w:val="24"/>
          <w:szCs w:val="24"/>
        </w:rPr>
        <w:t>Oscasio</w:t>
      </w:r>
      <w:proofErr w:type="spellEnd"/>
      <w:r w:rsidRPr="007A150D">
        <w:rPr>
          <w:rFonts w:ascii="Times New Roman" w:hAnsi="Times New Roman" w:cs="Times New Roman"/>
          <w:sz w:val="24"/>
          <w:szCs w:val="24"/>
        </w:rPr>
        <w:t>, &amp; Lounsbury, 201</w:t>
      </w:r>
      <w:r w:rsidR="00890CB4">
        <w:rPr>
          <w:rFonts w:ascii="Times New Roman" w:hAnsi="Times New Roman" w:cs="Times New Roman"/>
          <w:sz w:val="24"/>
          <w:szCs w:val="24"/>
        </w:rPr>
        <w:t>2</w:t>
      </w:r>
      <w:r w:rsidRPr="007A150D">
        <w:rPr>
          <w:rFonts w:ascii="Times New Roman" w:hAnsi="Times New Roman" w:cs="Times New Roman"/>
          <w:sz w:val="24"/>
          <w:szCs w:val="24"/>
        </w:rPr>
        <w:t>).  An individual’s position within the organization, background and training, such as education and prior work experience, and social group membership such as gender shape how individuals navigate logic complexity within an organization. Additionally, individuals may navigate logic complexity differently across varying circumstances and situations (</w:t>
      </w:r>
      <w:proofErr w:type="spellStart"/>
      <w:r w:rsidRPr="007A150D">
        <w:rPr>
          <w:rFonts w:ascii="Times New Roman" w:hAnsi="Times New Roman" w:cs="Times New Roman"/>
          <w:sz w:val="24"/>
          <w:szCs w:val="24"/>
        </w:rPr>
        <w:t>Smets</w:t>
      </w:r>
      <w:proofErr w:type="spellEnd"/>
      <w:r w:rsidRPr="007A150D">
        <w:rPr>
          <w:rFonts w:ascii="Times New Roman" w:hAnsi="Times New Roman" w:cs="Times New Roman"/>
          <w:sz w:val="24"/>
          <w:szCs w:val="24"/>
        </w:rPr>
        <w:t xml:space="preserve"> et al., 2015). </w:t>
      </w:r>
    </w:p>
    <w:p w14:paraId="2BB2B99C" w14:textId="35162F7A"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For example, in a social service organization, departmental membership and individual characteristics shaped how individuals enacted and interpreted logics (Binder, 2007). In addition to organizational position, individual’s credentials and education also shaped logic adoption (Binder, 2007; </w:t>
      </w:r>
      <w:proofErr w:type="spellStart"/>
      <w:r w:rsidRPr="007A150D">
        <w:rPr>
          <w:rFonts w:ascii="Times New Roman" w:hAnsi="Times New Roman" w:cs="Times New Roman"/>
          <w:sz w:val="24"/>
          <w:szCs w:val="24"/>
        </w:rPr>
        <w:t>Pache</w:t>
      </w:r>
      <w:proofErr w:type="spellEnd"/>
      <w:r w:rsidRPr="007A150D">
        <w:rPr>
          <w:rFonts w:ascii="Times New Roman" w:hAnsi="Times New Roman" w:cs="Times New Roman"/>
          <w:sz w:val="24"/>
          <w:szCs w:val="24"/>
        </w:rPr>
        <w:t xml:space="preserve"> and Santos, 2013</w:t>
      </w:r>
      <w:r w:rsidR="009547B9">
        <w:rPr>
          <w:rFonts w:ascii="Times New Roman" w:hAnsi="Times New Roman" w:cs="Times New Roman"/>
          <w:sz w:val="24"/>
          <w:szCs w:val="24"/>
        </w:rPr>
        <w:t>b</w:t>
      </w:r>
      <w:r w:rsidRPr="007A150D">
        <w:rPr>
          <w:rFonts w:ascii="Times New Roman" w:hAnsi="Times New Roman" w:cs="Times New Roman"/>
          <w:sz w:val="24"/>
          <w:szCs w:val="24"/>
        </w:rPr>
        <w:t xml:space="preserve">).  In another example, </w:t>
      </w:r>
      <w:proofErr w:type="spellStart"/>
      <w:r w:rsidRPr="007A150D">
        <w:rPr>
          <w:rFonts w:ascii="Times New Roman" w:hAnsi="Times New Roman" w:cs="Times New Roman"/>
          <w:sz w:val="24"/>
          <w:szCs w:val="24"/>
        </w:rPr>
        <w:t>Pache</w:t>
      </w:r>
      <w:proofErr w:type="spellEnd"/>
      <w:r w:rsidRPr="007A150D">
        <w:rPr>
          <w:rFonts w:ascii="Times New Roman" w:hAnsi="Times New Roman" w:cs="Times New Roman"/>
          <w:sz w:val="24"/>
          <w:szCs w:val="24"/>
        </w:rPr>
        <w:t xml:space="preserve"> and Santos (2013</w:t>
      </w:r>
      <w:r w:rsidR="009547B9">
        <w:rPr>
          <w:rFonts w:ascii="Times New Roman" w:hAnsi="Times New Roman" w:cs="Times New Roman"/>
          <w:sz w:val="24"/>
          <w:szCs w:val="24"/>
        </w:rPr>
        <w:t>a</w:t>
      </w:r>
      <w:r w:rsidRPr="007A150D">
        <w:rPr>
          <w:rFonts w:ascii="Times New Roman" w:hAnsi="Times New Roman" w:cs="Times New Roman"/>
          <w:sz w:val="24"/>
          <w:szCs w:val="24"/>
        </w:rPr>
        <w:t xml:space="preserve">) found that a business background compared to a social justice background shaped logic adoption and navigation.  </w:t>
      </w:r>
    </w:p>
    <w:p w14:paraId="02875FEE" w14:textId="2F282354"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In addition to one’s role within the organization, individual’s social characteristics shape logic adoption (</w:t>
      </w:r>
      <w:proofErr w:type="spellStart"/>
      <w:r w:rsidRPr="007A150D">
        <w:rPr>
          <w:rFonts w:ascii="Times New Roman" w:hAnsi="Times New Roman" w:cs="Times New Roman"/>
          <w:sz w:val="24"/>
          <w:szCs w:val="24"/>
        </w:rPr>
        <w:t>Pache</w:t>
      </w:r>
      <w:proofErr w:type="spellEnd"/>
      <w:r w:rsidRPr="007A150D">
        <w:rPr>
          <w:rFonts w:ascii="Times New Roman" w:hAnsi="Times New Roman" w:cs="Times New Roman"/>
          <w:sz w:val="24"/>
          <w:szCs w:val="24"/>
        </w:rPr>
        <w:t xml:space="preserve"> &amp; Santos, 2010</w:t>
      </w:r>
      <w:r w:rsidR="009547B9">
        <w:rPr>
          <w:rFonts w:ascii="Times New Roman" w:hAnsi="Times New Roman" w:cs="Times New Roman"/>
          <w:sz w:val="24"/>
          <w:szCs w:val="24"/>
        </w:rPr>
        <w:t>a</w:t>
      </w:r>
      <w:r w:rsidRPr="007A150D">
        <w:rPr>
          <w:rFonts w:ascii="Times New Roman" w:hAnsi="Times New Roman" w:cs="Times New Roman"/>
          <w:sz w:val="24"/>
          <w:szCs w:val="24"/>
        </w:rPr>
        <w:t xml:space="preserve">, Binder, 2007, Allison, 2018).   However, understanding </w:t>
      </w:r>
      <w:r w:rsidRPr="007A150D">
        <w:rPr>
          <w:rFonts w:ascii="Times New Roman" w:hAnsi="Times New Roman" w:cs="Times New Roman"/>
          <w:sz w:val="24"/>
          <w:szCs w:val="24"/>
        </w:rPr>
        <w:lastRenderedPageBreak/>
        <w:t>how aspects of one’s identity shape logic adoption has not received much scholarly attention.  For example, in her study of a woman’s soccer team, Allison</w:t>
      </w:r>
      <w:r w:rsidR="00912185" w:rsidRPr="007A150D">
        <w:rPr>
          <w:rFonts w:ascii="Times New Roman" w:hAnsi="Times New Roman" w:cs="Times New Roman"/>
          <w:sz w:val="24"/>
          <w:szCs w:val="24"/>
        </w:rPr>
        <w:t xml:space="preserve"> (2018)</w:t>
      </w:r>
      <w:r w:rsidRPr="007A150D">
        <w:rPr>
          <w:rFonts w:ascii="Times New Roman" w:hAnsi="Times New Roman" w:cs="Times New Roman"/>
          <w:sz w:val="24"/>
          <w:szCs w:val="24"/>
        </w:rPr>
        <w:t xml:space="preserve"> found that gender shaped logic adoption as men were more likely to adopt a business logic, while women were more likely to adopt a social movement logic</w:t>
      </w:r>
      <w:r w:rsidR="00912185" w:rsidRPr="007A150D">
        <w:rPr>
          <w:rFonts w:ascii="Times New Roman" w:hAnsi="Times New Roman" w:cs="Times New Roman"/>
          <w:sz w:val="24"/>
          <w:szCs w:val="24"/>
        </w:rPr>
        <w:t xml:space="preserve">, regardless of organizational position. </w:t>
      </w:r>
    </w:p>
    <w:p w14:paraId="1E77E12A" w14:textId="52732F20"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Finally, in addition to individual characteristics shaping how individuals navigate logics, individuals also vary and differ in their logic adoption across situations.  For example, in a </w:t>
      </w:r>
      <w:r w:rsidR="00912185" w:rsidRPr="007A150D">
        <w:rPr>
          <w:rFonts w:ascii="Times New Roman" w:hAnsi="Times New Roman" w:cs="Times New Roman"/>
          <w:sz w:val="24"/>
          <w:szCs w:val="24"/>
        </w:rPr>
        <w:t>yearlong</w:t>
      </w:r>
      <w:r w:rsidRPr="007A150D">
        <w:rPr>
          <w:rFonts w:ascii="Times New Roman" w:hAnsi="Times New Roman" w:cs="Times New Roman"/>
          <w:sz w:val="24"/>
          <w:szCs w:val="24"/>
        </w:rPr>
        <w:t xml:space="preserve"> ethnographic study of an insurance company, </w:t>
      </w:r>
      <w:proofErr w:type="spellStart"/>
      <w:r w:rsidRPr="007A150D">
        <w:rPr>
          <w:rFonts w:ascii="Times New Roman" w:hAnsi="Times New Roman" w:cs="Times New Roman"/>
          <w:sz w:val="24"/>
          <w:szCs w:val="24"/>
        </w:rPr>
        <w:t>Smets</w:t>
      </w:r>
      <w:proofErr w:type="spellEnd"/>
      <w:r w:rsidRPr="007A150D">
        <w:rPr>
          <w:rFonts w:ascii="Times New Roman" w:hAnsi="Times New Roman" w:cs="Times New Roman"/>
          <w:sz w:val="24"/>
          <w:szCs w:val="24"/>
        </w:rPr>
        <w:t xml:space="preserve"> et al. (2015) found that individuals engaged in varying techniques to navigate the multiple logics </w:t>
      </w:r>
      <w:r w:rsidR="00912185" w:rsidRPr="007A150D">
        <w:rPr>
          <w:rFonts w:ascii="Times New Roman" w:hAnsi="Times New Roman" w:cs="Times New Roman"/>
          <w:sz w:val="24"/>
          <w:szCs w:val="24"/>
        </w:rPr>
        <w:t xml:space="preserve">present in the field, </w:t>
      </w:r>
      <w:r w:rsidRPr="007A150D">
        <w:rPr>
          <w:rFonts w:ascii="Times New Roman" w:hAnsi="Times New Roman" w:cs="Times New Roman"/>
          <w:sz w:val="24"/>
          <w:szCs w:val="24"/>
        </w:rPr>
        <w:t>depending on the situation and circumstance, exemplifying that logic adoption is dynamic</w:t>
      </w:r>
      <w:r w:rsidR="00912185" w:rsidRPr="007A150D">
        <w:rPr>
          <w:rFonts w:ascii="Times New Roman" w:hAnsi="Times New Roman" w:cs="Times New Roman"/>
          <w:sz w:val="24"/>
          <w:szCs w:val="24"/>
        </w:rPr>
        <w:t>.</w:t>
      </w:r>
    </w:p>
    <w:p w14:paraId="7805C878" w14:textId="79FAE82B"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ab/>
        <w:t xml:space="preserve">Studies of logics have posited how field, organization and individual characteristics shape organizational logic adoption. In addition to these factors, scholars have recently called for an understanding of how geographic, historical, and cultural factors may impact logic adoption or provide meaning to responses to logic </w:t>
      </w:r>
      <w:r w:rsidR="007E3B5D" w:rsidRPr="007A150D">
        <w:rPr>
          <w:rFonts w:ascii="Times New Roman" w:hAnsi="Times New Roman" w:cs="Times New Roman"/>
          <w:sz w:val="24"/>
          <w:szCs w:val="24"/>
        </w:rPr>
        <w:t>complexity</w:t>
      </w:r>
      <w:r w:rsidRPr="007A150D">
        <w:rPr>
          <w:rFonts w:ascii="Times New Roman" w:hAnsi="Times New Roman" w:cs="Times New Roman"/>
          <w:sz w:val="24"/>
          <w:szCs w:val="24"/>
        </w:rPr>
        <w:t xml:space="preserve"> (</w:t>
      </w:r>
      <w:proofErr w:type="spellStart"/>
      <w:r w:rsidRPr="007A150D">
        <w:rPr>
          <w:rFonts w:ascii="Times New Roman" w:hAnsi="Times New Roman" w:cs="Times New Roman"/>
          <w:sz w:val="24"/>
          <w:szCs w:val="24"/>
        </w:rPr>
        <w:t>Besharov</w:t>
      </w:r>
      <w:proofErr w:type="spellEnd"/>
      <w:r w:rsidRPr="007A150D">
        <w:rPr>
          <w:rFonts w:ascii="Times New Roman" w:hAnsi="Times New Roman" w:cs="Times New Roman"/>
          <w:sz w:val="24"/>
          <w:szCs w:val="24"/>
        </w:rPr>
        <w:t xml:space="preserve"> &amp; Smith, 2014; Greenwood, </w:t>
      </w:r>
      <w:r w:rsidR="005843ED" w:rsidRPr="007A150D">
        <w:rPr>
          <w:rFonts w:ascii="Times New Roman" w:hAnsi="Times New Roman" w:cs="Times New Roman"/>
          <w:sz w:val="24"/>
          <w:szCs w:val="24"/>
        </w:rPr>
        <w:t>et al.,</w:t>
      </w:r>
      <w:r w:rsidRPr="007A150D">
        <w:rPr>
          <w:rFonts w:ascii="Times New Roman" w:hAnsi="Times New Roman" w:cs="Times New Roman"/>
          <w:sz w:val="24"/>
          <w:szCs w:val="24"/>
        </w:rPr>
        <w:t xml:space="preserve"> 2010).  </w:t>
      </w:r>
      <w:proofErr w:type="spellStart"/>
      <w:r w:rsidRPr="007A150D">
        <w:rPr>
          <w:rFonts w:ascii="Times New Roman" w:hAnsi="Times New Roman" w:cs="Times New Roman"/>
          <w:sz w:val="24"/>
          <w:szCs w:val="24"/>
        </w:rPr>
        <w:t>Jaskiewicz</w:t>
      </w:r>
      <w:proofErr w:type="spellEnd"/>
      <w:r w:rsidRPr="007A150D">
        <w:rPr>
          <w:rFonts w:ascii="Times New Roman" w:hAnsi="Times New Roman" w:cs="Times New Roman"/>
          <w:sz w:val="24"/>
          <w:szCs w:val="24"/>
        </w:rPr>
        <w:t xml:space="preserve"> et al.  (2016) demonstrated the importance of cultural context in logic adoption in their study of Italian wineries and found that family culture led to the adoption of a family logic compared to a market logic for succession planning. A study of Spanish manufacturing organization</w:t>
      </w:r>
      <w:r w:rsidR="00912185" w:rsidRPr="007A150D">
        <w:rPr>
          <w:rFonts w:ascii="Times New Roman" w:hAnsi="Times New Roman" w:cs="Times New Roman"/>
          <w:sz w:val="24"/>
          <w:szCs w:val="24"/>
        </w:rPr>
        <w:t>s</w:t>
      </w:r>
      <w:r w:rsidRPr="007A150D">
        <w:rPr>
          <w:rFonts w:ascii="Times New Roman" w:hAnsi="Times New Roman" w:cs="Times New Roman"/>
          <w:sz w:val="24"/>
          <w:szCs w:val="24"/>
        </w:rPr>
        <w:t xml:space="preserve">’ decisions to adopt state legislation that legitimated downsizing (a behavior aligning with a market logic), found that historical, cultural and community contexts influenced organizations’ decisions. Specifically, the regional influence of a historic oppressive state created a “decentralized state” logic, and the historical importance of the catholic church supported a family logic, leading companies not to downsize, an action that belied a market logic (Greenwood, et al 2010). Both Greenwood et al. (2010) and </w:t>
      </w:r>
      <w:proofErr w:type="spellStart"/>
      <w:r w:rsidRPr="007A150D">
        <w:rPr>
          <w:rFonts w:ascii="Times New Roman" w:hAnsi="Times New Roman" w:cs="Times New Roman"/>
          <w:sz w:val="24"/>
          <w:szCs w:val="24"/>
        </w:rPr>
        <w:t>Jaskiewicz</w:t>
      </w:r>
      <w:proofErr w:type="spellEnd"/>
      <w:r w:rsidRPr="007A150D">
        <w:rPr>
          <w:rFonts w:ascii="Times New Roman" w:hAnsi="Times New Roman" w:cs="Times New Roman"/>
          <w:sz w:val="24"/>
          <w:szCs w:val="24"/>
        </w:rPr>
        <w:t xml:space="preserve"> et al. (2016) considered </w:t>
      </w:r>
      <w:r w:rsidRPr="007A150D">
        <w:rPr>
          <w:rFonts w:ascii="Times New Roman" w:hAnsi="Times New Roman" w:cs="Times New Roman"/>
          <w:sz w:val="24"/>
          <w:szCs w:val="24"/>
        </w:rPr>
        <w:lastRenderedPageBreak/>
        <w:t xml:space="preserve">cultural, historical and geographical cues to understand variation in logic adoption within similar contexts, examining broader factors outside of the organization. </w:t>
      </w:r>
    </w:p>
    <w:p w14:paraId="10E8ADFD" w14:textId="29BC55D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Theories of institutional logics provide a unique and informative foundation to understand how and why organizations behave.  Understanding how social characteristics, particularly race in the US, impact logic adoption, given the history of slavery and oppression in the U.S. as well as</w:t>
      </w:r>
      <w:r w:rsidR="00F96812" w:rsidRPr="007A150D">
        <w:rPr>
          <w:rFonts w:ascii="Times New Roman" w:hAnsi="Times New Roman" w:cs="Times New Roman"/>
          <w:sz w:val="24"/>
          <w:szCs w:val="24"/>
        </w:rPr>
        <w:t xml:space="preserve"> present day structural and interactional</w:t>
      </w:r>
      <w:r w:rsidRPr="007A150D">
        <w:rPr>
          <w:rFonts w:ascii="Times New Roman" w:hAnsi="Times New Roman" w:cs="Times New Roman"/>
          <w:sz w:val="24"/>
          <w:szCs w:val="24"/>
        </w:rPr>
        <w:t xml:space="preserve"> manifestation</w:t>
      </w:r>
      <w:r w:rsidR="00F96812" w:rsidRPr="007A150D">
        <w:rPr>
          <w:rFonts w:ascii="Times New Roman" w:hAnsi="Times New Roman" w:cs="Times New Roman"/>
          <w:sz w:val="24"/>
          <w:szCs w:val="24"/>
        </w:rPr>
        <w:t>s</w:t>
      </w:r>
      <w:r w:rsidRPr="007A150D">
        <w:rPr>
          <w:rFonts w:ascii="Times New Roman" w:hAnsi="Times New Roman" w:cs="Times New Roman"/>
          <w:sz w:val="24"/>
          <w:szCs w:val="24"/>
        </w:rPr>
        <w:t xml:space="preserve"> of oppression may provide additional insight into logic adoption. In this study of boutique fitness organizations, I examine when and under what conditions individual characteristics shape how small businesses navigate the tension of market, community and health. Theories of logics and multiple logics provide a framework to understand how organizations navigate not just the tensions between market and community, but the array of logics present in any given field (Battilana &amp; Dorado, 2010; Tracey, Phillips, &amp; Jarvis, 2011)</w:t>
      </w:r>
      <w:r w:rsidR="00FA3505" w:rsidRPr="007A150D">
        <w:rPr>
          <w:rFonts w:ascii="Times New Roman" w:hAnsi="Times New Roman" w:cs="Times New Roman"/>
          <w:sz w:val="24"/>
          <w:szCs w:val="24"/>
        </w:rPr>
        <w:t>.</w:t>
      </w:r>
    </w:p>
    <w:p w14:paraId="49678944" w14:textId="0DAAEFE9"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Below, I provide an overview of studies related to fitness, across field, organization and individual levels.  To my knowledge, scholars have not applied institutional theories to the study of fitness organizations. Instead scholars have mostly focused on individual experiences within fitness facilities, with very few studies focusing on fitness organizations (Crossley, 2006</w:t>
      </w:r>
      <w:r w:rsidR="007E43AB" w:rsidRPr="007A150D">
        <w:rPr>
          <w:rFonts w:ascii="Times New Roman" w:hAnsi="Times New Roman" w:cs="Times New Roman"/>
          <w:sz w:val="24"/>
          <w:szCs w:val="24"/>
        </w:rPr>
        <w:t xml:space="preserve">; - exception see Craig &amp; </w:t>
      </w:r>
      <w:proofErr w:type="spellStart"/>
      <w:r w:rsidR="007E43AB" w:rsidRPr="007A150D">
        <w:rPr>
          <w:rFonts w:ascii="Times New Roman" w:hAnsi="Times New Roman" w:cs="Times New Roman"/>
          <w:sz w:val="24"/>
          <w:szCs w:val="24"/>
        </w:rPr>
        <w:t>Liberti</w:t>
      </w:r>
      <w:proofErr w:type="spellEnd"/>
      <w:r w:rsidR="007E43AB" w:rsidRPr="007A150D">
        <w:rPr>
          <w:rFonts w:ascii="Times New Roman" w:hAnsi="Times New Roman" w:cs="Times New Roman"/>
          <w:sz w:val="24"/>
          <w:szCs w:val="24"/>
        </w:rPr>
        <w:t>, 2007</w:t>
      </w:r>
      <w:r w:rsidRPr="007A150D">
        <w:rPr>
          <w:rFonts w:ascii="Times New Roman" w:hAnsi="Times New Roman" w:cs="Times New Roman"/>
          <w:sz w:val="24"/>
          <w:szCs w:val="24"/>
        </w:rPr>
        <w:t xml:space="preserve">).  I conclude the review of the fitness literature with the few studies focused on cross fit organizations, </w:t>
      </w:r>
      <w:r w:rsidR="00FA3505" w:rsidRPr="007A150D">
        <w:rPr>
          <w:rFonts w:ascii="Times New Roman" w:hAnsi="Times New Roman" w:cs="Times New Roman"/>
          <w:sz w:val="24"/>
          <w:szCs w:val="24"/>
        </w:rPr>
        <w:t>organizations</w:t>
      </w:r>
      <w:r w:rsidR="007E43AB" w:rsidRPr="007A150D">
        <w:rPr>
          <w:rFonts w:ascii="Times New Roman" w:hAnsi="Times New Roman" w:cs="Times New Roman"/>
          <w:sz w:val="24"/>
          <w:szCs w:val="24"/>
        </w:rPr>
        <w:t xml:space="preserve"> </w:t>
      </w:r>
      <w:proofErr w:type="gramStart"/>
      <w:r w:rsidR="007E43AB" w:rsidRPr="007A150D">
        <w:rPr>
          <w:rFonts w:ascii="Times New Roman" w:hAnsi="Times New Roman" w:cs="Times New Roman"/>
          <w:sz w:val="24"/>
          <w:szCs w:val="24"/>
        </w:rPr>
        <w:t>similar</w:t>
      </w:r>
      <w:r w:rsidRPr="007A150D">
        <w:rPr>
          <w:rFonts w:ascii="Times New Roman" w:hAnsi="Times New Roman" w:cs="Times New Roman"/>
          <w:sz w:val="24"/>
          <w:szCs w:val="24"/>
        </w:rPr>
        <w:t xml:space="preserve"> to</w:t>
      </w:r>
      <w:proofErr w:type="gramEnd"/>
      <w:r w:rsidRPr="007A150D">
        <w:rPr>
          <w:rFonts w:ascii="Times New Roman" w:hAnsi="Times New Roman" w:cs="Times New Roman"/>
          <w:sz w:val="24"/>
          <w:szCs w:val="24"/>
        </w:rPr>
        <w:t xml:space="preserve"> boutique fitness studios that have been the subject of sociological study.   </w:t>
      </w:r>
    </w:p>
    <w:p w14:paraId="2409E50C" w14:textId="481DE27B" w:rsidR="007839B8" w:rsidRPr="007A150D" w:rsidRDefault="007839B8" w:rsidP="00537865">
      <w:pPr>
        <w:pStyle w:val="Heading2"/>
      </w:pPr>
      <w:bookmarkStart w:id="14" w:name="_Toc517245143"/>
      <w:r w:rsidRPr="007A150D">
        <w:t>Fitness Organizations and Leisure Sports</w:t>
      </w:r>
      <w:bookmarkEnd w:id="14"/>
    </w:p>
    <w:p w14:paraId="2AA4D40E" w14:textId="4DC647E2" w:rsidR="007839B8" w:rsidRPr="007A150D" w:rsidRDefault="007839B8" w:rsidP="007839B8">
      <w:pPr>
        <w:spacing w:line="480" w:lineRule="auto"/>
        <w:ind w:firstLine="720"/>
        <w:rPr>
          <w:rFonts w:ascii="Times New Roman" w:hAnsi="Times New Roman" w:cs="Times New Roman"/>
          <w:b/>
          <w:sz w:val="24"/>
          <w:szCs w:val="24"/>
        </w:rPr>
      </w:pPr>
      <w:r w:rsidRPr="007A150D">
        <w:rPr>
          <w:rFonts w:ascii="Times New Roman" w:hAnsi="Times New Roman" w:cs="Times New Roman"/>
          <w:sz w:val="24"/>
          <w:szCs w:val="24"/>
        </w:rPr>
        <w:t xml:space="preserve"> Maguire (2007) described the fitness field as composed of four major components: fitness sites, fitness services, fitness goods and fitness media. Published in 2007, before the boom of boutique fitness studios, the separation of fitness sites and fitness services accurately reflected </w:t>
      </w:r>
      <w:r w:rsidRPr="007A150D">
        <w:rPr>
          <w:rFonts w:ascii="Times New Roman" w:hAnsi="Times New Roman" w:cs="Times New Roman"/>
          <w:sz w:val="24"/>
          <w:szCs w:val="24"/>
        </w:rPr>
        <w:lastRenderedPageBreak/>
        <w:t>the fitness field at the time. However, boutique fitness studios blend fitness sites and fitness services, specific locations that offer fitness services – group classes -  and created a new field through n</w:t>
      </w:r>
      <w:r w:rsidR="00FA3505" w:rsidRPr="007A150D">
        <w:rPr>
          <w:rFonts w:ascii="Times New Roman" w:hAnsi="Times New Roman" w:cs="Times New Roman"/>
          <w:sz w:val="24"/>
          <w:szCs w:val="24"/>
        </w:rPr>
        <w:t>ovel</w:t>
      </w:r>
      <w:r w:rsidRPr="007A150D">
        <w:rPr>
          <w:rFonts w:ascii="Times New Roman" w:hAnsi="Times New Roman" w:cs="Times New Roman"/>
          <w:sz w:val="24"/>
          <w:szCs w:val="24"/>
        </w:rPr>
        <w:t xml:space="preserve"> social and cultural conditions (Maguire</w:t>
      </w:r>
      <w:r w:rsidR="00FA3505" w:rsidRPr="007A150D">
        <w:rPr>
          <w:rFonts w:ascii="Times New Roman" w:hAnsi="Times New Roman" w:cs="Times New Roman"/>
          <w:sz w:val="24"/>
          <w:szCs w:val="24"/>
        </w:rPr>
        <w:t>,</w:t>
      </w:r>
      <w:r w:rsidRPr="007A150D">
        <w:rPr>
          <w:rFonts w:ascii="Times New Roman" w:hAnsi="Times New Roman" w:cs="Times New Roman"/>
          <w:sz w:val="24"/>
          <w:szCs w:val="24"/>
        </w:rPr>
        <w:t xml:space="preserve"> 2007).</w:t>
      </w:r>
    </w:p>
    <w:p w14:paraId="1067D6A2" w14:textId="23DFA4C9"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 An organizational approach to studying fitness has been rare, despite calls to study the supply side of fitness (Crossley, 2006) and the enlightening findings from broader organizational studies.  For example, o</w:t>
      </w:r>
      <w:r w:rsidRPr="007A150D">
        <w:rPr>
          <w:rFonts w:ascii="Times New Roman" w:eastAsia="Times New Roman" w:hAnsi="Times New Roman" w:cs="Times New Roman"/>
          <w:sz w:val="24"/>
          <w:szCs w:val="24"/>
        </w:rPr>
        <w:t>rganizations can reflect and reproduce societal inequality such as race, gender and class through inequality regimes (Nkomo, 1992; Acker, 1990; 2006</w:t>
      </w:r>
      <w:r w:rsidR="007E43AB" w:rsidRPr="007A150D">
        <w:rPr>
          <w:rFonts w:ascii="Times New Roman" w:eastAsia="Times New Roman" w:hAnsi="Times New Roman" w:cs="Times New Roman"/>
          <w:sz w:val="24"/>
          <w:szCs w:val="24"/>
        </w:rPr>
        <w:t>,) defined</w:t>
      </w:r>
      <w:r w:rsidRPr="007A150D">
        <w:rPr>
          <w:rFonts w:ascii="Times New Roman" w:eastAsia="Times New Roman" w:hAnsi="Times New Roman" w:cs="Times New Roman"/>
          <w:sz w:val="24"/>
          <w:szCs w:val="24"/>
        </w:rPr>
        <w:t xml:space="preserve"> as practices, processes, actions</w:t>
      </w:r>
      <w:r w:rsidR="007E43AB" w:rsidRPr="007A150D">
        <w:rPr>
          <w:rFonts w:ascii="Times New Roman" w:eastAsia="Times New Roman" w:hAnsi="Times New Roman" w:cs="Times New Roman"/>
          <w:sz w:val="24"/>
          <w:szCs w:val="24"/>
        </w:rPr>
        <w:t xml:space="preserve"> that</w:t>
      </w:r>
      <w:r w:rsidRPr="007A150D">
        <w:rPr>
          <w:rFonts w:ascii="Times New Roman" w:eastAsia="Times New Roman" w:hAnsi="Times New Roman" w:cs="Times New Roman"/>
          <w:sz w:val="24"/>
          <w:szCs w:val="24"/>
        </w:rPr>
        <w:t xml:space="preserve"> maintain and perpetuate race, gender and class inequality within organizations, such as decisions about location and target consumers (Acker, </w:t>
      </w:r>
      <w:r w:rsidR="007E43AB" w:rsidRPr="007A150D">
        <w:rPr>
          <w:rFonts w:ascii="Times New Roman" w:eastAsia="Times New Roman" w:hAnsi="Times New Roman" w:cs="Times New Roman"/>
          <w:sz w:val="24"/>
          <w:szCs w:val="24"/>
        </w:rPr>
        <w:t>1990).</w:t>
      </w:r>
      <w:r w:rsidRPr="007A150D">
        <w:rPr>
          <w:rFonts w:ascii="Times New Roman" w:hAnsi="Times New Roman" w:cs="Times New Roman"/>
          <w:sz w:val="24"/>
          <w:szCs w:val="24"/>
        </w:rPr>
        <w:t xml:space="preserve"> This applies here as </w:t>
      </w:r>
      <w:r w:rsidR="007E43AB" w:rsidRPr="007A150D">
        <w:rPr>
          <w:rFonts w:ascii="Times New Roman" w:hAnsi="Times New Roman" w:cs="Times New Roman"/>
          <w:sz w:val="24"/>
          <w:szCs w:val="24"/>
        </w:rPr>
        <w:t>the choice</w:t>
      </w:r>
      <w:r w:rsidRPr="007A150D">
        <w:rPr>
          <w:rFonts w:ascii="Times New Roman" w:hAnsi="Times New Roman" w:cs="Times New Roman"/>
          <w:sz w:val="24"/>
          <w:szCs w:val="24"/>
        </w:rPr>
        <w:t xml:space="preserve"> of decorations or the physical location </w:t>
      </w:r>
      <w:r w:rsidR="00057E5F" w:rsidRPr="007A150D">
        <w:rPr>
          <w:rFonts w:ascii="Times New Roman" w:hAnsi="Times New Roman" w:cs="Times New Roman"/>
          <w:sz w:val="24"/>
          <w:szCs w:val="24"/>
        </w:rPr>
        <w:t xml:space="preserve">can </w:t>
      </w:r>
      <w:r w:rsidRPr="007A150D">
        <w:rPr>
          <w:rFonts w:ascii="Times New Roman" w:hAnsi="Times New Roman" w:cs="Times New Roman"/>
          <w:sz w:val="24"/>
          <w:szCs w:val="24"/>
        </w:rPr>
        <w:t>convey meaning of who was welcome (</w:t>
      </w:r>
      <w:proofErr w:type="spellStart"/>
      <w:r w:rsidRPr="007A150D">
        <w:rPr>
          <w:rFonts w:ascii="Times New Roman" w:hAnsi="Times New Roman" w:cs="Times New Roman"/>
          <w:sz w:val="24"/>
          <w:szCs w:val="24"/>
        </w:rPr>
        <w:t>LeFebrve</w:t>
      </w:r>
      <w:proofErr w:type="spellEnd"/>
      <w:r w:rsidRPr="007A150D">
        <w:rPr>
          <w:rFonts w:ascii="Times New Roman" w:hAnsi="Times New Roman" w:cs="Times New Roman"/>
          <w:sz w:val="24"/>
          <w:szCs w:val="24"/>
        </w:rPr>
        <w:t xml:space="preserve">, 1992), hiring practices led to jobs and roles that were segregated by race and gender (Acker, 2006; Charles &amp; </w:t>
      </w:r>
      <w:proofErr w:type="spellStart"/>
      <w:r w:rsidRPr="007A150D">
        <w:rPr>
          <w:rFonts w:ascii="Times New Roman" w:hAnsi="Times New Roman" w:cs="Times New Roman"/>
          <w:sz w:val="24"/>
          <w:szCs w:val="24"/>
        </w:rPr>
        <w:t>Grusky</w:t>
      </w:r>
      <w:proofErr w:type="spellEnd"/>
      <w:r w:rsidRPr="007A150D">
        <w:rPr>
          <w:rFonts w:ascii="Times New Roman" w:hAnsi="Times New Roman" w:cs="Times New Roman"/>
          <w:sz w:val="24"/>
          <w:szCs w:val="24"/>
        </w:rPr>
        <w:t>, 2004</w:t>
      </w:r>
      <w:r w:rsidR="00057E5F" w:rsidRPr="007A150D">
        <w:rPr>
          <w:rFonts w:ascii="Times New Roman" w:hAnsi="Times New Roman" w:cs="Times New Roman"/>
          <w:sz w:val="24"/>
          <w:szCs w:val="24"/>
        </w:rPr>
        <w:t>;</w:t>
      </w:r>
      <w:r w:rsidRPr="007A150D">
        <w:rPr>
          <w:rFonts w:ascii="Times New Roman" w:hAnsi="Times New Roman" w:cs="Times New Roman"/>
          <w:sz w:val="24"/>
          <w:szCs w:val="24"/>
        </w:rPr>
        <w:t xml:space="preserve"> Wingfield &amp; Alston, 2014), and marketing materials with a blonde thin woman reflect </w:t>
      </w:r>
      <w:r w:rsidR="007E43AB" w:rsidRPr="007A150D">
        <w:rPr>
          <w:rFonts w:ascii="Times New Roman" w:hAnsi="Times New Roman" w:cs="Times New Roman"/>
          <w:sz w:val="24"/>
          <w:szCs w:val="24"/>
        </w:rPr>
        <w:t>t</w:t>
      </w:r>
      <w:r w:rsidRPr="007A150D">
        <w:rPr>
          <w:rFonts w:ascii="Times New Roman" w:hAnsi="Times New Roman" w:cs="Times New Roman"/>
          <w:sz w:val="24"/>
          <w:szCs w:val="24"/>
        </w:rPr>
        <w:t>he ideal consumer (Maguire</w:t>
      </w:r>
      <w:r w:rsidR="00057E5F" w:rsidRPr="007A150D">
        <w:rPr>
          <w:rFonts w:ascii="Times New Roman" w:hAnsi="Times New Roman" w:cs="Times New Roman"/>
          <w:sz w:val="24"/>
          <w:szCs w:val="24"/>
        </w:rPr>
        <w:t>,</w:t>
      </w:r>
      <w:r w:rsidRPr="007A150D">
        <w:rPr>
          <w:rFonts w:ascii="Times New Roman" w:hAnsi="Times New Roman" w:cs="Times New Roman"/>
          <w:sz w:val="24"/>
          <w:szCs w:val="24"/>
        </w:rPr>
        <w:t xml:space="preserve"> 2007). </w:t>
      </w:r>
    </w:p>
    <w:p w14:paraId="7AA1CB81" w14:textId="2B30F4B0" w:rsidR="007839B8" w:rsidRPr="007A150D" w:rsidRDefault="007839B8" w:rsidP="007839B8">
      <w:pPr>
        <w:spacing w:line="480" w:lineRule="auto"/>
        <w:ind w:firstLine="720"/>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Organizations are not inherently raced and gendered, but constantly construct race, gender and class through their practices, processes and actions (Acker, 1990</w:t>
      </w:r>
      <w:r w:rsidR="00057E5F" w:rsidRPr="007A150D">
        <w:rPr>
          <w:rFonts w:ascii="Times New Roman" w:eastAsia="Times New Roman" w:hAnsi="Times New Roman" w:cs="Times New Roman"/>
          <w:sz w:val="24"/>
          <w:szCs w:val="24"/>
        </w:rPr>
        <w:t>;</w:t>
      </w:r>
      <w:r w:rsidRPr="007A150D">
        <w:rPr>
          <w:rFonts w:ascii="Times New Roman" w:eastAsia="Times New Roman" w:hAnsi="Times New Roman" w:cs="Times New Roman"/>
          <w:sz w:val="24"/>
          <w:szCs w:val="24"/>
        </w:rPr>
        <w:t xml:space="preserve"> 2006</w:t>
      </w:r>
      <w:r w:rsidR="00057E5F" w:rsidRPr="007A150D">
        <w:rPr>
          <w:rFonts w:ascii="Times New Roman" w:eastAsia="Times New Roman" w:hAnsi="Times New Roman" w:cs="Times New Roman"/>
          <w:sz w:val="24"/>
          <w:szCs w:val="24"/>
        </w:rPr>
        <w:t>;</w:t>
      </w:r>
      <w:r w:rsidRPr="007A150D">
        <w:rPr>
          <w:rFonts w:ascii="Times New Roman" w:eastAsia="Times New Roman" w:hAnsi="Times New Roman" w:cs="Times New Roman"/>
          <w:sz w:val="24"/>
          <w:szCs w:val="24"/>
        </w:rPr>
        <w:t xml:space="preserve"> Barber, 2016). Alternatively, organizations with social justice or feminist missions may intentionally try to interrupt social hierarchies by their organizational forms and practices (Rothschild, 1979</w:t>
      </w:r>
      <w:r w:rsidR="00057E5F" w:rsidRPr="007A150D">
        <w:rPr>
          <w:rFonts w:ascii="Times New Roman" w:eastAsia="Times New Roman" w:hAnsi="Times New Roman" w:cs="Times New Roman"/>
          <w:sz w:val="24"/>
          <w:szCs w:val="24"/>
        </w:rPr>
        <w:t>;</w:t>
      </w:r>
      <w:r w:rsidRPr="007A150D">
        <w:rPr>
          <w:rFonts w:ascii="Times New Roman" w:eastAsia="Times New Roman" w:hAnsi="Times New Roman" w:cs="Times New Roman"/>
          <w:sz w:val="24"/>
          <w:szCs w:val="24"/>
        </w:rPr>
        <w:t xml:space="preserve"> Ashcraft, 2001). However, despite their intentions, they may still replicate societal hierarchies. For example, i</w:t>
      </w:r>
      <w:r w:rsidRPr="007A150D">
        <w:rPr>
          <w:rFonts w:ascii="Times New Roman" w:hAnsi="Times New Roman" w:cs="Times New Roman"/>
          <w:sz w:val="24"/>
          <w:szCs w:val="24"/>
        </w:rPr>
        <w:t xml:space="preserve">n Barber’s (2016) study of men’s only salons, the location, décor of the salon, female employees hired and the physical tools to cut hair constructed and reinforced race, gender and class norms in a setting that was typically described as interrupting gender stereotypes by men participating in beauty behaviors traditionally reserved for women (Barber, 2016).  </w:t>
      </w:r>
    </w:p>
    <w:p w14:paraId="2C091F15" w14:textId="44658329"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lastRenderedPageBreak/>
        <w:tab/>
        <w:t xml:space="preserve">Given the broader findings of the role of race and gender in organizations, scholars may find it fruitful to understand how theories of raced and gendered organizations apply within fitness organizations. Few studies have focused on the organizational practices, processes or actions of fitness organizations.  One key qualitative study found that organizational practices, such as setting up equipment in a circle, décor that resembled a kindergarten classroom, forced equity on machine use and success defined as weight loss reinforced gender stereotypes and bolstered the gender hierarchy in women’s only gyms in Northern California (Craig &amp; </w:t>
      </w:r>
      <w:proofErr w:type="spellStart"/>
      <w:r w:rsidRPr="007A150D">
        <w:rPr>
          <w:rFonts w:ascii="Times New Roman" w:hAnsi="Times New Roman" w:cs="Times New Roman"/>
          <w:sz w:val="24"/>
          <w:szCs w:val="24"/>
        </w:rPr>
        <w:t>Liberti</w:t>
      </w:r>
      <w:proofErr w:type="spellEnd"/>
      <w:r w:rsidRPr="007A150D">
        <w:rPr>
          <w:rFonts w:ascii="Times New Roman" w:hAnsi="Times New Roman" w:cs="Times New Roman"/>
          <w:sz w:val="24"/>
          <w:szCs w:val="24"/>
        </w:rPr>
        <w:t>, 2007). Additionally, a gym’s spatial layout demarcated women and men (Dworkin, 2009) and allowed for transformation into a new world and shedding of outside identities (</w:t>
      </w:r>
      <w:proofErr w:type="spellStart"/>
      <w:r w:rsidRPr="007A150D">
        <w:rPr>
          <w:rFonts w:ascii="Times New Roman" w:hAnsi="Times New Roman" w:cs="Times New Roman"/>
          <w:sz w:val="24"/>
          <w:szCs w:val="24"/>
        </w:rPr>
        <w:t>Sassatelli</w:t>
      </w:r>
      <w:proofErr w:type="spellEnd"/>
      <w:r w:rsidRPr="007A150D">
        <w:rPr>
          <w:rFonts w:ascii="Times New Roman" w:hAnsi="Times New Roman" w:cs="Times New Roman"/>
          <w:sz w:val="24"/>
          <w:szCs w:val="24"/>
        </w:rPr>
        <w:t xml:space="preserve">, 1999; Maguire, 2007). Finally, technology and equipment used within the gyms shaped individuals’ behaviors not only within the gym but outside of the gym such as what they ate, wore and social interactions (Dawson, 2015, Powers &amp; Greenwell, 2016).  Fitness studios are </w:t>
      </w:r>
      <w:r w:rsidR="00057E5F" w:rsidRPr="007A150D">
        <w:rPr>
          <w:rFonts w:ascii="Times New Roman" w:hAnsi="Times New Roman" w:cs="Times New Roman"/>
          <w:sz w:val="24"/>
          <w:szCs w:val="24"/>
        </w:rPr>
        <w:t>organizations</w:t>
      </w:r>
      <w:r w:rsidRPr="007A150D">
        <w:rPr>
          <w:rFonts w:ascii="Times New Roman" w:hAnsi="Times New Roman" w:cs="Times New Roman"/>
          <w:sz w:val="24"/>
          <w:szCs w:val="24"/>
        </w:rPr>
        <w:t xml:space="preserve"> with a specific goal of bodily transformation, </w:t>
      </w:r>
      <w:proofErr w:type="gramStart"/>
      <w:r w:rsidRPr="007A150D">
        <w:rPr>
          <w:rFonts w:ascii="Times New Roman" w:hAnsi="Times New Roman" w:cs="Times New Roman"/>
          <w:sz w:val="24"/>
          <w:szCs w:val="24"/>
        </w:rPr>
        <w:t>similar to</w:t>
      </w:r>
      <w:proofErr w:type="gramEnd"/>
      <w:r w:rsidRPr="007A150D">
        <w:rPr>
          <w:rFonts w:ascii="Times New Roman" w:hAnsi="Times New Roman" w:cs="Times New Roman"/>
          <w:sz w:val="24"/>
          <w:szCs w:val="24"/>
        </w:rPr>
        <w:t xml:space="preserve"> other leisure sports activities.  For that reason, research on sport, leisure and social class is also useful to this project.</w:t>
      </w:r>
    </w:p>
    <w:p w14:paraId="74FA2EFC"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Bourdieu’s theory of sport and social class informs the scholarship on fitness and gyms.  Bourdieu claimed that fitness was not a means of public health, but rather its purpose was to meet the social demands of the elite. Elites had economic capital and leisure time to participate in body movement with no purpose except as a form of self-actualization (Bourdieu, 1978). However, these activities were not just for self- improvement, rather these activities, often took place in exclusive venues (Bourdieu, 1978; </w:t>
      </w:r>
      <w:proofErr w:type="spellStart"/>
      <w:r w:rsidRPr="007A150D">
        <w:rPr>
          <w:rFonts w:ascii="Times New Roman" w:hAnsi="Times New Roman" w:cs="Times New Roman"/>
          <w:sz w:val="24"/>
          <w:szCs w:val="24"/>
        </w:rPr>
        <w:t>Stempel</w:t>
      </w:r>
      <w:proofErr w:type="spellEnd"/>
      <w:r w:rsidRPr="007A150D">
        <w:rPr>
          <w:rFonts w:ascii="Times New Roman" w:hAnsi="Times New Roman" w:cs="Times New Roman"/>
          <w:sz w:val="24"/>
          <w:szCs w:val="24"/>
        </w:rPr>
        <w:t>, 2005) and drew boundaries between elites and the middle or lower class. Fitness was the transformation of economic capital into cultural capital, defined as social processes and the development of institutions that reproduce race and class in an individualized manner (</w:t>
      </w:r>
      <w:proofErr w:type="spellStart"/>
      <w:r w:rsidRPr="007A150D">
        <w:rPr>
          <w:rFonts w:ascii="Times New Roman" w:hAnsi="Times New Roman" w:cs="Times New Roman"/>
          <w:sz w:val="24"/>
          <w:szCs w:val="24"/>
        </w:rPr>
        <w:t>Stempel</w:t>
      </w:r>
      <w:proofErr w:type="spellEnd"/>
      <w:r w:rsidRPr="007A150D">
        <w:rPr>
          <w:rFonts w:ascii="Times New Roman" w:hAnsi="Times New Roman" w:cs="Times New Roman"/>
          <w:sz w:val="24"/>
          <w:szCs w:val="24"/>
        </w:rPr>
        <w:t xml:space="preserve">, 2005; Bourdieu 1978, Lamont &amp; Lareau, 1988).  </w:t>
      </w:r>
      <w:r w:rsidRPr="007A150D">
        <w:rPr>
          <w:rFonts w:ascii="Times New Roman" w:hAnsi="Times New Roman" w:cs="Times New Roman"/>
          <w:sz w:val="24"/>
          <w:szCs w:val="24"/>
        </w:rPr>
        <w:lastRenderedPageBreak/>
        <w:t>The emergence of new sports reflected social demands and changed the social value and meaning of existing sports in the field, (Bourdieu, 1978), a potential corollary to the emergence of boutique fitness studios in the fitness field.</w:t>
      </w:r>
    </w:p>
    <w:p w14:paraId="3CE968E4" w14:textId="5E42CFA1"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In a quantitative empirical test of Bourdieu’s theory, </w:t>
      </w:r>
      <w:proofErr w:type="spellStart"/>
      <w:r w:rsidRPr="007A150D">
        <w:rPr>
          <w:rFonts w:ascii="Times New Roman" w:hAnsi="Times New Roman" w:cs="Times New Roman"/>
          <w:sz w:val="24"/>
          <w:szCs w:val="24"/>
        </w:rPr>
        <w:t>Stempel</w:t>
      </w:r>
      <w:proofErr w:type="spellEnd"/>
      <w:r w:rsidRPr="007A150D">
        <w:rPr>
          <w:rFonts w:ascii="Times New Roman" w:hAnsi="Times New Roman" w:cs="Times New Roman"/>
          <w:sz w:val="24"/>
          <w:szCs w:val="24"/>
        </w:rPr>
        <w:t xml:space="preserve"> (2005), used the 1998 US. National Health Interview Survey and found that cultural capital (operationalized by education levels) and economic capital (operationalized by family income) predicted participation in fitness activities, specifically activities that required movement of the body for no specific purpose other than self-improvement.  However, those with cultural capital were more likely to participate in fitness sports than those with economic capital, though both groups were more likely to participate than lower class individuals. </w:t>
      </w:r>
      <w:r w:rsidR="001F4F41" w:rsidRPr="007A150D">
        <w:rPr>
          <w:rFonts w:ascii="Times New Roman" w:hAnsi="Times New Roman" w:cs="Times New Roman"/>
          <w:sz w:val="24"/>
          <w:szCs w:val="24"/>
        </w:rPr>
        <w:t>T</w:t>
      </w:r>
      <w:r w:rsidRPr="007A150D">
        <w:rPr>
          <w:rFonts w:ascii="Times New Roman" w:hAnsi="Times New Roman" w:cs="Times New Roman"/>
          <w:sz w:val="24"/>
          <w:szCs w:val="24"/>
        </w:rPr>
        <w:t xml:space="preserve">he study controlled for race, gender and ethnicity, however those relationships were not discussed.  </w:t>
      </w:r>
    </w:p>
    <w:p w14:paraId="6169C9AB" w14:textId="58AB8F4F"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Scholars relied on Bourdieu’s theory to understand why individuals attended the gym, claiming cultural and economic capital allowed access (</w:t>
      </w:r>
      <w:proofErr w:type="spellStart"/>
      <w:r w:rsidRPr="007A150D">
        <w:rPr>
          <w:rFonts w:ascii="Times New Roman" w:hAnsi="Times New Roman" w:cs="Times New Roman"/>
          <w:sz w:val="24"/>
          <w:szCs w:val="24"/>
        </w:rPr>
        <w:t>Sassatelli</w:t>
      </w:r>
      <w:proofErr w:type="spellEnd"/>
      <w:r w:rsidRPr="007A150D">
        <w:rPr>
          <w:rFonts w:ascii="Times New Roman" w:hAnsi="Times New Roman" w:cs="Times New Roman"/>
          <w:sz w:val="24"/>
          <w:szCs w:val="24"/>
        </w:rPr>
        <w:t xml:space="preserve">, 1999; Maguire, 2007). In addition to social value, individuals attended the gym for stress relief, to regain their old body, </w:t>
      </w:r>
      <w:r w:rsidR="001F4F41" w:rsidRPr="007A150D">
        <w:rPr>
          <w:rFonts w:ascii="Times New Roman" w:hAnsi="Times New Roman" w:cs="Times New Roman"/>
          <w:sz w:val="24"/>
          <w:szCs w:val="24"/>
        </w:rPr>
        <w:t xml:space="preserve">and </w:t>
      </w:r>
      <w:r w:rsidRPr="007A150D">
        <w:rPr>
          <w:rFonts w:ascii="Times New Roman" w:hAnsi="Times New Roman" w:cs="Times New Roman"/>
          <w:sz w:val="24"/>
          <w:szCs w:val="24"/>
        </w:rPr>
        <w:t xml:space="preserve">after a health scare or as part of their routine (Crossley, 2006; Laverty &amp; Wright, 2010; Maguire, 2007).  However, studies described the experiences of gym-goers without accounting for how race, gender or other individual characteristics may shape how individuals experience fitness, fitness facilities as well as their relationship with and societal expectations about their body shape and size.  </w:t>
      </w:r>
    </w:p>
    <w:p w14:paraId="326A92F8"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 Studies that moved beyond the presumption of the universal gym experience found that body type and gender shaped experiences within fitness facilities.  For example, those outside the thin ideal body type were presumed to be gym novices in poor health (Hutson, 2016). Several studies explicitly studied the role of gender within gyms (Dworkin, 2009), noting that women </w:t>
      </w:r>
      <w:r w:rsidRPr="007A150D">
        <w:rPr>
          <w:rFonts w:ascii="Times New Roman" w:hAnsi="Times New Roman" w:cs="Times New Roman"/>
          <w:sz w:val="24"/>
          <w:szCs w:val="24"/>
        </w:rPr>
        <w:lastRenderedPageBreak/>
        <w:t>and men occupied different spaces in gyms, with more women in aerobics classes and the cardio rooms, while men were more present in the weight room, areas and equipment that were often kept separate by fitness organizations.  Additionally, women trainers used humor to counter questions about their ability and often had to prove their expertise, while male trainers leveraged their training interactions with higher status individuals into additional professional opportunities (Hutson, 2016).  Several studies acknowledged the complicated role of gender in the gym, where on one hand gyms offered places of strength and positive body image. However, on the other hand, women were segregated into different spaces and were working towards a gendered ideal body type (</w:t>
      </w:r>
      <w:proofErr w:type="spellStart"/>
      <w:r w:rsidRPr="007A150D">
        <w:rPr>
          <w:rFonts w:ascii="Times New Roman" w:hAnsi="Times New Roman" w:cs="Times New Roman"/>
          <w:sz w:val="24"/>
          <w:szCs w:val="24"/>
        </w:rPr>
        <w:t>Markula</w:t>
      </w:r>
      <w:proofErr w:type="spellEnd"/>
      <w:r w:rsidRPr="007A150D">
        <w:rPr>
          <w:rFonts w:ascii="Times New Roman" w:hAnsi="Times New Roman" w:cs="Times New Roman"/>
          <w:sz w:val="24"/>
          <w:szCs w:val="24"/>
        </w:rPr>
        <w:t xml:space="preserve">, 2003; Maguire &amp; Mansfield, 1998; Maguire, 2007; Hutson, 2016; Craig &amp; </w:t>
      </w:r>
      <w:proofErr w:type="spellStart"/>
      <w:r w:rsidRPr="007A150D">
        <w:rPr>
          <w:rFonts w:ascii="Times New Roman" w:hAnsi="Times New Roman" w:cs="Times New Roman"/>
          <w:sz w:val="24"/>
          <w:szCs w:val="24"/>
        </w:rPr>
        <w:t>Liberti</w:t>
      </w:r>
      <w:proofErr w:type="spellEnd"/>
      <w:r w:rsidRPr="007A150D">
        <w:rPr>
          <w:rFonts w:ascii="Times New Roman" w:hAnsi="Times New Roman" w:cs="Times New Roman"/>
          <w:sz w:val="24"/>
          <w:szCs w:val="24"/>
        </w:rPr>
        <w:t xml:space="preserve">, 2007).  </w:t>
      </w:r>
    </w:p>
    <w:p w14:paraId="16284AD5" w14:textId="3C8F3776" w:rsidR="007839B8" w:rsidRPr="007A150D" w:rsidRDefault="007839B8" w:rsidP="00B820CB">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Only two studies acknowledged the role of race (Hutson, 2016; Craig &amp; </w:t>
      </w:r>
      <w:proofErr w:type="spellStart"/>
      <w:r w:rsidRPr="007A150D">
        <w:rPr>
          <w:rFonts w:ascii="Times New Roman" w:hAnsi="Times New Roman" w:cs="Times New Roman"/>
          <w:sz w:val="24"/>
          <w:szCs w:val="24"/>
        </w:rPr>
        <w:t>Liberti</w:t>
      </w:r>
      <w:proofErr w:type="spellEnd"/>
      <w:r w:rsidRPr="007A150D">
        <w:rPr>
          <w:rFonts w:ascii="Times New Roman" w:hAnsi="Times New Roman" w:cs="Times New Roman"/>
          <w:sz w:val="24"/>
          <w:szCs w:val="24"/>
        </w:rPr>
        <w:t>, 2007) with scholars claiming that not enough non-whites attend gyms to meaningfully examine its role in fitness (Maguire, 2007) and fitness was a class privilege that does not extend to blacks (Bourdieu,1978; Ray, 2017).  One</w:t>
      </w:r>
      <w:r w:rsidR="00AE2140" w:rsidRPr="007A150D">
        <w:rPr>
          <w:rFonts w:ascii="Times New Roman" w:hAnsi="Times New Roman" w:cs="Times New Roman"/>
          <w:sz w:val="24"/>
          <w:szCs w:val="24"/>
        </w:rPr>
        <w:t xml:space="preserve"> study</w:t>
      </w:r>
      <w:r w:rsidRPr="007A150D">
        <w:rPr>
          <w:rFonts w:ascii="Times New Roman" w:hAnsi="Times New Roman" w:cs="Times New Roman"/>
          <w:sz w:val="24"/>
          <w:szCs w:val="24"/>
        </w:rPr>
        <w:t xml:space="preserve"> found that white women perceived their gym as equitable and places where individuals of all types came together, though women of color did not express similar sentiments (Craig &amp; </w:t>
      </w:r>
      <w:proofErr w:type="spellStart"/>
      <w:r w:rsidRPr="007A150D">
        <w:rPr>
          <w:rFonts w:ascii="Times New Roman" w:hAnsi="Times New Roman" w:cs="Times New Roman"/>
          <w:sz w:val="24"/>
          <w:szCs w:val="24"/>
        </w:rPr>
        <w:t>Liberti</w:t>
      </w:r>
      <w:proofErr w:type="spellEnd"/>
      <w:r w:rsidRPr="007A150D">
        <w:rPr>
          <w:rFonts w:ascii="Times New Roman" w:hAnsi="Times New Roman" w:cs="Times New Roman"/>
          <w:sz w:val="24"/>
          <w:szCs w:val="24"/>
        </w:rPr>
        <w:t xml:space="preserve">, 2007).  The other study found that black trainers occupied a position of power claiming the gym was a space where they could invert the social hierarchies in place outside of the gym (Hutson, 2016). </w:t>
      </w:r>
    </w:p>
    <w:p w14:paraId="22CB8C8C" w14:textId="0BA54A5A" w:rsidR="007839B8" w:rsidRPr="007A150D" w:rsidRDefault="007839B8" w:rsidP="00B820CB">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 A final set of relevant studies have focused on organizations </w:t>
      </w:r>
      <w:proofErr w:type="gramStart"/>
      <w:r w:rsidRPr="007A150D">
        <w:rPr>
          <w:rFonts w:ascii="Times New Roman" w:hAnsi="Times New Roman" w:cs="Times New Roman"/>
          <w:sz w:val="24"/>
          <w:szCs w:val="24"/>
        </w:rPr>
        <w:t>similar to</w:t>
      </w:r>
      <w:proofErr w:type="gramEnd"/>
      <w:r w:rsidRPr="007A150D">
        <w:rPr>
          <w:rFonts w:ascii="Times New Roman" w:hAnsi="Times New Roman" w:cs="Times New Roman"/>
          <w:sz w:val="24"/>
          <w:szCs w:val="24"/>
        </w:rPr>
        <w:t xml:space="preserve"> boutique fitness studios. Given their recent emergence, boutique fitness studios have yet to receive much scholarly attention. However, studies of </w:t>
      </w:r>
      <w:proofErr w:type="spellStart"/>
      <w:r w:rsidRPr="007A150D">
        <w:rPr>
          <w:rFonts w:ascii="Times New Roman" w:hAnsi="Times New Roman" w:cs="Times New Roman"/>
          <w:sz w:val="24"/>
          <w:szCs w:val="24"/>
        </w:rPr>
        <w:t>crossfit</w:t>
      </w:r>
      <w:proofErr w:type="spellEnd"/>
      <w:r w:rsidRPr="007A150D">
        <w:rPr>
          <w:rFonts w:ascii="Times New Roman" w:hAnsi="Times New Roman" w:cs="Times New Roman"/>
          <w:sz w:val="24"/>
          <w:szCs w:val="24"/>
        </w:rPr>
        <w:t xml:space="preserve"> organization</w:t>
      </w:r>
      <w:r w:rsidR="00D8093D" w:rsidRPr="007A150D">
        <w:rPr>
          <w:rFonts w:ascii="Times New Roman" w:hAnsi="Times New Roman" w:cs="Times New Roman"/>
          <w:sz w:val="24"/>
          <w:szCs w:val="24"/>
        </w:rPr>
        <w:t>s</w:t>
      </w:r>
      <w:r w:rsidRPr="007A150D">
        <w:rPr>
          <w:rFonts w:ascii="Times New Roman" w:hAnsi="Times New Roman" w:cs="Times New Roman"/>
          <w:sz w:val="24"/>
          <w:szCs w:val="24"/>
        </w:rPr>
        <w:t xml:space="preserve"> shed light on boutique fitness studios.  </w:t>
      </w:r>
      <w:proofErr w:type="spellStart"/>
      <w:r w:rsidRPr="007A150D">
        <w:rPr>
          <w:rFonts w:ascii="Times New Roman" w:hAnsi="Times New Roman" w:cs="Times New Roman"/>
          <w:sz w:val="24"/>
          <w:szCs w:val="24"/>
        </w:rPr>
        <w:t>Crossfit</w:t>
      </w:r>
      <w:proofErr w:type="spellEnd"/>
      <w:r w:rsidRPr="007A150D">
        <w:rPr>
          <w:rFonts w:ascii="Times New Roman" w:hAnsi="Times New Roman" w:cs="Times New Roman"/>
          <w:sz w:val="24"/>
          <w:szCs w:val="24"/>
        </w:rPr>
        <w:t xml:space="preserve"> differs from the definition of boutique fitness studios used in this study since </w:t>
      </w:r>
      <w:proofErr w:type="spellStart"/>
      <w:r w:rsidRPr="007A150D">
        <w:rPr>
          <w:rFonts w:ascii="Times New Roman" w:hAnsi="Times New Roman" w:cs="Times New Roman"/>
          <w:sz w:val="24"/>
          <w:szCs w:val="24"/>
        </w:rPr>
        <w:t>crossfit</w:t>
      </w:r>
      <w:proofErr w:type="spellEnd"/>
      <w:r w:rsidRPr="007A150D">
        <w:rPr>
          <w:rFonts w:ascii="Times New Roman" w:hAnsi="Times New Roman" w:cs="Times New Roman"/>
          <w:sz w:val="24"/>
          <w:szCs w:val="24"/>
        </w:rPr>
        <w:t xml:space="preserve"> has developed into a sport, rather than activities</w:t>
      </w:r>
      <w:r w:rsidR="00B820CB" w:rsidRPr="007A150D">
        <w:rPr>
          <w:rFonts w:ascii="Times New Roman" w:hAnsi="Times New Roman" w:cs="Times New Roman"/>
          <w:sz w:val="24"/>
          <w:szCs w:val="24"/>
        </w:rPr>
        <w:t xml:space="preserve"> with</w:t>
      </w:r>
      <w:r w:rsidRPr="007A150D">
        <w:rPr>
          <w:rFonts w:ascii="Times New Roman" w:hAnsi="Times New Roman" w:cs="Times New Roman"/>
          <w:sz w:val="24"/>
          <w:szCs w:val="24"/>
        </w:rPr>
        <w:t xml:space="preserve"> the sole purpose of moving one’s </w:t>
      </w:r>
      <w:r w:rsidRPr="007A150D">
        <w:rPr>
          <w:rFonts w:ascii="Times New Roman" w:hAnsi="Times New Roman" w:cs="Times New Roman"/>
          <w:sz w:val="24"/>
          <w:szCs w:val="24"/>
        </w:rPr>
        <w:lastRenderedPageBreak/>
        <w:t>body (</w:t>
      </w:r>
      <w:proofErr w:type="spellStart"/>
      <w:r w:rsidRPr="007A150D">
        <w:rPr>
          <w:rFonts w:ascii="Times New Roman" w:hAnsi="Times New Roman" w:cs="Times New Roman"/>
          <w:sz w:val="24"/>
          <w:szCs w:val="24"/>
        </w:rPr>
        <w:t>Bourdieau</w:t>
      </w:r>
      <w:proofErr w:type="spellEnd"/>
      <w:r w:rsidRPr="007A150D">
        <w:rPr>
          <w:rFonts w:ascii="Times New Roman" w:hAnsi="Times New Roman" w:cs="Times New Roman"/>
          <w:sz w:val="24"/>
          <w:szCs w:val="24"/>
        </w:rPr>
        <w:t xml:space="preserve">, 1978).  Studies of </w:t>
      </w:r>
      <w:proofErr w:type="spellStart"/>
      <w:r w:rsidRPr="007A150D">
        <w:rPr>
          <w:rFonts w:ascii="Times New Roman" w:hAnsi="Times New Roman" w:cs="Times New Roman"/>
          <w:sz w:val="24"/>
          <w:szCs w:val="24"/>
        </w:rPr>
        <w:t>crossfit</w:t>
      </w:r>
      <w:proofErr w:type="spellEnd"/>
      <w:r w:rsidRPr="007A150D">
        <w:rPr>
          <w:rFonts w:ascii="Times New Roman" w:hAnsi="Times New Roman" w:cs="Times New Roman"/>
          <w:sz w:val="24"/>
          <w:szCs w:val="24"/>
        </w:rPr>
        <w:t xml:space="preserve"> organizations found individuals were actively seeking a new identity and self-improvement and were under surveillance both by others and technology (Scott, 2010).  Participation in </w:t>
      </w:r>
      <w:proofErr w:type="spellStart"/>
      <w:r w:rsidRPr="007A150D">
        <w:rPr>
          <w:rFonts w:ascii="Times New Roman" w:hAnsi="Times New Roman" w:cs="Times New Roman"/>
          <w:sz w:val="24"/>
          <w:szCs w:val="24"/>
        </w:rPr>
        <w:t>crossfit</w:t>
      </w:r>
      <w:proofErr w:type="spellEnd"/>
      <w:r w:rsidRPr="007A150D">
        <w:rPr>
          <w:rFonts w:ascii="Times New Roman" w:hAnsi="Times New Roman" w:cs="Times New Roman"/>
          <w:sz w:val="24"/>
          <w:szCs w:val="24"/>
        </w:rPr>
        <w:t xml:space="preserve"> gyms changed individual’s behaviors outside of the gym such as eating habits and social circles (Dawson, 2015). </w:t>
      </w:r>
      <w:proofErr w:type="spellStart"/>
      <w:r w:rsidRPr="007A150D">
        <w:rPr>
          <w:rFonts w:ascii="Times New Roman" w:hAnsi="Times New Roman" w:cs="Times New Roman"/>
          <w:sz w:val="24"/>
          <w:szCs w:val="24"/>
        </w:rPr>
        <w:t>Crossfit</w:t>
      </w:r>
      <w:proofErr w:type="spellEnd"/>
      <w:r w:rsidRPr="007A150D">
        <w:rPr>
          <w:rFonts w:ascii="Times New Roman" w:hAnsi="Times New Roman" w:cs="Times New Roman"/>
          <w:sz w:val="24"/>
          <w:szCs w:val="24"/>
        </w:rPr>
        <w:t xml:space="preserve"> activities were examples of branded fitness – fitness activity led by instructors leading to the branding of the body and body positions (Powers &amp; Greenwell, 2016).</w:t>
      </w:r>
      <w:r w:rsidRPr="007A150D">
        <w:rPr>
          <w:rFonts w:ascii="Times New Roman" w:hAnsi="Times New Roman" w:cs="Times New Roman"/>
          <w:sz w:val="24"/>
          <w:szCs w:val="24"/>
        </w:rPr>
        <w:tab/>
      </w:r>
    </w:p>
    <w:p w14:paraId="75DB8F0D" w14:textId="13D351D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The present study builds on the existing literature in several ways. By examining three boutique fitness studios, </w:t>
      </w:r>
      <w:bookmarkStart w:id="15" w:name="_Hlk510962820"/>
      <w:r w:rsidRPr="007A150D">
        <w:rPr>
          <w:rFonts w:ascii="Times New Roman" w:hAnsi="Times New Roman" w:cs="Times New Roman"/>
          <w:sz w:val="24"/>
          <w:szCs w:val="24"/>
        </w:rPr>
        <w:t xml:space="preserve">this study explores the overlap of individual characteristics on organizational ownership, with a focus on how individual characteristics of owner’s shape logic adoption, with an emphasis on social characteristics such as race and their cultural and historical significance. Second, this study responds to the calls for understanding the array of logics that an organization experiences, beyond two conflicting logics.  Finally, by applying institutional theories and studying fitness organizations this study contributes to studies of fitness, an important contribution given the growth of fitness organizations in the U.S. </w:t>
      </w:r>
    </w:p>
    <w:p w14:paraId="12B4509E" w14:textId="7B508118" w:rsidR="005B56BC" w:rsidRPr="007A150D" w:rsidRDefault="005B56BC" w:rsidP="005B56BC">
      <w:pPr>
        <w:rPr>
          <w:rFonts w:ascii="Times New Roman" w:hAnsi="Times New Roman" w:cs="Times New Roman"/>
          <w:sz w:val="24"/>
          <w:szCs w:val="24"/>
        </w:rPr>
      </w:pPr>
      <w:r w:rsidRPr="007A150D">
        <w:rPr>
          <w:rFonts w:ascii="Times New Roman" w:hAnsi="Times New Roman" w:cs="Times New Roman"/>
          <w:sz w:val="24"/>
          <w:szCs w:val="24"/>
        </w:rPr>
        <w:br w:type="page"/>
      </w:r>
    </w:p>
    <w:p w14:paraId="030BEEC5" w14:textId="639EAAC1" w:rsidR="007839B8" w:rsidRPr="007A150D" w:rsidRDefault="007839B8" w:rsidP="00537865">
      <w:pPr>
        <w:pStyle w:val="Heading1"/>
      </w:pPr>
      <w:bookmarkStart w:id="16" w:name="_Toc381305220"/>
      <w:bookmarkStart w:id="17" w:name="_Toc517245144"/>
      <w:bookmarkEnd w:id="15"/>
      <w:r w:rsidRPr="007A150D">
        <w:lastRenderedPageBreak/>
        <w:t xml:space="preserve">Chapter </w:t>
      </w:r>
      <w:r w:rsidR="00897D74" w:rsidRPr="007A150D">
        <w:t>III</w:t>
      </w:r>
      <w:r w:rsidRPr="007A150D">
        <w:t>: Methods</w:t>
      </w:r>
      <w:bookmarkEnd w:id="16"/>
      <w:bookmarkEnd w:id="17"/>
    </w:p>
    <w:p w14:paraId="7BD3B795" w14:textId="02E48C29" w:rsidR="007839B8" w:rsidRPr="007A150D" w:rsidRDefault="007839B8" w:rsidP="007839B8">
      <w:pPr>
        <w:shd w:val="clear" w:color="auto" w:fill="FFFFFF" w:themeFill="background1"/>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In this chapter, I explain the benefits of a mixed methods and intersectional approach to understand how</w:t>
      </w:r>
      <w:r w:rsidR="000F65CD" w:rsidRPr="007A150D">
        <w:rPr>
          <w:rFonts w:ascii="Times New Roman" w:hAnsi="Times New Roman" w:cs="Times New Roman"/>
          <w:sz w:val="24"/>
          <w:szCs w:val="24"/>
        </w:rPr>
        <w:t xml:space="preserve"> owners’</w:t>
      </w:r>
      <w:r w:rsidRPr="007A150D">
        <w:rPr>
          <w:rFonts w:ascii="Times New Roman" w:hAnsi="Times New Roman" w:cs="Times New Roman"/>
          <w:sz w:val="24"/>
          <w:szCs w:val="24"/>
        </w:rPr>
        <w:t xml:space="preserve"> individual characteristics shape logic adoption and how organizations respond to the array of logics in a field beyond two conflicting logics</w:t>
      </w:r>
      <w:bookmarkStart w:id="18" w:name="_Hlk517173244"/>
      <w:r w:rsidRPr="007A150D">
        <w:rPr>
          <w:rFonts w:ascii="Times New Roman" w:hAnsi="Times New Roman" w:cs="Times New Roman"/>
          <w:sz w:val="24"/>
          <w:szCs w:val="24"/>
        </w:rPr>
        <w:t xml:space="preserve">. I then describe the process of gaining access to my research sites - three boutique fitness studios in the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sz w:val="24"/>
          <w:szCs w:val="24"/>
        </w:rPr>
        <w:t xml:space="preserve"> area</w:t>
      </w:r>
      <w:r w:rsidR="000F65CD" w:rsidRPr="007A150D">
        <w:rPr>
          <w:rFonts w:ascii="Times New Roman" w:hAnsi="Times New Roman" w:cs="Times New Roman"/>
          <w:sz w:val="24"/>
          <w:szCs w:val="24"/>
        </w:rPr>
        <w:t>, a medium sized midwestern city</w:t>
      </w:r>
      <w:bookmarkEnd w:id="18"/>
      <w:r w:rsidR="000F65CD" w:rsidRPr="007A150D">
        <w:rPr>
          <w:rFonts w:ascii="Times New Roman" w:hAnsi="Times New Roman" w:cs="Times New Roman"/>
          <w:sz w:val="24"/>
          <w:szCs w:val="24"/>
        </w:rPr>
        <w:t>,</w:t>
      </w:r>
      <w:r w:rsidRPr="007A150D">
        <w:rPr>
          <w:rFonts w:ascii="Times New Roman" w:hAnsi="Times New Roman" w:cs="Times New Roman"/>
          <w:sz w:val="24"/>
          <w:szCs w:val="24"/>
        </w:rPr>
        <w:t xml:space="preserve"> and data collection procedures for each method: participant observation, in depth interviews, surveys and analysis of administrative data from each of the studios. Next, I provide a qualitative description of each of the three focal boutique fitness studios, and finally, I conclude the chapter by discussing the limitations of my methods and hope that despite these limitations the results chapters will be of value to scholars in a variety of disciplines. I provide the analytic plan for each results chapter within the respective chapter. </w:t>
      </w:r>
    </w:p>
    <w:p w14:paraId="0436BBEE" w14:textId="1214CC3E" w:rsidR="007839B8" w:rsidRPr="007A150D" w:rsidRDefault="007839B8" w:rsidP="00537865">
      <w:pPr>
        <w:pStyle w:val="Heading2"/>
      </w:pPr>
      <w:bookmarkStart w:id="19" w:name="_Toc373699987"/>
      <w:bookmarkStart w:id="20" w:name="_Toc381305221"/>
      <w:bookmarkStart w:id="21" w:name="_Toc517245145"/>
      <w:r w:rsidRPr="007A150D">
        <w:t>Overview of mixed methods approach</w:t>
      </w:r>
      <w:bookmarkEnd w:id="19"/>
      <w:bookmarkEnd w:id="20"/>
      <w:bookmarkEnd w:id="21"/>
    </w:p>
    <w:p w14:paraId="42D45A20" w14:textId="40B89454"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I used a multi-method design to answer my research questions: how individual characteristics of owner’s shape logic adoption and how </w:t>
      </w:r>
      <w:r w:rsidR="008D3CFB" w:rsidRPr="007A150D">
        <w:rPr>
          <w:rFonts w:ascii="Times New Roman" w:hAnsi="Times New Roman" w:cs="Times New Roman"/>
          <w:sz w:val="24"/>
          <w:szCs w:val="24"/>
        </w:rPr>
        <w:t>the</w:t>
      </w:r>
      <w:r w:rsidR="00B820CB" w:rsidRPr="007A150D">
        <w:rPr>
          <w:rFonts w:ascii="Times New Roman" w:hAnsi="Times New Roman" w:cs="Times New Roman"/>
          <w:sz w:val="24"/>
          <w:szCs w:val="24"/>
        </w:rPr>
        <w:t>ir</w:t>
      </w:r>
      <w:r w:rsidR="008D3CFB" w:rsidRPr="007A150D">
        <w:rPr>
          <w:rFonts w:ascii="Times New Roman" w:hAnsi="Times New Roman" w:cs="Times New Roman"/>
          <w:sz w:val="24"/>
          <w:szCs w:val="24"/>
        </w:rPr>
        <w:t xml:space="preserve"> organizations</w:t>
      </w:r>
      <w:r w:rsidRPr="007A150D">
        <w:rPr>
          <w:rFonts w:ascii="Times New Roman" w:hAnsi="Times New Roman" w:cs="Times New Roman"/>
          <w:sz w:val="24"/>
          <w:szCs w:val="24"/>
        </w:rPr>
        <w:t xml:space="preserve"> respond to the array of logics in a field beyond two conflicting logics. I conducted quantitative analysis of survey and administrative data and completed participant observation and in-depth interviews at three boutique fitness studios in the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sz w:val="24"/>
          <w:szCs w:val="24"/>
        </w:rPr>
        <w:t xml:space="preserve"> area</w:t>
      </w:r>
      <w:r w:rsidR="00B820CB" w:rsidRPr="007A150D">
        <w:rPr>
          <w:rFonts w:ascii="Times New Roman" w:hAnsi="Times New Roman" w:cs="Times New Roman"/>
          <w:sz w:val="24"/>
          <w:szCs w:val="24"/>
        </w:rPr>
        <w:t>:</w:t>
      </w:r>
      <w:r w:rsidRPr="007A150D">
        <w:rPr>
          <w:rFonts w:ascii="Times New Roman" w:hAnsi="Times New Roman" w:cs="Times New Roman"/>
          <w:sz w:val="24"/>
          <w:szCs w:val="24"/>
        </w:rPr>
        <w:t xml:space="preserve"> Soar, Precision and Spin City to answer these questions. </w:t>
      </w:r>
    </w:p>
    <w:p w14:paraId="67924E19" w14:textId="779272DD"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A mixed methods approach allowed for a more complex examination of a phenomena not limited to a single epistemology, using the strengths of one method to bolster the weaknesses of others (Creswell, Klassen, Plano</w:t>
      </w:r>
      <w:r w:rsidR="000F65CD" w:rsidRPr="007A150D">
        <w:rPr>
          <w:rFonts w:ascii="Times New Roman" w:hAnsi="Times New Roman" w:cs="Times New Roman"/>
          <w:sz w:val="24"/>
          <w:szCs w:val="24"/>
        </w:rPr>
        <w:t>-</w:t>
      </w:r>
      <w:r w:rsidRPr="007A150D">
        <w:rPr>
          <w:rFonts w:ascii="Times New Roman" w:hAnsi="Times New Roman" w:cs="Times New Roman"/>
          <w:sz w:val="24"/>
          <w:szCs w:val="24"/>
        </w:rPr>
        <w:t xml:space="preserve">Clark, and Smith, 2011; Creswell &amp; </w:t>
      </w:r>
      <w:r w:rsidR="000F65CD" w:rsidRPr="007A150D">
        <w:rPr>
          <w:rFonts w:ascii="Times New Roman" w:hAnsi="Times New Roman" w:cs="Times New Roman"/>
          <w:sz w:val="24"/>
          <w:szCs w:val="24"/>
        </w:rPr>
        <w:t>Plano-Clark</w:t>
      </w:r>
      <w:r w:rsidRPr="007A150D">
        <w:rPr>
          <w:rFonts w:ascii="Times New Roman" w:hAnsi="Times New Roman" w:cs="Times New Roman"/>
          <w:sz w:val="24"/>
          <w:szCs w:val="24"/>
        </w:rPr>
        <w:t>, 20</w:t>
      </w:r>
      <w:r w:rsidR="0066327F" w:rsidRPr="007A150D">
        <w:rPr>
          <w:rFonts w:ascii="Times New Roman" w:hAnsi="Times New Roman" w:cs="Times New Roman"/>
          <w:sz w:val="24"/>
          <w:szCs w:val="24"/>
        </w:rPr>
        <w:t>07</w:t>
      </w:r>
      <w:r w:rsidRPr="007A150D">
        <w:rPr>
          <w:rFonts w:ascii="Times New Roman" w:hAnsi="Times New Roman" w:cs="Times New Roman"/>
          <w:sz w:val="24"/>
          <w:szCs w:val="24"/>
        </w:rPr>
        <w:t xml:space="preserve">). For example, quantitative research can test theory, examine relationships, and provide insight across a variety of experiences, while qualitative research can put these findings into context, giving </w:t>
      </w:r>
      <w:r w:rsidRPr="007A150D">
        <w:rPr>
          <w:rFonts w:ascii="Times New Roman" w:hAnsi="Times New Roman" w:cs="Times New Roman"/>
          <w:sz w:val="24"/>
          <w:szCs w:val="24"/>
        </w:rPr>
        <w:lastRenderedPageBreak/>
        <w:t>voice to further illuminate insights (Creswell, Klassen, Plano</w:t>
      </w:r>
      <w:r w:rsidR="00B820CB" w:rsidRPr="007A150D">
        <w:rPr>
          <w:rFonts w:ascii="Times New Roman" w:hAnsi="Times New Roman" w:cs="Times New Roman"/>
          <w:sz w:val="24"/>
          <w:szCs w:val="24"/>
        </w:rPr>
        <w:t>-</w:t>
      </w:r>
      <w:r w:rsidRPr="007A150D">
        <w:rPr>
          <w:rFonts w:ascii="Times New Roman" w:hAnsi="Times New Roman" w:cs="Times New Roman"/>
          <w:sz w:val="24"/>
          <w:szCs w:val="24"/>
        </w:rPr>
        <w:t>Clark, and Smith, 2011; Creswell &amp; Plano</w:t>
      </w:r>
      <w:r w:rsidR="00B820CB" w:rsidRPr="007A150D">
        <w:rPr>
          <w:rFonts w:ascii="Times New Roman" w:hAnsi="Times New Roman" w:cs="Times New Roman"/>
          <w:sz w:val="24"/>
          <w:szCs w:val="24"/>
        </w:rPr>
        <w:t>-</w:t>
      </w:r>
      <w:r w:rsidRPr="007A150D">
        <w:rPr>
          <w:rFonts w:ascii="Times New Roman" w:hAnsi="Times New Roman" w:cs="Times New Roman"/>
          <w:sz w:val="24"/>
          <w:szCs w:val="24"/>
        </w:rPr>
        <w:t xml:space="preserve">Clark, </w:t>
      </w:r>
      <w:r w:rsidR="0066327F" w:rsidRPr="007A150D">
        <w:rPr>
          <w:rFonts w:ascii="Times New Roman" w:hAnsi="Times New Roman" w:cs="Times New Roman"/>
          <w:sz w:val="24"/>
          <w:szCs w:val="24"/>
        </w:rPr>
        <w:t>2007</w:t>
      </w:r>
      <w:r w:rsidRPr="007A150D">
        <w:rPr>
          <w:rFonts w:ascii="Times New Roman" w:hAnsi="Times New Roman" w:cs="Times New Roman"/>
          <w:sz w:val="24"/>
          <w:szCs w:val="24"/>
        </w:rPr>
        <w:t>).  Qualitative data is also useful for theory building that can then be tested quantitatively (Creswell, Klassen, Plano</w:t>
      </w:r>
      <w:r w:rsidR="00B820CB" w:rsidRPr="007A150D">
        <w:rPr>
          <w:rFonts w:ascii="Times New Roman" w:hAnsi="Times New Roman" w:cs="Times New Roman"/>
          <w:sz w:val="24"/>
          <w:szCs w:val="24"/>
        </w:rPr>
        <w:t>-</w:t>
      </w:r>
      <w:r w:rsidRPr="007A150D">
        <w:rPr>
          <w:rFonts w:ascii="Times New Roman" w:hAnsi="Times New Roman" w:cs="Times New Roman"/>
          <w:sz w:val="24"/>
          <w:szCs w:val="24"/>
        </w:rPr>
        <w:t>Clark, and Smith, 2011; Creswell &amp; Plano</w:t>
      </w:r>
      <w:r w:rsidR="00B820CB" w:rsidRPr="007A150D">
        <w:rPr>
          <w:rFonts w:ascii="Times New Roman" w:hAnsi="Times New Roman" w:cs="Times New Roman"/>
          <w:sz w:val="24"/>
          <w:szCs w:val="24"/>
        </w:rPr>
        <w:t>-</w:t>
      </w:r>
      <w:r w:rsidRPr="007A150D">
        <w:rPr>
          <w:rFonts w:ascii="Times New Roman" w:hAnsi="Times New Roman" w:cs="Times New Roman"/>
          <w:sz w:val="24"/>
          <w:szCs w:val="24"/>
        </w:rPr>
        <w:t xml:space="preserve">Clark, </w:t>
      </w:r>
      <w:r w:rsidR="0066327F" w:rsidRPr="007A150D">
        <w:rPr>
          <w:rFonts w:ascii="Times New Roman" w:hAnsi="Times New Roman" w:cs="Times New Roman"/>
          <w:sz w:val="24"/>
          <w:szCs w:val="24"/>
        </w:rPr>
        <w:t>2007</w:t>
      </w:r>
      <w:r w:rsidRPr="007A150D">
        <w:rPr>
          <w:rFonts w:ascii="Times New Roman" w:hAnsi="Times New Roman" w:cs="Times New Roman"/>
          <w:sz w:val="24"/>
          <w:szCs w:val="24"/>
        </w:rPr>
        <w:t>). Qualitative research is helpful in fields where little research exists, such as boutique fitness studios, (Creswell, Klassen, Plano</w:t>
      </w:r>
      <w:r w:rsidR="00B820CB" w:rsidRPr="007A150D">
        <w:rPr>
          <w:rFonts w:ascii="Times New Roman" w:hAnsi="Times New Roman" w:cs="Times New Roman"/>
          <w:sz w:val="24"/>
          <w:szCs w:val="24"/>
        </w:rPr>
        <w:t>-</w:t>
      </w:r>
      <w:r w:rsidRPr="007A150D">
        <w:rPr>
          <w:rFonts w:ascii="Times New Roman" w:hAnsi="Times New Roman" w:cs="Times New Roman"/>
          <w:sz w:val="24"/>
          <w:szCs w:val="24"/>
        </w:rPr>
        <w:t>Clark, and Smith, 2011; Creswell &amp; Plano</w:t>
      </w:r>
      <w:r w:rsidR="00B820CB" w:rsidRPr="007A150D">
        <w:rPr>
          <w:rFonts w:ascii="Times New Roman" w:hAnsi="Times New Roman" w:cs="Times New Roman"/>
          <w:sz w:val="24"/>
          <w:szCs w:val="24"/>
        </w:rPr>
        <w:t>-</w:t>
      </w:r>
      <w:r w:rsidRPr="007A150D">
        <w:rPr>
          <w:rFonts w:ascii="Times New Roman" w:hAnsi="Times New Roman" w:cs="Times New Roman"/>
          <w:sz w:val="24"/>
          <w:szCs w:val="24"/>
        </w:rPr>
        <w:t xml:space="preserve">Clark, </w:t>
      </w:r>
      <w:r w:rsidR="001E56D6" w:rsidRPr="007A150D">
        <w:rPr>
          <w:rFonts w:ascii="Times New Roman" w:hAnsi="Times New Roman" w:cs="Times New Roman"/>
          <w:sz w:val="24"/>
          <w:szCs w:val="24"/>
        </w:rPr>
        <w:t>2007</w:t>
      </w:r>
      <w:r w:rsidRPr="007A150D">
        <w:rPr>
          <w:rFonts w:ascii="Times New Roman" w:hAnsi="Times New Roman" w:cs="Times New Roman"/>
          <w:sz w:val="24"/>
          <w:szCs w:val="24"/>
        </w:rPr>
        <w:t xml:space="preserve">) allowing for the discovery of previously unknown insights. Given the above benefits, a mixed methods study allowed me to examine and test a-priori hypotheses, illuminate quantitative findings in respondents’ own words, as well as discover new and unexpected insights. </w:t>
      </w:r>
    </w:p>
    <w:p w14:paraId="72CAF211" w14:textId="3858501A"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My approach was sequential, using the qualitative data as exploratory and then later as explanatory. Participant observation informed the content and language of the surveys ensuring relevant questions to consumers using language they understood. Qualitative findings directed the research questions and analysis of the administrative data (Creswell, Klassen, Plano</w:t>
      </w:r>
      <w:r w:rsidR="00B820CB" w:rsidRPr="007A150D">
        <w:rPr>
          <w:rFonts w:ascii="Times New Roman" w:hAnsi="Times New Roman" w:cs="Times New Roman"/>
          <w:sz w:val="24"/>
          <w:szCs w:val="24"/>
        </w:rPr>
        <w:t>-</w:t>
      </w:r>
      <w:r w:rsidRPr="007A150D">
        <w:rPr>
          <w:rFonts w:ascii="Times New Roman" w:hAnsi="Times New Roman" w:cs="Times New Roman"/>
          <w:sz w:val="24"/>
          <w:szCs w:val="24"/>
        </w:rPr>
        <w:t>Clark, and Smith, 2011; Creswell &amp; Plano</w:t>
      </w:r>
      <w:r w:rsidR="00B820CB" w:rsidRPr="007A150D">
        <w:rPr>
          <w:rFonts w:ascii="Times New Roman" w:hAnsi="Times New Roman" w:cs="Times New Roman"/>
          <w:sz w:val="24"/>
          <w:szCs w:val="24"/>
        </w:rPr>
        <w:t>-</w:t>
      </w:r>
      <w:r w:rsidRPr="007A150D">
        <w:rPr>
          <w:rFonts w:ascii="Times New Roman" w:hAnsi="Times New Roman" w:cs="Times New Roman"/>
          <w:sz w:val="24"/>
          <w:szCs w:val="24"/>
        </w:rPr>
        <w:t xml:space="preserve">Clark, </w:t>
      </w:r>
      <w:r w:rsidR="001E56D6" w:rsidRPr="007A150D">
        <w:rPr>
          <w:rFonts w:ascii="Times New Roman" w:hAnsi="Times New Roman" w:cs="Times New Roman"/>
          <w:sz w:val="24"/>
          <w:szCs w:val="24"/>
        </w:rPr>
        <w:t>2007</w:t>
      </w:r>
      <w:r w:rsidRPr="007A150D">
        <w:rPr>
          <w:rFonts w:ascii="Times New Roman" w:hAnsi="Times New Roman" w:cs="Times New Roman"/>
          <w:sz w:val="24"/>
          <w:szCs w:val="24"/>
        </w:rPr>
        <w:t>).  Participant observation and interviews aided explanations, providing context and voice to quantitative findings (Creswell, Klassen, Plano – Clark, and Smith, 2011; Creswell &amp; Plano</w:t>
      </w:r>
      <w:r w:rsidR="00B820CB" w:rsidRPr="007A150D">
        <w:rPr>
          <w:rFonts w:ascii="Times New Roman" w:hAnsi="Times New Roman" w:cs="Times New Roman"/>
          <w:sz w:val="24"/>
          <w:szCs w:val="24"/>
        </w:rPr>
        <w:t>-</w:t>
      </w:r>
      <w:r w:rsidRPr="007A150D">
        <w:rPr>
          <w:rFonts w:ascii="Times New Roman" w:hAnsi="Times New Roman" w:cs="Times New Roman"/>
          <w:sz w:val="24"/>
          <w:szCs w:val="24"/>
        </w:rPr>
        <w:t xml:space="preserve">Clark, </w:t>
      </w:r>
      <w:r w:rsidR="001E56D6" w:rsidRPr="007A150D">
        <w:rPr>
          <w:rFonts w:ascii="Times New Roman" w:hAnsi="Times New Roman" w:cs="Times New Roman"/>
          <w:sz w:val="24"/>
          <w:szCs w:val="24"/>
        </w:rPr>
        <w:t>2007</w:t>
      </w:r>
      <w:r w:rsidRPr="007A150D">
        <w:rPr>
          <w:rFonts w:ascii="Times New Roman" w:hAnsi="Times New Roman" w:cs="Times New Roman"/>
          <w:sz w:val="24"/>
          <w:szCs w:val="24"/>
        </w:rPr>
        <w:t xml:space="preserve">). </w:t>
      </w:r>
    </w:p>
    <w:p w14:paraId="6EB55FF9" w14:textId="05E12783"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 Despite the many benefits of a mixed methods approach, limitations existed - both during data collection and analysis.  During data collection, balancing multiple methods led to tension distributing resources across methods (Creswell, Klassen, Plano</w:t>
      </w:r>
      <w:r w:rsidR="00B820CB" w:rsidRPr="007A150D">
        <w:rPr>
          <w:rFonts w:ascii="Times New Roman" w:hAnsi="Times New Roman" w:cs="Times New Roman"/>
          <w:sz w:val="24"/>
          <w:szCs w:val="24"/>
        </w:rPr>
        <w:t>-</w:t>
      </w:r>
      <w:r w:rsidRPr="007A150D">
        <w:rPr>
          <w:rFonts w:ascii="Times New Roman" w:hAnsi="Times New Roman" w:cs="Times New Roman"/>
          <w:sz w:val="24"/>
          <w:szCs w:val="24"/>
        </w:rPr>
        <w:t>Clark, and Smith, 2011; Creswell &amp; Plano</w:t>
      </w:r>
      <w:r w:rsidR="00B820CB" w:rsidRPr="007A150D">
        <w:rPr>
          <w:rFonts w:ascii="Times New Roman" w:hAnsi="Times New Roman" w:cs="Times New Roman"/>
          <w:sz w:val="24"/>
          <w:szCs w:val="24"/>
        </w:rPr>
        <w:t>-</w:t>
      </w:r>
      <w:r w:rsidRPr="007A150D">
        <w:rPr>
          <w:rFonts w:ascii="Times New Roman" w:hAnsi="Times New Roman" w:cs="Times New Roman"/>
          <w:sz w:val="24"/>
          <w:szCs w:val="24"/>
        </w:rPr>
        <w:t xml:space="preserve">Clark, </w:t>
      </w:r>
      <w:r w:rsidR="001E56D6" w:rsidRPr="007A150D">
        <w:rPr>
          <w:rFonts w:ascii="Times New Roman" w:hAnsi="Times New Roman" w:cs="Times New Roman"/>
          <w:sz w:val="24"/>
          <w:szCs w:val="24"/>
        </w:rPr>
        <w:t>2007</w:t>
      </w:r>
      <w:r w:rsidRPr="007A150D">
        <w:rPr>
          <w:rFonts w:ascii="Times New Roman" w:hAnsi="Times New Roman" w:cs="Times New Roman"/>
          <w:sz w:val="24"/>
          <w:szCs w:val="24"/>
        </w:rPr>
        <w:t xml:space="preserve">).  Despite my theoretical approach of equal importance across methods, at times, I was forced to choose whether to prioritize more of my own time and participant effort on qualitative or quantitative methods.  For example, one respondent expressed they would complete a survey or participate in an interview, but not both, which forced me to speculate in what form this respondent’s insight would be most beneficial (I chose to interview </w:t>
      </w:r>
      <w:r w:rsidRPr="007A150D">
        <w:rPr>
          <w:rFonts w:ascii="Times New Roman" w:hAnsi="Times New Roman" w:cs="Times New Roman"/>
          <w:sz w:val="24"/>
          <w:szCs w:val="24"/>
        </w:rPr>
        <w:lastRenderedPageBreak/>
        <w:t xml:space="preserve">the respondent). Conflicts between methods also arose during data analysis, as findings from disparate methods did not always align. </w:t>
      </w:r>
    </w:p>
    <w:p w14:paraId="3F2FBF94" w14:textId="7C2C64BA" w:rsidR="007839B8" w:rsidRPr="007A150D" w:rsidRDefault="007839B8" w:rsidP="00537865">
      <w:pPr>
        <w:pStyle w:val="Heading2"/>
      </w:pPr>
      <w:bookmarkStart w:id="22" w:name="_Toc373699988"/>
      <w:bookmarkStart w:id="23" w:name="_Toc381305222"/>
      <w:bookmarkStart w:id="24" w:name="_Toc517245146"/>
      <w:r w:rsidRPr="007A150D">
        <w:t>Overview of intersectional frame</w:t>
      </w:r>
      <w:bookmarkEnd w:id="22"/>
      <w:bookmarkEnd w:id="23"/>
      <w:bookmarkEnd w:id="24"/>
    </w:p>
    <w:p w14:paraId="25D56ECD" w14:textId="77777777"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I utilize intersectionality both theoretically and methodologically in this study, attempting to pay attention to intersecting and mutually constituted systems of oppression (Choo &amp; Ferree, 2010), such as race, gender and class, (Collins, 2000), with intertwined, multiplicative effects that should be studied in relationship to each other (Choo &amp; Ferree, 2010). An intersectional analysis of boutique fitness means using a both/and approach to understand both how intersecting identities shape experiences and how systems of oppression or privilege intersect (Choo &amp; Ferree, 2010, Collins, 2000).  </w:t>
      </w:r>
    </w:p>
    <w:p w14:paraId="080886BE" w14:textId="56F0538F"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While intersectionality has its roots in black feminism (Collins, 2000; Crenshaw, 1989), using an intersectional framework to study groups located throughout the social structure provides further understanding of the complicated interwoven role of race, class and gender (Choo &amp; Ferree, 2010). Additionally, understanding the experiences of middle and upper income blacks in public settings (Feagin, 1991) expands our understanding of race and class. The majority of boutique fitness consumers are women (Nielsen, 2014). </w:t>
      </w:r>
    </w:p>
    <w:p w14:paraId="4A25D973"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 In this study, I compare three focal boutique fitness studios, two with predominantly white attendees and one with predominantly black attendees, with all three attracting predominantly female consumers. This study analyzes </w:t>
      </w:r>
      <w:bookmarkStart w:id="25" w:name="_Toc373699989"/>
      <w:bookmarkStart w:id="26" w:name="_Toc381305223"/>
      <w:r w:rsidRPr="007A150D">
        <w:rPr>
          <w:rFonts w:ascii="Times New Roman" w:hAnsi="Times New Roman" w:cs="Times New Roman"/>
          <w:sz w:val="24"/>
          <w:szCs w:val="24"/>
        </w:rPr>
        <w:t xml:space="preserve">the organizations and settings where upper middle-class black and white women spend their leisure time, expanding our understanding of race, gender, class and their intersection. </w:t>
      </w:r>
    </w:p>
    <w:p w14:paraId="2913F3FC" w14:textId="3D7E8413" w:rsidR="007839B8" w:rsidRPr="007A150D" w:rsidRDefault="007839B8" w:rsidP="00537865">
      <w:pPr>
        <w:pStyle w:val="Heading2"/>
      </w:pPr>
      <w:bookmarkStart w:id="27" w:name="_Toc517245147"/>
      <w:r w:rsidRPr="007A150D">
        <w:lastRenderedPageBreak/>
        <w:t>Access and site selection</w:t>
      </w:r>
      <w:bookmarkEnd w:id="25"/>
      <w:bookmarkEnd w:id="26"/>
      <w:bookmarkEnd w:id="27"/>
    </w:p>
    <w:p w14:paraId="7D83D0E7" w14:textId="77777777" w:rsidR="007839B8" w:rsidRPr="007A150D" w:rsidRDefault="007839B8" w:rsidP="007839B8">
      <w:pPr>
        <w:widowControl w:val="0"/>
        <w:spacing w:line="480" w:lineRule="auto"/>
        <w:ind w:firstLine="720"/>
        <w:contextualSpacing/>
        <w:rPr>
          <w:rFonts w:ascii="Times New Roman" w:hAnsi="Times New Roman" w:cs="Times New Roman"/>
          <w:i/>
          <w:sz w:val="24"/>
          <w:szCs w:val="24"/>
        </w:rPr>
      </w:pPr>
      <w:r w:rsidRPr="007A150D">
        <w:rPr>
          <w:rFonts w:ascii="Times New Roman" w:hAnsi="Times New Roman" w:cs="Times New Roman"/>
          <w:i/>
          <w:sz w:val="24"/>
          <w:szCs w:val="24"/>
        </w:rPr>
        <w:t xml:space="preserve"> </w:t>
      </w:r>
      <w:r w:rsidRPr="007A150D">
        <w:rPr>
          <w:rFonts w:ascii="Times New Roman" w:hAnsi="Times New Roman" w:cs="Times New Roman"/>
          <w:sz w:val="24"/>
          <w:szCs w:val="24"/>
        </w:rPr>
        <w:t>Gaining access to research sites was critical to engage in the variety of methods conducted in this study. The three focal boutique fitness studio owners granted me open access to their facilities, employees, clients, administrative data and classes. Each of the focal boutique fitness studio owners supported my study, citing the value in both understanding the boutique fitness industry, more broadly, and their clients, as well as helping someone earn her PhD.  Each owner expressed interest in seeing the results of the study.</w:t>
      </w:r>
    </w:p>
    <w:p w14:paraId="17596A2F" w14:textId="67185B90" w:rsidR="007839B8" w:rsidRPr="007A150D" w:rsidRDefault="007839B8" w:rsidP="002D6E2B">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I selected the three focal studios using a convenience sample of boutique fitness studios in the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sz w:val="24"/>
          <w:szCs w:val="24"/>
        </w:rPr>
        <w:t xml:space="preserve"> area, with an emphasis on choosing studios in neighborhoods with different racial compositions. Additionally, I focused on locally owned studios, rather than franchises or national chains. The first studio I approached, one that I frequented, declined to participate due to privacy concerns and not wanting me to bother their clients. After this experience, I attempted to identify studios where I had a connection to the owner.  Two of the three studio owners were acquaintances of acquaintances (the two studios with predominantly white clients). </w:t>
      </w:r>
      <w:bookmarkStart w:id="28" w:name="_Hlk517173732"/>
      <w:r w:rsidRPr="007A150D">
        <w:rPr>
          <w:rFonts w:ascii="Times New Roman" w:hAnsi="Times New Roman" w:cs="Times New Roman"/>
          <w:sz w:val="24"/>
          <w:szCs w:val="24"/>
        </w:rPr>
        <w:t>My acquaintances facilitated the introduction, which, I believe, eased the owners’ potential privacy concerns of a stranger observing their business.</w:t>
      </w:r>
      <w:r w:rsidR="006A2AB9" w:rsidRPr="007A150D">
        <w:rPr>
          <w:rFonts w:ascii="Times New Roman" w:hAnsi="Times New Roman" w:cs="Times New Roman"/>
          <w:sz w:val="24"/>
          <w:szCs w:val="24"/>
        </w:rPr>
        <w:t xml:space="preserve"> </w:t>
      </w:r>
      <w:bookmarkEnd w:id="28"/>
      <w:r w:rsidR="002D6E2B" w:rsidRPr="002D6E2B">
        <w:rPr>
          <w:rFonts w:ascii="Times New Roman" w:hAnsi="Times New Roman" w:cs="Times New Roman"/>
          <w:sz w:val="24"/>
          <w:szCs w:val="24"/>
        </w:rPr>
        <w:t xml:space="preserve">I assured the owner’s confidentiality and </w:t>
      </w:r>
      <w:proofErr w:type="gramStart"/>
      <w:r w:rsidR="002D6E2B" w:rsidRPr="002D6E2B">
        <w:rPr>
          <w:rFonts w:ascii="Times New Roman" w:hAnsi="Times New Roman" w:cs="Times New Roman"/>
          <w:sz w:val="24"/>
          <w:szCs w:val="24"/>
        </w:rPr>
        <w:t>in order to</w:t>
      </w:r>
      <w:proofErr w:type="gramEnd"/>
      <w:r w:rsidR="002D6E2B" w:rsidRPr="002D6E2B">
        <w:rPr>
          <w:rFonts w:ascii="Times New Roman" w:hAnsi="Times New Roman" w:cs="Times New Roman"/>
          <w:sz w:val="24"/>
          <w:szCs w:val="24"/>
        </w:rPr>
        <w:t xml:space="preserve"> do so, I have masked and changed the names and characteristics of people and places to keep my commitment of confidentiality. </w:t>
      </w:r>
      <w:r w:rsidRPr="007A150D">
        <w:rPr>
          <w:rFonts w:ascii="Times New Roman" w:hAnsi="Times New Roman" w:cs="Times New Roman"/>
          <w:sz w:val="24"/>
          <w:szCs w:val="24"/>
        </w:rPr>
        <w:t>Each of the studio owners granted me full access to their studios during hours of operation and allowed me to speak with them, their employees and consumers. They also provided me access to their administrative data, as well as free fitness classes so I could experience their product. In return for their participation, I offered to share survey results from their specific studio, a comparison to the other fitness studios in aggregate and an overall industry report of my findings.</w:t>
      </w:r>
    </w:p>
    <w:p w14:paraId="5C4B548E" w14:textId="6F997D0F" w:rsidR="007839B8" w:rsidRPr="007A150D" w:rsidRDefault="007839B8" w:rsidP="00537865">
      <w:pPr>
        <w:pStyle w:val="Heading2"/>
      </w:pPr>
      <w:bookmarkStart w:id="29" w:name="_Toc373699990"/>
      <w:bookmarkStart w:id="30" w:name="_Toc381305224"/>
      <w:bookmarkStart w:id="31" w:name="_Toc517245148"/>
      <w:r w:rsidRPr="007A150D">
        <w:lastRenderedPageBreak/>
        <w:t>Data collection</w:t>
      </w:r>
      <w:bookmarkEnd w:id="29"/>
      <w:bookmarkEnd w:id="30"/>
      <w:bookmarkEnd w:id="31"/>
    </w:p>
    <w:p w14:paraId="50F7B05D" w14:textId="62C06C32"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ab/>
      </w:r>
      <w:bookmarkStart w:id="32" w:name="_Toc517245149"/>
      <w:r w:rsidRPr="007A150D">
        <w:rPr>
          <w:rStyle w:val="Heading3Char"/>
        </w:rPr>
        <w:t>Participant observation</w:t>
      </w:r>
      <w:bookmarkEnd w:id="32"/>
      <w:r w:rsidRPr="007A150D">
        <w:rPr>
          <w:rFonts w:ascii="Times New Roman" w:hAnsi="Times New Roman" w:cs="Times New Roman"/>
          <w:b/>
          <w:sz w:val="24"/>
          <w:szCs w:val="24"/>
        </w:rPr>
        <w:t>.</w:t>
      </w:r>
      <w:r w:rsidRPr="007A150D">
        <w:rPr>
          <w:rFonts w:ascii="Times New Roman" w:hAnsi="Times New Roman" w:cs="Times New Roman"/>
          <w:sz w:val="24"/>
          <w:szCs w:val="24"/>
        </w:rPr>
        <w:t xml:space="preserve"> Participant observation was critical to identifying the logics in the boutique fitness field as well as how each studio enacted and interpreted each logic. Participant observation occurred at each of the three focal fitness studios over three consecutive months during 2017, starting with Soar, followed by Spin City and finally at Precision. However, I visited Spin City and Precision at least twice during the months focused on the other focal studios. </w:t>
      </w:r>
      <w:bookmarkStart w:id="33" w:name="_Hlk517173827"/>
      <w:r w:rsidRPr="007A150D">
        <w:rPr>
          <w:rFonts w:ascii="Times New Roman" w:hAnsi="Times New Roman" w:cs="Times New Roman"/>
          <w:sz w:val="24"/>
          <w:szCs w:val="24"/>
        </w:rPr>
        <w:t xml:space="preserve">Soar closed at the end of my observation, making it impossible to continue observations after the initial month of observation. </w:t>
      </w:r>
      <w:bookmarkEnd w:id="33"/>
      <w:r w:rsidRPr="007A150D">
        <w:rPr>
          <w:rFonts w:ascii="Times New Roman" w:hAnsi="Times New Roman" w:cs="Times New Roman"/>
          <w:sz w:val="24"/>
          <w:szCs w:val="24"/>
        </w:rPr>
        <w:t xml:space="preserve">My role differed at each studio, depending on what the studio needed, my relationship with the owner or how I could be useful.  For example, at Soar, I spent a lot of time sitting in the lobby chatting with the front desk staff or manager who </w:t>
      </w:r>
      <w:r w:rsidR="00C2554C" w:rsidRPr="007A150D">
        <w:rPr>
          <w:rFonts w:ascii="Times New Roman" w:hAnsi="Times New Roman" w:cs="Times New Roman"/>
          <w:sz w:val="24"/>
          <w:szCs w:val="24"/>
        </w:rPr>
        <w:t xml:space="preserve">working </w:t>
      </w:r>
      <w:r w:rsidRPr="007A150D">
        <w:rPr>
          <w:rFonts w:ascii="Times New Roman" w:hAnsi="Times New Roman" w:cs="Times New Roman"/>
          <w:sz w:val="24"/>
          <w:szCs w:val="24"/>
        </w:rPr>
        <w:t>the front desk.  I would often greet those who came in allowing me to see everyone who walked in the door.  I also spent time, when taking classes, in the fitness room before class started, where attendees would chat before class. I helped to clean or rearrange the studio after class, put towels in the washing machine and disinfected cycle shoes. The owner of Soar, Chloe, also invited me to attend a meeting with her ClassPass representative as well as other industry functions. By the end of the month, particularly during the mid-morning session, which was always taught by Chloe and attended by the same group of regulars, I was able to greet and was greeted by name by most attendees.  Overall, I conducted 60.5 hours of participant observation at Soar.</w:t>
      </w:r>
    </w:p>
    <w:p w14:paraId="4935C563" w14:textId="39DF7990"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ab/>
        <w:t xml:space="preserve">My role varied at Spin City.  I sat by the front desk in the morning with Gwen, who in exchange for taking classes for free, opened the studio, greeted and buzzed in attendees in the mornings. Thomas, the owner, asked that I take consumers’ pictures as they came in as he was trying to learn names and as a way for me to get to know people.  During class, Thomas initially asked me to take pictures and videos for </w:t>
      </w:r>
      <w:r w:rsidR="008D3CFB" w:rsidRPr="007A150D">
        <w:rPr>
          <w:rFonts w:ascii="Times New Roman" w:hAnsi="Times New Roman" w:cs="Times New Roman"/>
          <w:sz w:val="24"/>
          <w:szCs w:val="24"/>
        </w:rPr>
        <w:t>Instagram</w:t>
      </w:r>
      <w:r w:rsidRPr="007A150D">
        <w:rPr>
          <w:rFonts w:ascii="Times New Roman" w:hAnsi="Times New Roman" w:cs="Times New Roman"/>
          <w:sz w:val="24"/>
          <w:szCs w:val="24"/>
        </w:rPr>
        <w:t xml:space="preserve"> and Facebook, however, I believe, due to my </w:t>
      </w:r>
      <w:r w:rsidRPr="007A150D">
        <w:rPr>
          <w:rFonts w:ascii="Times New Roman" w:hAnsi="Times New Roman" w:cs="Times New Roman"/>
          <w:sz w:val="24"/>
          <w:szCs w:val="24"/>
        </w:rPr>
        <w:lastRenderedPageBreak/>
        <w:t>limited knowledge of social media I was not asked to do that task as frequently as the month continued. Other days, I sat in class, observed, listened to and engaged in conversations before and after class.  When the owner held pop up classes outside of the studio, on two occasions, I helped move bikes from the studio to his truck, to the location of the pop-up class – once at the local pier, the other at a private social club where Thomas was a member. By the end of the observation period, most attendees knew me by name and vice versa, or at least by face as the “one who was doing the survey.” Overall, I conducted 44.5 hours of participant observations at Spin City.</w:t>
      </w:r>
    </w:p>
    <w:p w14:paraId="2EE24C7E" w14:textId="77777777"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ab/>
        <w:t xml:space="preserve">At Precision, I observed either from sitting at the front desk at the primary location but mostly from participating in classes at both locations. </w:t>
      </w:r>
      <w:proofErr w:type="gramStart"/>
      <w:r w:rsidRPr="007A150D">
        <w:rPr>
          <w:rFonts w:ascii="Times New Roman" w:hAnsi="Times New Roman" w:cs="Times New Roman"/>
          <w:sz w:val="24"/>
          <w:szCs w:val="24"/>
        </w:rPr>
        <w:t>Similar to</w:t>
      </w:r>
      <w:proofErr w:type="gramEnd"/>
      <w:r w:rsidRPr="007A150D">
        <w:rPr>
          <w:rFonts w:ascii="Times New Roman" w:hAnsi="Times New Roman" w:cs="Times New Roman"/>
          <w:sz w:val="24"/>
          <w:szCs w:val="24"/>
        </w:rPr>
        <w:t xml:space="preserve"> the other studios, I would arrive early to observe as attendees arrived and lingered after class to observe interactions as consumers left.  Compared to the other two studios, I was least useful to the owner and instructors of this studio and least engrained in the fabric of the studio though one time I helped fold towels. Overall, I conducted 31.8 hours of observation at Precision.</w:t>
      </w:r>
    </w:p>
    <w:p w14:paraId="3A9D5C55" w14:textId="7E70D48E"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ab/>
      </w:r>
      <w:bookmarkStart w:id="34" w:name="_Toc517245150"/>
      <w:r w:rsidRPr="007A150D">
        <w:rPr>
          <w:rStyle w:val="Heading3Char"/>
        </w:rPr>
        <w:t>Survey recruitment and distribution.</w:t>
      </w:r>
      <w:bookmarkEnd w:id="34"/>
      <w:r w:rsidRPr="007A150D">
        <w:rPr>
          <w:rFonts w:ascii="Times New Roman" w:hAnsi="Times New Roman" w:cs="Times New Roman"/>
          <w:sz w:val="24"/>
          <w:szCs w:val="24"/>
        </w:rPr>
        <w:t xml:space="preserve"> Surveys allowed me to identify the demographics and attitudes of respondents at each studio. I distributed surveys in person at Soar and Spin City, both after several weeks of observation. In person survey collection, I believe, led to a higher response rate as individuals at both studios were familiar with me and knew about my pursuit of a PhD after weeks of participant observation. Respondents typically completed surveys in the idle moments before or after class. Spin City’s large class size was ideal for targeting individuals before or after class. Several respondents at Spin City asked to take the survey home to complete due to time or inability to focus at the studio. When asked for this option, I consented, but I did not offer this option to respondents. </w:t>
      </w:r>
    </w:p>
    <w:p w14:paraId="41EC0B8F" w14:textId="47FA5AF6"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lastRenderedPageBreak/>
        <w:tab/>
        <w:t xml:space="preserve">I either approached attendees as they entered the studio or instructors made announcements after class and directed willing participants to me to administer the survey. Participation in the survey was completely voluntary. When asking respondents to participate in the survey, I explained my role as a PhD student conducting research at three boutique fitness studios in the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sz w:val="24"/>
          <w:szCs w:val="24"/>
        </w:rPr>
        <w:t xml:space="preserve"> area, if they were not already aware of my study.  Many who agreed to take the survey empathized with collecting data and shared stories of research projects from when they were in school. Others appreciated higher education and wanted to help me achieve my goal of attaining a PhD. Additionally, as </w:t>
      </w:r>
      <w:r w:rsidR="00C2554C" w:rsidRPr="007A150D">
        <w:rPr>
          <w:rFonts w:ascii="Times New Roman" w:hAnsi="Times New Roman" w:cs="Times New Roman"/>
          <w:sz w:val="24"/>
          <w:szCs w:val="24"/>
        </w:rPr>
        <w:t>fitness studio attended entered</w:t>
      </w:r>
      <w:r w:rsidRPr="007A150D">
        <w:rPr>
          <w:rFonts w:ascii="Times New Roman" w:hAnsi="Times New Roman" w:cs="Times New Roman"/>
          <w:sz w:val="24"/>
          <w:szCs w:val="24"/>
        </w:rPr>
        <w:t xml:space="preserve"> and saw others completing a survey, </w:t>
      </w:r>
      <w:r w:rsidR="00C2554C" w:rsidRPr="007A150D">
        <w:rPr>
          <w:rFonts w:ascii="Times New Roman" w:hAnsi="Times New Roman" w:cs="Times New Roman"/>
          <w:sz w:val="24"/>
          <w:szCs w:val="24"/>
        </w:rPr>
        <w:t>they</w:t>
      </w:r>
      <w:r w:rsidRPr="007A150D">
        <w:rPr>
          <w:rFonts w:ascii="Times New Roman" w:hAnsi="Times New Roman" w:cs="Times New Roman"/>
          <w:sz w:val="24"/>
          <w:szCs w:val="24"/>
        </w:rPr>
        <w:t xml:space="preserve"> asked what was going on and expressed a desire to not be left out. At Precision, due to the small class sizes, the survey was initially distributed online. However, the response to the online survey was limited (n = 14), so I</w:t>
      </w:r>
      <w:r w:rsidR="00C2554C" w:rsidRPr="007A150D">
        <w:rPr>
          <w:rFonts w:ascii="Times New Roman" w:hAnsi="Times New Roman" w:cs="Times New Roman"/>
          <w:sz w:val="24"/>
          <w:szCs w:val="24"/>
        </w:rPr>
        <w:t>,</w:t>
      </w:r>
      <w:r w:rsidRPr="007A150D">
        <w:rPr>
          <w:rFonts w:ascii="Times New Roman" w:hAnsi="Times New Roman" w:cs="Times New Roman"/>
          <w:sz w:val="24"/>
          <w:szCs w:val="24"/>
        </w:rPr>
        <w:t xml:space="preserve"> again</w:t>
      </w:r>
      <w:r w:rsidR="00C2554C" w:rsidRPr="007A150D">
        <w:rPr>
          <w:rFonts w:ascii="Times New Roman" w:hAnsi="Times New Roman" w:cs="Times New Roman"/>
          <w:sz w:val="24"/>
          <w:szCs w:val="24"/>
        </w:rPr>
        <w:t>,</w:t>
      </w:r>
      <w:r w:rsidRPr="007A150D">
        <w:rPr>
          <w:rFonts w:ascii="Times New Roman" w:hAnsi="Times New Roman" w:cs="Times New Roman"/>
          <w:sz w:val="24"/>
          <w:szCs w:val="24"/>
        </w:rPr>
        <w:t xml:space="preserve"> distributed in person surveys, in a similar format as the first two studios.  Overall, 240 respondents completed surveys:  92 at Soar Fitness, 83 at Spin City, and 65 at Precision. The survey consisted of questions featuring the broad themes of why individuals visit boutique fitness studios, the importance and the rating of each studio on a range of characteristics, questions about transportation and social involvement with the studio, and finally, demographics.  </w:t>
      </w:r>
    </w:p>
    <w:p w14:paraId="17844F42" w14:textId="2991F72C"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ab/>
      </w:r>
      <w:bookmarkStart w:id="35" w:name="_Toc517245151"/>
      <w:r w:rsidRPr="007A150D">
        <w:rPr>
          <w:rStyle w:val="Heading3Char"/>
        </w:rPr>
        <w:t>Interviews.</w:t>
      </w:r>
      <w:bookmarkEnd w:id="35"/>
      <w:r w:rsidRPr="007A150D">
        <w:rPr>
          <w:rFonts w:ascii="Times New Roman" w:hAnsi="Times New Roman" w:cs="Times New Roman"/>
          <w:sz w:val="24"/>
          <w:szCs w:val="24"/>
        </w:rPr>
        <w:t xml:space="preserve"> Interviews with owners and staff allowed me to identify logics and how they differed across studios as well as understand interpretations of logics. Interviews with consumers allowed me to understand consumers’ perceptions of boutique fitness more broadly, as well as their individual studio.  Instructors made announcements after class and directed willing participants to me to discuss interview logistics. Additionally, at Soar and Spin City, respondents requested interviews, before knowing interviews were a portion of the study – eager to share their thoughts and opinions about the studio and boutique fitness.</w:t>
      </w:r>
    </w:p>
    <w:p w14:paraId="49E15671"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lastRenderedPageBreak/>
        <w:t xml:space="preserve"> I conducted in person interviews with owners, instructors and consumers at each of the three focal studios.  The interviews took place at a location of the respondents’ choice -  ranging from the focal studio, to coffee shops to respondents’ homes. Interviews ranged from 18 minutes to 2.5 hours. Two sets of interviews happened with partners. In person interviews were audio recorded and professionally transcribed. One exception was the owner of Soar.  I did not conduct a formal audio recorded interview, however, over the course of my month of observation, we had many conversations related to the topics in the interview that, in many ways, offered more insight than a formal interview.  </w:t>
      </w:r>
    </w:p>
    <w:p w14:paraId="64BE011E" w14:textId="6750D946"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I asked respondents a series of open-ended questions geared toward their </w:t>
      </w:r>
      <w:proofErr w:type="gramStart"/>
      <w:r w:rsidRPr="007A150D">
        <w:rPr>
          <w:rFonts w:ascii="Times New Roman" w:hAnsi="Times New Roman" w:cs="Times New Roman"/>
          <w:sz w:val="24"/>
          <w:szCs w:val="24"/>
        </w:rPr>
        <w:t>particular segment</w:t>
      </w:r>
      <w:proofErr w:type="gramEnd"/>
      <w:r w:rsidRPr="007A150D">
        <w:rPr>
          <w:rFonts w:ascii="Times New Roman" w:hAnsi="Times New Roman" w:cs="Times New Roman"/>
          <w:sz w:val="24"/>
          <w:szCs w:val="24"/>
        </w:rPr>
        <w:t xml:space="preserve"> (owner, instructor or consumer).  The interview protocol was constructed to facilitate an open-ended discussion. I did not use the protocol as a strict agenda, rather as a guide, and allowed the respondent to steer the conversations to areas they felt were important to discuss and relevant to their boutique fitness experiences.  Overall, I conducted 23 interviews: three with owners, five with instructors and 15 with consumers at the three focal studios.  Additionally, I interviewed two instructors and three boutique fitness owners of non-focal studios in a group setting, for a total of 28 participants. </w:t>
      </w:r>
    </w:p>
    <w:p w14:paraId="683DD475" w14:textId="38D35423"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ab/>
      </w:r>
      <w:bookmarkStart w:id="36" w:name="_Toc517245152"/>
      <w:r w:rsidRPr="007A150D">
        <w:rPr>
          <w:rStyle w:val="Heading3Char"/>
        </w:rPr>
        <w:t>Administrative data.</w:t>
      </w:r>
      <w:bookmarkEnd w:id="36"/>
      <w:r w:rsidRPr="007A150D">
        <w:rPr>
          <w:rFonts w:ascii="Times New Roman" w:hAnsi="Times New Roman" w:cs="Times New Roman"/>
          <w:b/>
          <w:sz w:val="24"/>
          <w:szCs w:val="24"/>
        </w:rPr>
        <w:t xml:space="preserve"> </w:t>
      </w:r>
      <w:r w:rsidRPr="007A150D">
        <w:rPr>
          <w:rFonts w:ascii="Times New Roman" w:hAnsi="Times New Roman" w:cs="Times New Roman"/>
          <w:sz w:val="24"/>
          <w:szCs w:val="24"/>
        </w:rPr>
        <w:t xml:space="preserve">Administrative data allowed for understanding of each organizations’ consumers, visits and revenue.  Each studio collected demographic information (gender, age and address), purchase and usage behavior of their consumers for internal record keeping.  Despite the wealth of information that boutique fitness studios collect from their consumers, each of the owners admitted they never examined the data and were happy to share the data with me for analysis.  However, they also expressed their lack of knowledge on how to extract the data from their systems, requesting I learn their system and figure it out on my own. </w:t>
      </w:r>
      <w:r w:rsidRPr="007A150D">
        <w:rPr>
          <w:rFonts w:ascii="Times New Roman" w:hAnsi="Times New Roman" w:cs="Times New Roman"/>
          <w:sz w:val="24"/>
          <w:szCs w:val="24"/>
        </w:rPr>
        <w:lastRenderedPageBreak/>
        <w:t xml:space="preserve">The owners of Soar and Precision gave me logins to access their system and data. The owner of Spin City allowed me to log in under his supervision and extract the necessary data. Two of the studios used the same online management </w:t>
      </w:r>
      <w:proofErr w:type="gramStart"/>
      <w:r w:rsidRPr="007A150D">
        <w:rPr>
          <w:rFonts w:ascii="Times New Roman" w:hAnsi="Times New Roman" w:cs="Times New Roman"/>
          <w:sz w:val="24"/>
          <w:szCs w:val="24"/>
        </w:rPr>
        <w:t>tool,  while</w:t>
      </w:r>
      <w:proofErr w:type="gramEnd"/>
      <w:r w:rsidRPr="007A150D">
        <w:rPr>
          <w:rFonts w:ascii="Times New Roman" w:hAnsi="Times New Roman" w:cs="Times New Roman"/>
          <w:sz w:val="24"/>
          <w:szCs w:val="24"/>
        </w:rPr>
        <w:t xml:space="preserve"> the third used one that was designed specifically for cycle classes. Respondents under the age of 18 were deleted from the dataset and data was coded and de-identified. Administrative data from Soar contained 16,061 respondents dating back to 2010, Spin City administrative data contained 2,299 respondents dating back to 2015 and Precision administrative data contained 6,524 respondents dating back to 2011, before data cleaning. After data cleaning (removing duplicate entries as well as owner accounts), 15,496 respondents remained in the data set: 10,929 respondents from Soar, 1,793 from Spin City, and 2,774 from Precision.  </w:t>
      </w:r>
    </w:p>
    <w:p w14:paraId="270C704F" w14:textId="7939C7E4" w:rsidR="007839B8" w:rsidRPr="007A150D" w:rsidRDefault="007839B8" w:rsidP="007839B8">
      <w:pPr>
        <w:pStyle w:val="Heading2"/>
      </w:pPr>
      <w:bookmarkStart w:id="37" w:name="_Toc373699991"/>
      <w:bookmarkStart w:id="38" w:name="_Toc381305225"/>
      <w:bookmarkStart w:id="39" w:name="_Toc517245153"/>
      <w:r w:rsidRPr="007A150D">
        <w:t>Description of focal boutique studios</w:t>
      </w:r>
      <w:bookmarkEnd w:id="37"/>
      <w:bookmarkEnd w:id="38"/>
      <w:bookmarkEnd w:id="39"/>
    </w:p>
    <w:p w14:paraId="233D5E71" w14:textId="77777777"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Below I describe each of the three focal boutique fitness studios, their neighborhoods, offerings and attendees using insights from interviews, participant observation, survey data and census data.</w:t>
      </w:r>
    </w:p>
    <w:p w14:paraId="045CE36E" w14:textId="2C46AD45" w:rsidR="007839B8" w:rsidRPr="007A150D" w:rsidRDefault="007839B8" w:rsidP="007839B8">
      <w:pPr>
        <w:widowControl w:val="0"/>
        <w:spacing w:line="480" w:lineRule="auto"/>
        <w:ind w:firstLine="720"/>
        <w:contextualSpacing/>
        <w:rPr>
          <w:rFonts w:ascii="Times New Roman" w:hAnsi="Times New Roman" w:cs="Times New Roman"/>
          <w:sz w:val="24"/>
          <w:szCs w:val="24"/>
        </w:rPr>
      </w:pPr>
      <w:bookmarkStart w:id="40" w:name="_Toc517245154"/>
      <w:bookmarkStart w:id="41" w:name="_Hlk517174062"/>
      <w:r w:rsidRPr="007A150D">
        <w:rPr>
          <w:rStyle w:val="Heading3Char"/>
        </w:rPr>
        <w:t>Soar.</w:t>
      </w:r>
      <w:bookmarkEnd w:id="40"/>
      <w:r w:rsidRPr="007A150D">
        <w:rPr>
          <w:rFonts w:ascii="Times New Roman" w:hAnsi="Times New Roman" w:cs="Times New Roman"/>
          <w:sz w:val="24"/>
          <w:szCs w:val="24"/>
        </w:rPr>
        <w:t xml:space="preserve"> Soar sat on the border of two predominantly white neighborhoods in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sz w:val="24"/>
          <w:szCs w:val="24"/>
        </w:rPr>
        <w:t>, both more than 70% white (</w:t>
      </w:r>
      <w:r w:rsidR="00116436" w:rsidRPr="007A150D">
        <w:rPr>
          <w:rFonts w:ascii="Times New Roman" w:hAnsi="Times New Roman" w:cs="Times New Roman"/>
          <w:sz w:val="24"/>
          <w:szCs w:val="24"/>
        </w:rPr>
        <w:t>U.S. Census Bureau, 2015</w:t>
      </w:r>
      <w:r w:rsidRPr="007A150D">
        <w:rPr>
          <w:rFonts w:ascii="Times New Roman" w:hAnsi="Times New Roman" w:cs="Times New Roman"/>
          <w:sz w:val="24"/>
          <w:szCs w:val="24"/>
        </w:rPr>
        <w:t>). The median household income in each neighborhood was approximately $7</w:t>
      </w:r>
      <w:r w:rsidR="001C3EBD">
        <w:rPr>
          <w:rFonts w:ascii="Times New Roman" w:hAnsi="Times New Roman" w:cs="Times New Roman"/>
          <w:sz w:val="24"/>
          <w:szCs w:val="24"/>
        </w:rPr>
        <w:t>0</w:t>
      </w:r>
      <w:r w:rsidRPr="007A150D">
        <w:rPr>
          <w:rFonts w:ascii="Times New Roman" w:hAnsi="Times New Roman" w:cs="Times New Roman"/>
          <w:sz w:val="24"/>
          <w:szCs w:val="24"/>
        </w:rPr>
        <w:t>,000 and $9</w:t>
      </w:r>
      <w:r w:rsidR="000E06E3" w:rsidRPr="007A150D">
        <w:rPr>
          <w:rFonts w:ascii="Times New Roman" w:hAnsi="Times New Roman" w:cs="Times New Roman"/>
          <w:sz w:val="24"/>
          <w:szCs w:val="24"/>
        </w:rPr>
        <w:t>0</w:t>
      </w:r>
      <w:r w:rsidRPr="007A150D">
        <w:rPr>
          <w:rFonts w:ascii="Times New Roman" w:hAnsi="Times New Roman" w:cs="Times New Roman"/>
          <w:sz w:val="24"/>
          <w:szCs w:val="24"/>
        </w:rPr>
        <w:t>,000 respectively (</w:t>
      </w:r>
      <w:r w:rsidR="00116436" w:rsidRPr="007A150D">
        <w:rPr>
          <w:rFonts w:ascii="Times New Roman" w:hAnsi="Times New Roman" w:cs="Times New Roman"/>
          <w:sz w:val="24"/>
          <w:szCs w:val="24"/>
        </w:rPr>
        <w:t>U.S. Census Bureau,2015</w:t>
      </w:r>
      <w:r w:rsidRPr="007A150D">
        <w:rPr>
          <w:rFonts w:ascii="Times New Roman" w:hAnsi="Times New Roman" w:cs="Times New Roman"/>
          <w:sz w:val="24"/>
          <w:szCs w:val="24"/>
        </w:rPr>
        <w:t xml:space="preserve">). </w:t>
      </w:r>
      <w:bookmarkEnd w:id="41"/>
      <w:r w:rsidRPr="007A150D">
        <w:rPr>
          <w:rFonts w:ascii="Times New Roman" w:hAnsi="Times New Roman" w:cs="Times New Roman"/>
          <w:sz w:val="24"/>
          <w:szCs w:val="24"/>
        </w:rPr>
        <w:t xml:space="preserve">Soar sat in a more racially and economically polarized location than census characteristics may describe as the studio sat between multi-million-dollar town homes and mixed income housing.  The specific location of Soar was considered the “bad” part of the neighborhood, per conversations overheard at the studio. Soar was accessible from several train and bus routes. </w:t>
      </w:r>
    </w:p>
    <w:p w14:paraId="7A8DA649" w14:textId="0070B22C"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Soar was located on the ground floor of what looked like an old house, on the corner of a busy main street. </w:t>
      </w:r>
      <w:bookmarkStart w:id="42" w:name="_Hlk517174286"/>
      <w:r w:rsidRPr="007A150D">
        <w:rPr>
          <w:rFonts w:ascii="Times New Roman" w:hAnsi="Times New Roman" w:cs="Times New Roman"/>
          <w:sz w:val="24"/>
          <w:szCs w:val="24"/>
        </w:rPr>
        <w:t xml:space="preserve">The entrance was located on the residential side of the street, next to a </w:t>
      </w:r>
      <w:r w:rsidR="00483146" w:rsidRPr="007A150D">
        <w:rPr>
          <w:rFonts w:ascii="Times New Roman" w:hAnsi="Times New Roman" w:cs="Times New Roman"/>
          <w:sz w:val="24"/>
          <w:szCs w:val="24"/>
        </w:rPr>
        <w:t xml:space="preserve">nail </w:t>
      </w:r>
      <w:r w:rsidR="00483146" w:rsidRPr="007A150D">
        <w:rPr>
          <w:rFonts w:ascii="Times New Roman" w:hAnsi="Times New Roman" w:cs="Times New Roman"/>
          <w:sz w:val="24"/>
          <w:szCs w:val="24"/>
        </w:rPr>
        <w:lastRenderedPageBreak/>
        <w:t>salon</w:t>
      </w:r>
      <w:r w:rsidRPr="007A150D">
        <w:rPr>
          <w:rFonts w:ascii="Times New Roman" w:hAnsi="Times New Roman" w:cs="Times New Roman"/>
          <w:sz w:val="24"/>
          <w:szCs w:val="24"/>
        </w:rPr>
        <w:t xml:space="preserve">, a </w:t>
      </w:r>
      <w:r w:rsidR="00483146" w:rsidRPr="007A150D">
        <w:rPr>
          <w:rFonts w:ascii="Times New Roman" w:hAnsi="Times New Roman" w:cs="Times New Roman"/>
          <w:sz w:val="24"/>
          <w:szCs w:val="24"/>
        </w:rPr>
        <w:t>realtor</w:t>
      </w:r>
      <w:r w:rsidR="00323B5F" w:rsidRPr="007A150D">
        <w:rPr>
          <w:rFonts w:ascii="Times New Roman" w:hAnsi="Times New Roman" w:cs="Times New Roman"/>
          <w:sz w:val="24"/>
          <w:szCs w:val="24"/>
        </w:rPr>
        <w:t>’s office</w:t>
      </w:r>
      <w:r w:rsidRPr="007A150D">
        <w:rPr>
          <w:rFonts w:ascii="Times New Roman" w:hAnsi="Times New Roman" w:cs="Times New Roman"/>
          <w:sz w:val="24"/>
          <w:szCs w:val="24"/>
        </w:rPr>
        <w:t xml:space="preserve">, and a car repair - </w:t>
      </w:r>
      <w:bookmarkStart w:id="43" w:name="_Hlk517174357"/>
      <w:bookmarkEnd w:id="42"/>
      <w:r w:rsidRPr="007A150D">
        <w:rPr>
          <w:rFonts w:ascii="Times New Roman" w:hAnsi="Times New Roman" w:cs="Times New Roman"/>
          <w:sz w:val="24"/>
          <w:szCs w:val="24"/>
        </w:rPr>
        <w:t>with residential apartments upstairs</w:t>
      </w:r>
      <w:bookmarkEnd w:id="43"/>
      <w:r w:rsidRPr="007A150D">
        <w:rPr>
          <w:rFonts w:ascii="Times New Roman" w:hAnsi="Times New Roman" w:cs="Times New Roman"/>
          <w:sz w:val="24"/>
          <w:szCs w:val="24"/>
        </w:rPr>
        <w:t xml:space="preserve">. </w:t>
      </w:r>
      <w:bookmarkStart w:id="44" w:name="_Hlk517174344"/>
      <w:r w:rsidRPr="007A150D">
        <w:rPr>
          <w:rFonts w:ascii="Times New Roman" w:hAnsi="Times New Roman" w:cs="Times New Roman"/>
          <w:sz w:val="24"/>
          <w:szCs w:val="24"/>
        </w:rPr>
        <w:t xml:space="preserve">The orange awnings and Soar signage hanging from the side of the building signified the presence of the fitness studio, as well as when the shades inside the studio were up, exposed the HIIT room and equipment to anyone who passed by. </w:t>
      </w:r>
    </w:p>
    <w:bookmarkEnd w:id="44"/>
    <w:p w14:paraId="2731289F" w14:textId="65E997A0"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The interior of Soar felt homey, partially due to its layout and the décor. A large bay window in the lobby faced the street and clean white tiles lined the floors. The owner</w:t>
      </w:r>
      <w:r w:rsidR="000E06E3" w:rsidRPr="007A150D">
        <w:rPr>
          <w:rFonts w:ascii="Times New Roman" w:hAnsi="Times New Roman" w:cs="Times New Roman"/>
          <w:sz w:val="24"/>
          <w:szCs w:val="24"/>
        </w:rPr>
        <w:t>, Chloe,</w:t>
      </w:r>
      <w:r w:rsidRPr="007A150D">
        <w:rPr>
          <w:rFonts w:ascii="Times New Roman" w:hAnsi="Times New Roman" w:cs="Times New Roman"/>
          <w:sz w:val="24"/>
          <w:szCs w:val="24"/>
        </w:rPr>
        <w:t xml:space="preserve"> often brought fresh flowers for the women’s bathroom and for the white front desk, where members checked in upon arrival with the front desk staff. Consumers described the studio as </w:t>
      </w:r>
    </w:p>
    <w:p w14:paraId="23F01708" w14:textId="77777777" w:rsidR="007839B8" w:rsidRPr="007A150D" w:rsidRDefault="007839B8" w:rsidP="007839B8">
      <w:pPr>
        <w:spacing w:line="240" w:lineRule="auto"/>
        <w:ind w:left="720"/>
        <w:rPr>
          <w:rFonts w:ascii="Times New Roman" w:hAnsi="Times New Roman" w:cs="Times New Roman"/>
          <w:sz w:val="24"/>
          <w:szCs w:val="24"/>
        </w:rPr>
      </w:pPr>
      <w:r w:rsidRPr="007A150D">
        <w:rPr>
          <w:rFonts w:ascii="Times New Roman" w:hAnsi="Times New Roman" w:cs="Times New Roman"/>
          <w:sz w:val="24"/>
          <w:szCs w:val="24"/>
        </w:rPr>
        <w:t>[…] congenial, or you know friendly, warm.  It's kind of like, I almost feel like you are working out at someone's house with a bunch of friends.  You know what I mean?</w:t>
      </w:r>
    </w:p>
    <w:p w14:paraId="4CB05B62" w14:textId="77777777" w:rsidR="007839B8" w:rsidRPr="007A150D" w:rsidRDefault="007839B8" w:rsidP="007839B8">
      <w:pPr>
        <w:spacing w:line="240" w:lineRule="auto"/>
        <w:ind w:left="720"/>
        <w:rPr>
          <w:rFonts w:ascii="Times New Roman" w:hAnsi="Times New Roman" w:cs="Times New Roman"/>
          <w:sz w:val="24"/>
          <w:szCs w:val="24"/>
        </w:rPr>
      </w:pPr>
      <w:r w:rsidRPr="007A150D">
        <w:rPr>
          <w:rFonts w:ascii="Times New Roman" w:hAnsi="Times New Roman" w:cs="Times New Roman"/>
          <w:sz w:val="24"/>
          <w:szCs w:val="24"/>
        </w:rPr>
        <w:t>Alicia, White female, Soar Attendee</w:t>
      </w:r>
    </w:p>
    <w:p w14:paraId="24AE9166" w14:textId="77777777" w:rsidR="007839B8" w:rsidRPr="007A150D" w:rsidRDefault="007839B8" w:rsidP="007839B8">
      <w:pPr>
        <w:widowControl w:val="0"/>
        <w:spacing w:line="480" w:lineRule="auto"/>
        <w:contextualSpacing/>
        <w:rPr>
          <w:rFonts w:ascii="Times New Roman" w:hAnsi="Times New Roman" w:cs="Times New Roman"/>
          <w:sz w:val="24"/>
          <w:szCs w:val="24"/>
        </w:rPr>
      </w:pPr>
      <w:r w:rsidRPr="007A150D">
        <w:rPr>
          <w:rFonts w:ascii="Times New Roman" w:hAnsi="Times New Roman" w:cs="Times New Roman"/>
          <w:sz w:val="24"/>
          <w:szCs w:val="24"/>
        </w:rPr>
        <w:tab/>
        <w:t xml:space="preserve">Pictures of the owner, her family, instructors, and consumers from different events over the years lined the walls, contributing to the cozy feeling. Behind the front desk hung an 11x14 picture of Chloe, smiling broadly while on a stationary bicycle, below a large flat screen TV, often playing the latest sporting event or the local daytime news show, due to a member’s affiliation with the network. </w:t>
      </w:r>
    </w:p>
    <w:p w14:paraId="580CC4E1" w14:textId="77777777"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The main floor consisted of a rarely used men’s locker room, a women’s locker room, a separate women’s bathroom, a small closet which served as a changing room, office, and retreat for the owner and instructors before and after class, a small back room that was rented by beauty business, and a fitness room where high intensity interval training (HIIT) classes took place. Studio merchandise lined one of the walls not covered with pictures, including water bottles, t-shirts and snacks for sale. The main floor fitness room contained cardio equipment, reebok steps and two black punching bags, all of which were pushed against the wall when not in use. Large windows facing the main street comprised the far and back walls of the fitness room, meaning </w:t>
      </w:r>
      <w:r w:rsidRPr="007A150D">
        <w:rPr>
          <w:rFonts w:ascii="Times New Roman" w:hAnsi="Times New Roman" w:cs="Times New Roman"/>
          <w:sz w:val="24"/>
          <w:szCs w:val="24"/>
        </w:rPr>
        <w:lastRenderedPageBreak/>
        <w:t xml:space="preserve">when the white shades were up, the fitness room and its attendees were in full view of passersby and vice versa. Floor to ceiling mirrors lined the front wall and buckets of dumbbells in a variety of weights sat in the back corner. Total Resistance Exercise (TRX) ropes hung from the ceiling, tied up when not in use.  </w:t>
      </w:r>
    </w:p>
    <w:p w14:paraId="7CE9C8DF" w14:textId="63D54A1F"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A dark staircase, resembling basement stairs, led down to the dimly lit cycle room, which was often completely dark during class. Orange storage cubbies containing cycling shoes in a variety of sizes that attendees could wear during class sat at the bottom of the stairs, as well as empty storage cubbies for attendees to store their personal belongings. Two rows of 12 bikes, arranged in a semi-circle around a raised podium consisting of a single instructor bike and a stereo system, sat in front of an entire wall of mirrors. Behind the back rows of bikes sat fans, dehumidifiers and large buckets of wipes for attendees to wipe the sweat off their bikes after class. The basement space of the cycle room consisted of two main areas: where the stationary bikes were set up and a second open space behind the bikes, one small step up from the bikes, used for </w:t>
      </w:r>
      <w:r w:rsidR="00C15BB5" w:rsidRPr="007A150D">
        <w:rPr>
          <w:rFonts w:ascii="Times New Roman" w:hAnsi="Times New Roman" w:cs="Times New Roman"/>
          <w:sz w:val="24"/>
          <w:szCs w:val="24"/>
        </w:rPr>
        <w:t>cycle/</w:t>
      </w:r>
      <w:r w:rsidRPr="007A150D">
        <w:rPr>
          <w:rFonts w:ascii="Times New Roman" w:hAnsi="Times New Roman" w:cs="Times New Roman"/>
          <w:sz w:val="24"/>
          <w:szCs w:val="24"/>
        </w:rPr>
        <w:t>weight classes (classes that contained a 15-minute segment of weight lifting after 35 minutes of cycling).</w:t>
      </w:r>
    </w:p>
    <w:p w14:paraId="2FCC0AC0" w14:textId="4236B82C"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Dumbbells, in a rainbow of colors signifying their weight, lined the back wall ranging from two pounds to twenty pounds. Along the side wall, written in </w:t>
      </w:r>
      <w:r w:rsidR="00C15BB5" w:rsidRPr="007A150D">
        <w:rPr>
          <w:rFonts w:ascii="Times New Roman" w:hAnsi="Times New Roman" w:cs="Times New Roman"/>
          <w:sz w:val="24"/>
          <w:szCs w:val="24"/>
        </w:rPr>
        <w:t>orange</w:t>
      </w:r>
      <w:r w:rsidRPr="007A150D">
        <w:rPr>
          <w:rFonts w:ascii="Times New Roman" w:hAnsi="Times New Roman" w:cs="Times New Roman"/>
          <w:sz w:val="24"/>
          <w:szCs w:val="24"/>
        </w:rPr>
        <w:t xml:space="preserve">, were the words ‘LEGS, ARMS, BACK’ in capital letters.  A small closet door on the opposite side wall revealed a washing machine and clothes dryer, used by the owner and staff (and occasionally me) to keep a steady rotation of hand towels clean and bleached white in between and after classes. </w:t>
      </w:r>
    </w:p>
    <w:p w14:paraId="41C5256B" w14:textId="1FC496C2"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Soar was one of the first boutique fitness studios in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sz w:val="24"/>
          <w:szCs w:val="24"/>
        </w:rPr>
        <w:t xml:space="preserve">, opening prior to the boutique fitness boom of the present day. </w:t>
      </w:r>
      <w:bookmarkStart w:id="45" w:name="_Hlk517174487"/>
      <w:r w:rsidRPr="007A150D">
        <w:rPr>
          <w:rFonts w:ascii="Times New Roman" w:hAnsi="Times New Roman" w:cs="Times New Roman"/>
          <w:sz w:val="24"/>
          <w:szCs w:val="24"/>
        </w:rPr>
        <w:t xml:space="preserve">The studio was originally located within a nearby </w:t>
      </w:r>
      <w:r w:rsidR="00323B5F" w:rsidRPr="007A150D">
        <w:rPr>
          <w:rFonts w:ascii="Times New Roman" w:hAnsi="Times New Roman" w:cs="Times New Roman"/>
          <w:sz w:val="24"/>
          <w:szCs w:val="24"/>
        </w:rPr>
        <w:t>childcare center</w:t>
      </w:r>
      <w:r w:rsidRPr="007A150D">
        <w:rPr>
          <w:rFonts w:ascii="Times New Roman" w:hAnsi="Times New Roman" w:cs="Times New Roman"/>
          <w:sz w:val="24"/>
          <w:szCs w:val="24"/>
        </w:rPr>
        <w:t xml:space="preserve"> before moving into its own space. </w:t>
      </w:r>
      <w:bookmarkEnd w:id="45"/>
      <w:r w:rsidRPr="007A150D">
        <w:rPr>
          <w:rFonts w:ascii="Times New Roman" w:hAnsi="Times New Roman" w:cs="Times New Roman"/>
          <w:sz w:val="24"/>
          <w:szCs w:val="24"/>
        </w:rPr>
        <w:t xml:space="preserve">During my observation period, the studio was </w:t>
      </w:r>
      <w:r w:rsidRPr="007A150D">
        <w:rPr>
          <w:rFonts w:ascii="Times New Roman" w:hAnsi="Times New Roman" w:cs="Times New Roman"/>
          <w:sz w:val="24"/>
          <w:szCs w:val="24"/>
        </w:rPr>
        <w:lastRenderedPageBreak/>
        <w:t xml:space="preserve">preparing to move to a new location and discontinue its cycling classes, focusing on interval classes due to the saturation of the cycling market in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sz w:val="24"/>
          <w:szCs w:val="24"/>
        </w:rPr>
        <w:t xml:space="preserve">. </w:t>
      </w:r>
    </w:p>
    <w:p w14:paraId="43394027" w14:textId="47E45322" w:rsidR="007839B8" w:rsidRPr="007A150D" w:rsidRDefault="008D3CFB"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Soar attendees</w:t>
      </w:r>
      <w:r w:rsidR="007839B8" w:rsidRPr="007A150D">
        <w:rPr>
          <w:rFonts w:ascii="Times New Roman" w:hAnsi="Times New Roman" w:cs="Times New Roman"/>
          <w:sz w:val="24"/>
          <w:szCs w:val="24"/>
        </w:rPr>
        <w:t xml:space="preserve"> were mostly white, higher-income women in their late 30s to early 40s; however, depending on the time of day, the demographics shifted. For example, the 9:30am weekday classes consisted of an older group of women, a consistent group each day, while evening classes skewed younger with more men, though still majority women, and more varied attendance. Survey data confirmed these observations, with 83% of survey respondents identifying as women with an average age of 37.  According to survey data, sixty-eight percent of respondents reported household incomes of $100,000 or more.</w:t>
      </w:r>
    </w:p>
    <w:p w14:paraId="065F008C" w14:textId="6B39C9EA" w:rsidR="007839B8" w:rsidRPr="007A150D" w:rsidRDefault="007839B8" w:rsidP="007839B8">
      <w:pPr>
        <w:widowControl w:val="0"/>
        <w:spacing w:line="480" w:lineRule="auto"/>
        <w:ind w:firstLine="720"/>
        <w:contextualSpacing/>
        <w:rPr>
          <w:rFonts w:ascii="Times New Roman" w:hAnsi="Times New Roman" w:cs="Times New Roman"/>
          <w:sz w:val="24"/>
          <w:szCs w:val="24"/>
        </w:rPr>
      </w:pPr>
      <w:bookmarkStart w:id="46" w:name="_Toc517245155"/>
      <w:r w:rsidRPr="007A150D">
        <w:rPr>
          <w:rStyle w:val="Heading3Char"/>
        </w:rPr>
        <w:t>Spin City.</w:t>
      </w:r>
      <w:bookmarkEnd w:id="46"/>
      <w:r w:rsidRPr="007A150D">
        <w:rPr>
          <w:rFonts w:ascii="Times New Roman" w:hAnsi="Times New Roman" w:cs="Times New Roman"/>
          <w:sz w:val="24"/>
          <w:szCs w:val="24"/>
        </w:rPr>
        <w:t xml:space="preserve"> </w:t>
      </w:r>
      <w:bookmarkStart w:id="47" w:name="_Hlk517174615"/>
      <w:r w:rsidRPr="007A150D">
        <w:rPr>
          <w:rFonts w:ascii="Times New Roman" w:hAnsi="Times New Roman" w:cs="Times New Roman"/>
          <w:sz w:val="24"/>
          <w:szCs w:val="24"/>
        </w:rPr>
        <w:t xml:space="preserve">Spin City </w:t>
      </w:r>
      <w:proofErr w:type="gramStart"/>
      <w:r w:rsidRPr="007A150D">
        <w:rPr>
          <w:rFonts w:ascii="Times New Roman" w:hAnsi="Times New Roman" w:cs="Times New Roman"/>
          <w:sz w:val="24"/>
          <w:szCs w:val="24"/>
        </w:rPr>
        <w:t>was located in</w:t>
      </w:r>
      <w:proofErr w:type="gramEnd"/>
      <w:r w:rsidRPr="007A150D">
        <w:rPr>
          <w:rFonts w:ascii="Times New Roman" w:hAnsi="Times New Roman" w:cs="Times New Roman"/>
          <w:sz w:val="24"/>
          <w:szCs w:val="24"/>
        </w:rPr>
        <w:t xml:space="preserve"> a predominantly black neighborhood in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sz w:val="24"/>
          <w:szCs w:val="24"/>
        </w:rPr>
        <w:t xml:space="preserve"> - over 90% of residents identified as African American according to the 2015 American Community Survey. Due to recent commercial development, </w:t>
      </w:r>
      <w:r w:rsidR="00CF626D" w:rsidRPr="007A150D">
        <w:rPr>
          <w:rFonts w:ascii="Times New Roman" w:hAnsi="Times New Roman" w:cs="Times New Roman"/>
          <w:sz w:val="24"/>
          <w:szCs w:val="24"/>
        </w:rPr>
        <w:t xml:space="preserve">high end retail </w:t>
      </w:r>
      <w:r w:rsidR="000D5D85" w:rsidRPr="007A150D">
        <w:rPr>
          <w:rFonts w:ascii="Times New Roman" w:hAnsi="Times New Roman" w:cs="Times New Roman"/>
          <w:sz w:val="24"/>
          <w:szCs w:val="24"/>
        </w:rPr>
        <w:t xml:space="preserve">shops </w:t>
      </w:r>
      <w:r w:rsidRPr="007A150D">
        <w:rPr>
          <w:rFonts w:ascii="Times New Roman" w:hAnsi="Times New Roman" w:cs="Times New Roman"/>
          <w:sz w:val="24"/>
          <w:szCs w:val="24"/>
        </w:rPr>
        <w:t xml:space="preserve">were located within a couple of blocks of Spin City. The Spin City studio sat inside a larger sports facility. The studio was accessible via several bus routes; however, nearly all attendees drove to Spin City (90%). Like Soar, the owner was preparing for an upcoming move (the sports facility was closing and relocating to a new facility). Thomas, the owner, was unclear whether Spin City would be allocated a designated studio space at the new facility. </w:t>
      </w:r>
    </w:p>
    <w:bookmarkEnd w:id="47"/>
    <w:p w14:paraId="05A4AF50" w14:textId="77777777"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 No signage identified Spin City from the outside, and in fact, on my first visit I was unable to find the studio. I walked into the sports facility to ask for directions to Spin City and was surprised when the woman working the front desk told me I was in the right place.  Attendees could not stumble upon the studio, which seemed somewhat intentional by the owner. </w:t>
      </w:r>
    </w:p>
    <w:p w14:paraId="19E6493C" w14:textId="52635631"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The owner, Thomas, and attendees discussed and joked about the conditions of the sports facility and </w:t>
      </w:r>
      <w:r w:rsidR="003F0B69" w:rsidRPr="007A150D">
        <w:rPr>
          <w:rFonts w:ascii="Times New Roman" w:hAnsi="Times New Roman" w:cs="Times New Roman"/>
          <w:sz w:val="24"/>
          <w:szCs w:val="24"/>
        </w:rPr>
        <w:t xml:space="preserve">cycle </w:t>
      </w:r>
      <w:r w:rsidRPr="007A150D">
        <w:rPr>
          <w:rFonts w:ascii="Times New Roman" w:hAnsi="Times New Roman" w:cs="Times New Roman"/>
          <w:sz w:val="24"/>
          <w:szCs w:val="24"/>
        </w:rPr>
        <w:t xml:space="preserve">studio, sometimes citing them as a badge of honor.  Thomas and consumers </w:t>
      </w:r>
      <w:r w:rsidRPr="007A150D">
        <w:rPr>
          <w:rFonts w:ascii="Times New Roman" w:hAnsi="Times New Roman" w:cs="Times New Roman"/>
          <w:sz w:val="24"/>
          <w:szCs w:val="24"/>
        </w:rPr>
        <w:lastRenderedPageBreak/>
        <w:t>joked about the lack of amenities, for example the bathrooms not having toilet paper or the studio not having air conditioning. However, both the owner and consumers claimed these factors contributed to the sense of community in the group, as they persevered as a group despite the adverse conditions.</w:t>
      </w:r>
    </w:p>
    <w:p w14:paraId="32944CFA" w14:textId="77777777" w:rsidR="007839B8" w:rsidRPr="007A150D" w:rsidRDefault="007839B8" w:rsidP="007839B8">
      <w:pPr>
        <w:spacing w:line="240" w:lineRule="auto"/>
        <w:ind w:firstLine="720"/>
        <w:contextualSpacing/>
        <w:rPr>
          <w:rFonts w:ascii="Times New Roman" w:hAnsi="Times New Roman" w:cs="Times New Roman"/>
          <w:sz w:val="24"/>
          <w:szCs w:val="24"/>
        </w:rPr>
      </w:pPr>
      <w:r w:rsidRPr="007A150D">
        <w:rPr>
          <w:rFonts w:ascii="Times New Roman" w:hAnsi="Times New Roman" w:cs="Times New Roman"/>
          <w:b/>
          <w:sz w:val="24"/>
          <w:szCs w:val="24"/>
        </w:rPr>
        <w:t>Eileen:</w:t>
      </w:r>
      <w:r w:rsidRPr="007A150D">
        <w:rPr>
          <w:rFonts w:ascii="Times New Roman" w:hAnsi="Times New Roman" w:cs="Times New Roman"/>
          <w:sz w:val="24"/>
          <w:szCs w:val="24"/>
        </w:rPr>
        <w:t xml:space="preserve">  I think there's something very gritty about the class.</w:t>
      </w:r>
    </w:p>
    <w:p w14:paraId="7E59E5EA" w14:textId="77777777" w:rsidR="007839B8" w:rsidRPr="007A150D" w:rsidRDefault="007839B8" w:rsidP="007839B8">
      <w:pPr>
        <w:spacing w:line="240" w:lineRule="auto"/>
        <w:contextualSpacing/>
        <w:rPr>
          <w:rFonts w:ascii="Times New Roman" w:hAnsi="Times New Roman" w:cs="Times New Roman"/>
          <w:sz w:val="24"/>
          <w:szCs w:val="24"/>
        </w:rPr>
      </w:pPr>
    </w:p>
    <w:p w14:paraId="59D62CB4" w14:textId="77777777" w:rsidR="007839B8" w:rsidRPr="007A150D" w:rsidRDefault="007839B8" w:rsidP="007839B8">
      <w:pPr>
        <w:spacing w:line="240" w:lineRule="auto"/>
        <w:ind w:firstLine="720"/>
        <w:contextualSpacing/>
        <w:rPr>
          <w:rFonts w:ascii="Times New Roman" w:hAnsi="Times New Roman" w:cs="Times New Roman"/>
          <w:sz w:val="24"/>
          <w:szCs w:val="24"/>
        </w:rPr>
      </w:pPr>
      <w:r w:rsidRPr="007A150D">
        <w:rPr>
          <w:rFonts w:ascii="Times New Roman" w:hAnsi="Times New Roman" w:cs="Times New Roman"/>
          <w:b/>
          <w:sz w:val="24"/>
          <w:szCs w:val="24"/>
        </w:rPr>
        <w:t>Interviewer:</w:t>
      </w:r>
      <w:r w:rsidRPr="007A150D">
        <w:rPr>
          <w:rFonts w:ascii="Times New Roman" w:hAnsi="Times New Roman" w:cs="Times New Roman"/>
          <w:sz w:val="24"/>
          <w:szCs w:val="24"/>
        </w:rPr>
        <w:t xml:space="preserve">  What do you mean by that - gritty?</w:t>
      </w:r>
    </w:p>
    <w:p w14:paraId="087DE869" w14:textId="77777777" w:rsidR="007839B8" w:rsidRPr="007A150D" w:rsidRDefault="007839B8" w:rsidP="007839B8">
      <w:pPr>
        <w:spacing w:line="240" w:lineRule="auto"/>
        <w:contextualSpacing/>
        <w:rPr>
          <w:rFonts w:ascii="Times New Roman" w:hAnsi="Times New Roman" w:cs="Times New Roman"/>
          <w:sz w:val="24"/>
          <w:szCs w:val="24"/>
        </w:rPr>
      </w:pPr>
    </w:p>
    <w:p w14:paraId="6149B0A6" w14:textId="77777777" w:rsidR="007839B8" w:rsidRPr="007A150D" w:rsidRDefault="007839B8" w:rsidP="007839B8">
      <w:pPr>
        <w:spacing w:line="240" w:lineRule="auto"/>
        <w:ind w:left="720"/>
        <w:contextualSpacing/>
        <w:rPr>
          <w:rFonts w:ascii="Times New Roman" w:hAnsi="Times New Roman" w:cs="Times New Roman"/>
          <w:sz w:val="24"/>
          <w:szCs w:val="24"/>
        </w:rPr>
      </w:pPr>
      <w:r w:rsidRPr="007A150D">
        <w:rPr>
          <w:rFonts w:ascii="Times New Roman" w:hAnsi="Times New Roman" w:cs="Times New Roman"/>
          <w:b/>
          <w:sz w:val="24"/>
          <w:szCs w:val="24"/>
        </w:rPr>
        <w:t>Eileen:</w:t>
      </w:r>
      <w:r w:rsidRPr="007A150D">
        <w:rPr>
          <w:rFonts w:ascii="Times New Roman" w:hAnsi="Times New Roman" w:cs="Times New Roman"/>
          <w:sz w:val="24"/>
          <w:szCs w:val="24"/>
        </w:rPr>
        <w:t xml:space="preserve">  </w:t>
      </w:r>
      <w:proofErr w:type="gramStart"/>
      <w:r w:rsidRPr="007A150D">
        <w:rPr>
          <w:rFonts w:ascii="Times New Roman" w:hAnsi="Times New Roman" w:cs="Times New Roman"/>
          <w:sz w:val="24"/>
          <w:szCs w:val="24"/>
        </w:rPr>
        <w:t>So</w:t>
      </w:r>
      <w:proofErr w:type="gramEnd"/>
      <w:r w:rsidRPr="007A150D">
        <w:rPr>
          <w:rFonts w:ascii="Times New Roman" w:hAnsi="Times New Roman" w:cs="Times New Roman"/>
          <w:sz w:val="24"/>
          <w:szCs w:val="24"/>
        </w:rPr>
        <w:t xml:space="preserve"> we don't have the best bikes and we don't have air conditioning. We don't have toilets that work. </w:t>
      </w:r>
    </w:p>
    <w:p w14:paraId="630ACC76" w14:textId="77777777" w:rsidR="007839B8" w:rsidRPr="007A150D" w:rsidRDefault="007839B8" w:rsidP="007839B8">
      <w:pPr>
        <w:spacing w:line="240" w:lineRule="auto"/>
        <w:contextualSpacing/>
        <w:rPr>
          <w:rFonts w:ascii="Times New Roman" w:hAnsi="Times New Roman" w:cs="Times New Roman"/>
          <w:sz w:val="24"/>
          <w:szCs w:val="24"/>
        </w:rPr>
      </w:pPr>
    </w:p>
    <w:p w14:paraId="3052A3E2" w14:textId="77777777" w:rsidR="007839B8" w:rsidRPr="007A150D" w:rsidRDefault="007839B8" w:rsidP="007839B8">
      <w:pPr>
        <w:spacing w:line="240" w:lineRule="auto"/>
        <w:ind w:left="720"/>
        <w:contextualSpacing/>
        <w:rPr>
          <w:rFonts w:ascii="Times New Roman" w:hAnsi="Times New Roman" w:cs="Times New Roman"/>
          <w:sz w:val="24"/>
          <w:szCs w:val="24"/>
        </w:rPr>
      </w:pPr>
      <w:r w:rsidRPr="007A150D">
        <w:rPr>
          <w:rFonts w:ascii="Times New Roman" w:hAnsi="Times New Roman" w:cs="Times New Roman"/>
          <w:b/>
          <w:sz w:val="24"/>
          <w:szCs w:val="24"/>
        </w:rPr>
        <w:t>Tom:</w:t>
      </w:r>
      <w:r w:rsidRPr="007A150D">
        <w:rPr>
          <w:rFonts w:ascii="Times New Roman" w:hAnsi="Times New Roman" w:cs="Times New Roman"/>
          <w:sz w:val="24"/>
          <w:szCs w:val="24"/>
        </w:rPr>
        <w:t xml:space="preserve">  Yeah. The facility is an older one. They're moving out so nobody's really investing in the facility so it's a little run down, but that kind of adds to the charm. </w:t>
      </w:r>
    </w:p>
    <w:p w14:paraId="6D65E6D9" w14:textId="77777777" w:rsidR="007839B8" w:rsidRPr="007A150D" w:rsidRDefault="007839B8" w:rsidP="007839B8">
      <w:pPr>
        <w:spacing w:line="240" w:lineRule="auto"/>
        <w:contextualSpacing/>
        <w:rPr>
          <w:rFonts w:ascii="Times New Roman" w:hAnsi="Times New Roman" w:cs="Times New Roman"/>
          <w:sz w:val="24"/>
          <w:szCs w:val="24"/>
        </w:rPr>
      </w:pPr>
    </w:p>
    <w:p w14:paraId="7955F330" w14:textId="77777777" w:rsidR="007839B8" w:rsidRPr="007A150D" w:rsidRDefault="007839B8" w:rsidP="007839B8">
      <w:pPr>
        <w:widowControl w:val="0"/>
        <w:spacing w:line="240" w:lineRule="auto"/>
        <w:ind w:left="720"/>
        <w:contextualSpacing/>
        <w:rPr>
          <w:rFonts w:ascii="Times New Roman" w:hAnsi="Times New Roman" w:cs="Times New Roman"/>
          <w:sz w:val="24"/>
          <w:szCs w:val="24"/>
        </w:rPr>
      </w:pPr>
      <w:r w:rsidRPr="007A150D">
        <w:rPr>
          <w:rFonts w:ascii="Times New Roman" w:hAnsi="Times New Roman" w:cs="Times New Roman"/>
          <w:b/>
          <w:sz w:val="24"/>
          <w:szCs w:val="24"/>
        </w:rPr>
        <w:t>Eileen:</w:t>
      </w:r>
      <w:r w:rsidRPr="007A150D">
        <w:rPr>
          <w:rFonts w:ascii="Times New Roman" w:hAnsi="Times New Roman" w:cs="Times New Roman"/>
          <w:sz w:val="24"/>
          <w:szCs w:val="24"/>
        </w:rPr>
        <w:t xml:space="preserve">  It does, </w:t>
      </w:r>
      <w:proofErr w:type="spellStart"/>
      <w:r w:rsidRPr="007A150D">
        <w:rPr>
          <w:rFonts w:ascii="Times New Roman" w:hAnsi="Times New Roman" w:cs="Times New Roman"/>
          <w:sz w:val="24"/>
          <w:szCs w:val="24"/>
        </w:rPr>
        <w:t>‘cause</w:t>
      </w:r>
      <w:proofErr w:type="spellEnd"/>
      <w:r w:rsidRPr="007A150D">
        <w:rPr>
          <w:rFonts w:ascii="Times New Roman" w:hAnsi="Times New Roman" w:cs="Times New Roman"/>
          <w:sz w:val="24"/>
          <w:szCs w:val="24"/>
        </w:rPr>
        <w:t xml:space="preserve"> I think people can still do their best despite that</w:t>
      </w:r>
      <w:proofErr w:type="gramStart"/>
      <w:r w:rsidRPr="007A150D">
        <w:rPr>
          <w:rFonts w:ascii="Times New Roman" w:hAnsi="Times New Roman" w:cs="Times New Roman"/>
          <w:sz w:val="24"/>
          <w:szCs w:val="24"/>
        </w:rPr>
        <w:t>….When</w:t>
      </w:r>
      <w:proofErr w:type="gramEnd"/>
      <w:r w:rsidRPr="007A150D">
        <w:rPr>
          <w:rFonts w:ascii="Times New Roman" w:hAnsi="Times New Roman" w:cs="Times New Roman"/>
          <w:sz w:val="24"/>
          <w:szCs w:val="24"/>
        </w:rPr>
        <w:t xml:space="preserve"> everything around you is going to shit, you, as a group, still find that way forward. He has somehow cultivated and harvested that in a way that I think is quite powerful.</w:t>
      </w:r>
    </w:p>
    <w:p w14:paraId="715F690D" w14:textId="77777777" w:rsidR="007839B8" w:rsidRPr="007A150D" w:rsidRDefault="007839B8" w:rsidP="007839B8">
      <w:pPr>
        <w:widowControl w:val="0"/>
        <w:spacing w:line="240" w:lineRule="auto"/>
        <w:ind w:left="720"/>
        <w:contextualSpacing/>
        <w:rPr>
          <w:rFonts w:ascii="Times New Roman" w:hAnsi="Times New Roman" w:cs="Times New Roman"/>
          <w:sz w:val="24"/>
          <w:szCs w:val="24"/>
        </w:rPr>
      </w:pPr>
    </w:p>
    <w:p w14:paraId="744E1839" w14:textId="77777777" w:rsidR="007839B8" w:rsidRPr="007A150D" w:rsidRDefault="007839B8" w:rsidP="007839B8">
      <w:pPr>
        <w:widowControl w:val="0"/>
        <w:spacing w:line="240" w:lineRule="auto"/>
        <w:ind w:left="720"/>
        <w:contextualSpacing/>
        <w:rPr>
          <w:rFonts w:ascii="Times New Roman" w:hAnsi="Times New Roman" w:cs="Times New Roman"/>
          <w:sz w:val="24"/>
          <w:szCs w:val="24"/>
        </w:rPr>
      </w:pPr>
      <w:r w:rsidRPr="007A150D">
        <w:rPr>
          <w:rFonts w:ascii="Times New Roman" w:hAnsi="Times New Roman" w:cs="Times New Roman"/>
          <w:sz w:val="24"/>
          <w:szCs w:val="24"/>
        </w:rPr>
        <w:t>Tom and Eileen, white male and female, Spin City attendees</w:t>
      </w:r>
    </w:p>
    <w:p w14:paraId="73043053" w14:textId="77777777" w:rsidR="007839B8" w:rsidRPr="007A150D" w:rsidRDefault="007839B8" w:rsidP="007839B8">
      <w:pPr>
        <w:widowControl w:val="0"/>
        <w:ind w:left="720"/>
        <w:contextualSpacing/>
        <w:rPr>
          <w:rFonts w:ascii="Times New Roman" w:hAnsi="Times New Roman" w:cs="Times New Roman"/>
          <w:sz w:val="24"/>
          <w:szCs w:val="24"/>
        </w:rPr>
      </w:pPr>
    </w:p>
    <w:p w14:paraId="02BED678" w14:textId="77777777"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One entered the sports facility either through a propped open door or were buzzed in by the person working the front desk. During the summer, the facility hosted day camps, meaning as you entered for evening classes, kids ranging from as young as four to high school age were either waiting to get picked up, running around with sporting equipment, or sitting behind the front desk. Once one entered the sports facility, they passed the front desk and often squeezed by folding tables set up as barriers on either side of the front desk—I assumed to keep the camp kids in and parents out as parents arrived to pick up their kids. You continued down several stairs, where a large dark green plastic barrier separated two sets of two full size sports fields. </w:t>
      </w:r>
    </w:p>
    <w:p w14:paraId="6E3665E0" w14:textId="77777777"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The cycle studio sat in the back corner, often the only light coming from that side of the facility, with large glass windows facing out towards the sports facility. The room was lit before and after class, but Thomas dimmed or turned the lights off completely during class. On </w:t>
      </w:r>
      <w:r w:rsidRPr="007A150D">
        <w:rPr>
          <w:rFonts w:ascii="Times New Roman" w:hAnsi="Times New Roman" w:cs="Times New Roman"/>
          <w:sz w:val="24"/>
          <w:szCs w:val="24"/>
        </w:rPr>
        <w:lastRenderedPageBreak/>
        <w:t>Saturdays, when Thomas held back-to-back classes, those attending the second class waited outside on the courts talking, laughing, and taking pictures until their class started. There was no front desk staff (except the sports facility staff), so Thomas asked Gwen, a black female attendee, to open and unlock the doors for him (in return for free classes) in the morning.</w:t>
      </w:r>
    </w:p>
    <w:p w14:paraId="37EF29A1" w14:textId="08C6D8DC"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Once you entered the cycle studio, four rows of approximately 12 bikes packed close together filled the room.  Tall mirrors lined the front wall.  A small coffee table sat on one side of the front door, holding Spin City flyers and candles.  Inspirational messages, such as, “Get right or get left,” and “Hug </w:t>
      </w:r>
      <w:proofErr w:type="spellStart"/>
      <w:r w:rsidRPr="007A150D">
        <w:rPr>
          <w:rFonts w:ascii="Times New Roman" w:hAnsi="Times New Roman" w:cs="Times New Roman"/>
          <w:sz w:val="24"/>
          <w:szCs w:val="24"/>
        </w:rPr>
        <w:t>Yo</w:t>
      </w:r>
      <w:proofErr w:type="spellEnd"/>
      <w:r w:rsidRPr="007A150D">
        <w:rPr>
          <w:rFonts w:ascii="Times New Roman" w:hAnsi="Times New Roman" w:cs="Times New Roman"/>
          <w:sz w:val="24"/>
          <w:szCs w:val="24"/>
        </w:rPr>
        <w:t xml:space="preserve">’ self,” were written on what appeared to be a chalkboard paint wall, above the mirrors. A white sign of the word “love” hung above the instructor’s bike, illuminated by tiny light bulbs. Thomas’ bike sat on a podium raised approximately a foot above the studio floor, in the front of the room, with a small table next to it with candles and where Thomas kept his </w:t>
      </w:r>
      <w:r w:rsidR="008D3CFB" w:rsidRPr="007A150D">
        <w:rPr>
          <w:rFonts w:ascii="Times New Roman" w:hAnsi="Times New Roman" w:cs="Times New Roman"/>
          <w:sz w:val="24"/>
          <w:szCs w:val="24"/>
        </w:rPr>
        <w:t>iPad</w:t>
      </w:r>
      <w:r w:rsidRPr="007A150D">
        <w:rPr>
          <w:rFonts w:ascii="Times New Roman" w:hAnsi="Times New Roman" w:cs="Times New Roman"/>
          <w:sz w:val="24"/>
          <w:szCs w:val="24"/>
        </w:rPr>
        <w:t xml:space="preserve">, which he used to play music and to take pictures and post to social media during class. A large white backdrop with miniature Spin City logos leaned against the large windows, serving two purposes: to partially block the studio from outside view (though once class was in session, the windows fogged up making it nearly impossible to see inside), as well as provide a back drop for pictures that Thomas and attendees often posted to social media during and after class. </w:t>
      </w:r>
    </w:p>
    <w:p w14:paraId="6D1CDB94" w14:textId="77777777"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noProof/>
          <w:sz w:val="24"/>
          <w:szCs w:val="24"/>
        </w:rPr>
        <mc:AlternateContent>
          <mc:Choice Requires="wpi">
            <w:drawing>
              <wp:anchor distT="0" distB="0" distL="114300" distR="114300" simplePos="0" relativeHeight="251659264" behindDoc="0" locked="0" layoutInCell="1" allowOverlap="1" wp14:anchorId="59F42F85" wp14:editId="07CFF768">
                <wp:simplePos x="0" y="0"/>
                <wp:positionH relativeFrom="column">
                  <wp:posOffset>4886033</wp:posOffset>
                </wp:positionH>
                <wp:positionV relativeFrom="paragraph">
                  <wp:posOffset>-5200201</wp:posOffset>
                </wp:positionV>
                <wp:extent cx="360" cy="360"/>
                <wp:effectExtent l="0" t="0" r="0" b="0"/>
                <wp:wrapNone/>
                <wp:docPr id="1" name="Ink 1"/>
                <wp:cNvGraphicFramePr/>
                <a:graphic xmlns:a="http://schemas.openxmlformats.org/drawingml/2006/main">
                  <a:graphicData uri="http://schemas.microsoft.com/office/word/2010/wordprocessingInk">
                    <w14:contentPart bwMode="auto" r:id="rId10">
                      <w14:nvContentPartPr>
                        <w14:cNvContentPartPr/>
                      </w14:nvContentPartPr>
                      <w14:xfrm>
                        <a:off x="0" y="0"/>
                        <a:ext cx="360" cy="360"/>
                      </w14:xfrm>
                    </w14:contentPart>
                  </a:graphicData>
                </a:graphic>
              </wp:anchor>
            </w:drawing>
          </mc:Choice>
          <mc:Fallback>
            <w:pict>
              <v:shapetype w14:anchorId="1584C84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 o:spid="_x0000_s1026" type="#_x0000_t75" style="position:absolute;margin-left:383.8pt;margin-top:-410.4pt;width:1.95pt;height:1.9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">
                <v:imagedata r:id="rId11" o:title=""/>
              </v:shape>
            </w:pict>
          </mc:Fallback>
        </mc:AlternateContent>
      </w:r>
      <w:r w:rsidRPr="007A150D">
        <w:rPr>
          <w:rFonts w:ascii="Times New Roman" w:hAnsi="Times New Roman" w:cs="Times New Roman"/>
          <w:sz w:val="24"/>
          <w:szCs w:val="24"/>
        </w:rPr>
        <w:t xml:space="preserve">Beyond the instructor platform sat a DJ booth, where sometimes a DJ played during class (this occurred once during my observation window).  However, on most days, the booth doubled as storage for extra candles and cleaning wipes used by attendees to wipe their bikes after class. </w:t>
      </w:r>
    </w:p>
    <w:p w14:paraId="0720B1A8" w14:textId="1B597BE5"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Spin City offered </w:t>
      </w:r>
      <w:r w:rsidR="003F0B69" w:rsidRPr="007A150D">
        <w:rPr>
          <w:rFonts w:ascii="Times New Roman" w:hAnsi="Times New Roman" w:cs="Times New Roman"/>
          <w:sz w:val="24"/>
          <w:szCs w:val="24"/>
        </w:rPr>
        <w:t>cycle</w:t>
      </w:r>
      <w:r w:rsidRPr="007A150D">
        <w:rPr>
          <w:rFonts w:ascii="Times New Roman" w:hAnsi="Times New Roman" w:cs="Times New Roman"/>
          <w:sz w:val="24"/>
          <w:szCs w:val="24"/>
        </w:rPr>
        <w:t xml:space="preserve"> classes eight times a week during my time of observation, all taught by Thomas. Thomas was in the process of training new instructors to take over some of his classes and desired to add additional classes to the schedule but had yet to find anyone who could teach the same way he did. </w:t>
      </w:r>
      <w:bookmarkStart w:id="48" w:name="_Hlk517174732"/>
      <w:r w:rsidRPr="007A150D">
        <w:rPr>
          <w:rFonts w:ascii="Times New Roman" w:hAnsi="Times New Roman" w:cs="Times New Roman"/>
          <w:sz w:val="24"/>
          <w:szCs w:val="24"/>
        </w:rPr>
        <w:t xml:space="preserve">Classes were 50 minutes and driven by </w:t>
      </w:r>
      <w:r w:rsidR="00323B5F" w:rsidRPr="007A150D">
        <w:rPr>
          <w:rFonts w:ascii="Times New Roman" w:eastAsia="Times New Roman" w:hAnsi="Times New Roman" w:cs="Times New Roman"/>
          <w:sz w:val="24"/>
          <w:szCs w:val="24"/>
        </w:rPr>
        <w:t>local</w:t>
      </w:r>
      <w:r w:rsidRPr="007A150D">
        <w:rPr>
          <w:rFonts w:ascii="Times New Roman" w:hAnsi="Times New Roman" w:cs="Times New Roman"/>
          <w:sz w:val="24"/>
          <w:szCs w:val="24"/>
        </w:rPr>
        <w:t xml:space="preserve"> house, </w:t>
      </w:r>
      <w:proofErr w:type="spellStart"/>
      <w:r w:rsidRPr="007A150D">
        <w:rPr>
          <w:rFonts w:ascii="Times New Roman" w:hAnsi="Times New Roman" w:cs="Times New Roman"/>
          <w:sz w:val="24"/>
          <w:szCs w:val="24"/>
        </w:rPr>
        <w:t>r&amp;b</w:t>
      </w:r>
      <w:proofErr w:type="spellEnd"/>
      <w:r w:rsidRPr="007A150D">
        <w:rPr>
          <w:rFonts w:ascii="Times New Roman" w:hAnsi="Times New Roman" w:cs="Times New Roman"/>
          <w:sz w:val="24"/>
          <w:szCs w:val="24"/>
        </w:rPr>
        <w:t xml:space="preserve">, and </w:t>
      </w:r>
      <w:r w:rsidRPr="007A150D">
        <w:rPr>
          <w:rFonts w:ascii="Times New Roman" w:hAnsi="Times New Roman" w:cs="Times New Roman"/>
          <w:sz w:val="24"/>
          <w:szCs w:val="24"/>
        </w:rPr>
        <w:lastRenderedPageBreak/>
        <w:t>rap music. Thomas encouraged attendees to ride to the beat of the music and engage in a variety of dance moves and exercises while riding their stationary bikes.</w:t>
      </w:r>
    </w:p>
    <w:bookmarkEnd w:id="48"/>
    <w:p w14:paraId="0C4C3B4C" w14:textId="77777777"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Mostly black women in their late 40s attended Spin City from my observation. Survey data confirmed this observation, as 93% identified as women, 99% identified as black, and the average age was 44 years old. Most attendees attended multiples times per week and some even multiple times per day, with little change in the demographic makeup of the class regardless of the time of day or day of the week. </w:t>
      </w:r>
    </w:p>
    <w:p w14:paraId="638B8E1A" w14:textId="63091985" w:rsidR="007839B8" w:rsidRPr="007A150D" w:rsidRDefault="007839B8" w:rsidP="007839B8">
      <w:pPr>
        <w:widowControl w:val="0"/>
        <w:spacing w:line="480" w:lineRule="auto"/>
        <w:ind w:firstLine="720"/>
        <w:contextualSpacing/>
        <w:rPr>
          <w:rFonts w:ascii="Times New Roman" w:hAnsi="Times New Roman" w:cs="Times New Roman"/>
          <w:sz w:val="24"/>
          <w:szCs w:val="24"/>
        </w:rPr>
      </w:pPr>
      <w:bookmarkStart w:id="49" w:name="_Toc517245156"/>
      <w:bookmarkStart w:id="50" w:name="_Hlk517174812"/>
      <w:r w:rsidRPr="007A150D">
        <w:rPr>
          <w:rStyle w:val="Heading3Char"/>
        </w:rPr>
        <w:t>Precision.</w:t>
      </w:r>
      <w:bookmarkEnd w:id="49"/>
      <w:r w:rsidRPr="007A150D">
        <w:rPr>
          <w:rFonts w:ascii="Times New Roman" w:hAnsi="Times New Roman" w:cs="Times New Roman"/>
          <w:sz w:val="24"/>
          <w:szCs w:val="24"/>
        </w:rPr>
        <w:t xml:space="preserve"> Precision was the only focal boutique fitness studio with two locations. The original location </w:t>
      </w:r>
      <w:r w:rsidR="00E27C83" w:rsidRPr="007A150D">
        <w:rPr>
          <w:rFonts w:ascii="Times New Roman" w:hAnsi="Times New Roman" w:cs="Times New Roman"/>
          <w:sz w:val="24"/>
          <w:szCs w:val="24"/>
        </w:rPr>
        <w:t xml:space="preserve">which </w:t>
      </w:r>
      <w:r w:rsidRPr="007A150D">
        <w:rPr>
          <w:rFonts w:ascii="Times New Roman" w:hAnsi="Times New Roman" w:cs="Times New Roman"/>
          <w:sz w:val="24"/>
          <w:szCs w:val="24"/>
        </w:rPr>
        <w:t>ope</w:t>
      </w:r>
      <w:r w:rsidR="00323B5F" w:rsidRPr="007A150D">
        <w:rPr>
          <w:rFonts w:ascii="Times New Roman" w:hAnsi="Times New Roman" w:cs="Times New Roman"/>
          <w:sz w:val="24"/>
          <w:szCs w:val="24"/>
        </w:rPr>
        <w:t xml:space="preserve">ned more than </w:t>
      </w:r>
      <w:r w:rsidR="000D5D85" w:rsidRPr="007A150D">
        <w:rPr>
          <w:rFonts w:ascii="Times New Roman" w:hAnsi="Times New Roman" w:cs="Times New Roman"/>
          <w:sz w:val="24"/>
          <w:szCs w:val="24"/>
        </w:rPr>
        <w:t>ten years ago</w:t>
      </w:r>
      <w:r w:rsidRPr="007A150D">
        <w:rPr>
          <w:rFonts w:ascii="Times New Roman" w:hAnsi="Times New Roman" w:cs="Times New Roman"/>
          <w:sz w:val="24"/>
          <w:szCs w:val="24"/>
        </w:rPr>
        <w:t xml:space="preserve"> and a second location</w:t>
      </w:r>
      <w:r w:rsidR="000D5D85" w:rsidRPr="007A150D">
        <w:rPr>
          <w:rFonts w:ascii="Times New Roman" w:hAnsi="Times New Roman" w:cs="Times New Roman"/>
          <w:sz w:val="24"/>
          <w:szCs w:val="24"/>
        </w:rPr>
        <w:t xml:space="preserve"> which</w:t>
      </w:r>
      <w:r w:rsidRPr="007A150D">
        <w:rPr>
          <w:rFonts w:ascii="Times New Roman" w:hAnsi="Times New Roman" w:cs="Times New Roman"/>
          <w:sz w:val="24"/>
          <w:szCs w:val="24"/>
        </w:rPr>
        <w:t xml:space="preserve"> opened </w:t>
      </w:r>
      <w:r w:rsidR="00323B5F" w:rsidRPr="007A150D">
        <w:rPr>
          <w:rFonts w:ascii="Times New Roman" w:hAnsi="Times New Roman" w:cs="Times New Roman"/>
          <w:sz w:val="24"/>
          <w:szCs w:val="24"/>
        </w:rPr>
        <w:t>more than five years ago</w:t>
      </w:r>
      <w:r w:rsidRPr="007A150D">
        <w:rPr>
          <w:rFonts w:ascii="Times New Roman" w:hAnsi="Times New Roman" w:cs="Times New Roman"/>
          <w:sz w:val="24"/>
          <w:szCs w:val="24"/>
        </w:rPr>
        <w:t xml:space="preserve">. </w:t>
      </w:r>
      <w:bookmarkEnd w:id="50"/>
      <w:r w:rsidRPr="007A150D">
        <w:rPr>
          <w:rFonts w:ascii="Times New Roman" w:hAnsi="Times New Roman" w:cs="Times New Roman"/>
          <w:sz w:val="24"/>
          <w:szCs w:val="24"/>
        </w:rPr>
        <w:t xml:space="preserve">The owner of Precision, Tara, chose both locations per the suggestions of studio attendees in the real estate business, who suggested the neighborhoods as up and coming at the time. </w:t>
      </w:r>
    </w:p>
    <w:p w14:paraId="7BD75DD3" w14:textId="2865AED3" w:rsidR="007839B8" w:rsidRPr="007A150D" w:rsidRDefault="007839B8" w:rsidP="007839B8">
      <w:pPr>
        <w:widowControl w:val="0"/>
        <w:spacing w:line="480" w:lineRule="auto"/>
        <w:ind w:firstLine="720"/>
        <w:contextualSpacing/>
        <w:rPr>
          <w:rFonts w:ascii="Times New Roman" w:hAnsi="Times New Roman" w:cs="Times New Roman"/>
          <w:sz w:val="24"/>
          <w:szCs w:val="24"/>
        </w:rPr>
      </w:pPr>
      <w:bookmarkStart w:id="51" w:name="_Hlk517174852"/>
      <w:r w:rsidRPr="007A150D">
        <w:rPr>
          <w:rFonts w:ascii="Times New Roman" w:hAnsi="Times New Roman" w:cs="Times New Roman"/>
          <w:sz w:val="24"/>
          <w:szCs w:val="24"/>
        </w:rPr>
        <w:t>Both neighborhoods ha</w:t>
      </w:r>
      <w:r w:rsidR="00E27C83" w:rsidRPr="007A150D">
        <w:rPr>
          <w:rFonts w:ascii="Times New Roman" w:hAnsi="Times New Roman" w:cs="Times New Roman"/>
          <w:sz w:val="24"/>
          <w:szCs w:val="24"/>
        </w:rPr>
        <w:t>d experienced gentrification</w:t>
      </w:r>
      <w:r w:rsidRPr="007A150D">
        <w:rPr>
          <w:rFonts w:ascii="Times New Roman" w:hAnsi="Times New Roman" w:cs="Times New Roman"/>
          <w:sz w:val="24"/>
          <w:szCs w:val="24"/>
        </w:rPr>
        <w:t xml:space="preserve"> and</w:t>
      </w:r>
      <w:r w:rsidR="00E27C83" w:rsidRPr="007A150D">
        <w:rPr>
          <w:rFonts w:ascii="Times New Roman" w:hAnsi="Times New Roman" w:cs="Times New Roman"/>
          <w:sz w:val="24"/>
          <w:szCs w:val="24"/>
        </w:rPr>
        <w:t xml:space="preserve"> were</w:t>
      </w:r>
      <w:r w:rsidRPr="007A150D">
        <w:rPr>
          <w:rFonts w:ascii="Times New Roman" w:hAnsi="Times New Roman" w:cs="Times New Roman"/>
          <w:sz w:val="24"/>
          <w:szCs w:val="24"/>
        </w:rPr>
        <w:t xml:space="preserve"> filled with young families and professionals. The first neighborhood was predominantly white and Asian, with a median household income above $8</w:t>
      </w:r>
      <w:r w:rsidR="001C3EBD">
        <w:rPr>
          <w:rFonts w:ascii="Times New Roman" w:hAnsi="Times New Roman" w:cs="Times New Roman"/>
          <w:sz w:val="24"/>
          <w:szCs w:val="24"/>
        </w:rPr>
        <w:t>0</w:t>
      </w:r>
      <w:r w:rsidRPr="007A150D">
        <w:rPr>
          <w:rFonts w:ascii="Times New Roman" w:hAnsi="Times New Roman" w:cs="Times New Roman"/>
          <w:sz w:val="24"/>
          <w:szCs w:val="24"/>
        </w:rPr>
        <w:t>,000 (</w:t>
      </w:r>
      <w:r w:rsidR="00606F7B" w:rsidRPr="007A150D">
        <w:rPr>
          <w:rFonts w:ascii="Times New Roman" w:hAnsi="Times New Roman" w:cs="Times New Roman"/>
          <w:sz w:val="24"/>
          <w:szCs w:val="24"/>
        </w:rPr>
        <w:t>U.S. Census Bureau</w:t>
      </w:r>
      <w:r w:rsidRPr="007A150D">
        <w:rPr>
          <w:rFonts w:ascii="Times New Roman" w:hAnsi="Times New Roman" w:cs="Times New Roman"/>
          <w:sz w:val="24"/>
          <w:szCs w:val="24"/>
        </w:rPr>
        <w:t>, 2015). While the second location’s surrounding area was more diverse with nearly one half of the neighborhood identifying as Latino and a median household income above $5</w:t>
      </w:r>
      <w:r w:rsidR="001C3EBD">
        <w:rPr>
          <w:rFonts w:ascii="Times New Roman" w:hAnsi="Times New Roman" w:cs="Times New Roman"/>
          <w:sz w:val="24"/>
          <w:szCs w:val="24"/>
        </w:rPr>
        <w:t>0</w:t>
      </w:r>
      <w:r w:rsidRPr="007A150D">
        <w:rPr>
          <w:rFonts w:ascii="Times New Roman" w:hAnsi="Times New Roman" w:cs="Times New Roman"/>
          <w:sz w:val="24"/>
          <w:szCs w:val="24"/>
        </w:rPr>
        <w:t xml:space="preserve">,000.  </w:t>
      </w:r>
      <w:bookmarkEnd w:id="51"/>
      <w:r w:rsidRPr="007A150D">
        <w:rPr>
          <w:rFonts w:ascii="Times New Roman" w:hAnsi="Times New Roman" w:cs="Times New Roman"/>
          <w:sz w:val="24"/>
          <w:szCs w:val="24"/>
        </w:rPr>
        <w:t>Despite the seemingly diverse surrounding neighborhoods, 71% of Precision attendees reported a household income over $100,000 and 80% identified as white in surveys.</w:t>
      </w:r>
    </w:p>
    <w:p w14:paraId="10375474" w14:textId="1EB8376C"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Neither studio was visible from the street and both were easily missed if not familiar with the location. The first studio sat in the basement of an office building. A piece of paper taped to the front door directed studio attendees to walk around the building and enter through the back door. As you walked around back, a neon lighted sign with the name</w:t>
      </w:r>
      <w:r w:rsidR="00E27C83" w:rsidRPr="007A150D">
        <w:rPr>
          <w:rFonts w:ascii="Times New Roman" w:hAnsi="Times New Roman" w:cs="Times New Roman"/>
          <w:sz w:val="24"/>
          <w:szCs w:val="24"/>
        </w:rPr>
        <w:t>,</w:t>
      </w:r>
      <w:r w:rsidRPr="007A150D">
        <w:rPr>
          <w:rFonts w:ascii="Times New Roman" w:hAnsi="Times New Roman" w:cs="Times New Roman"/>
          <w:sz w:val="24"/>
          <w:szCs w:val="24"/>
        </w:rPr>
        <w:t xml:space="preserve"> </w:t>
      </w:r>
      <w:r w:rsidR="00E27C83" w:rsidRPr="007A150D">
        <w:rPr>
          <w:rFonts w:ascii="Times New Roman" w:hAnsi="Times New Roman" w:cs="Times New Roman"/>
          <w:sz w:val="24"/>
          <w:szCs w:val="24"/>
        </w:rPr>
        <w:t>“</w:t>
      </w:r>
      <w:r w:rsidRPr="007A150D">
        <w:rPr>
          <w:rFonts w:ascii="Times New Roman" w:hAnsi="Times New Roman" w:cs="Times New Roman"/>
          <w:sz w:val="24"/>
          <w:szCs w:val="24"/>
        </w:rPr>
        <w:t>Precision</w:t>
      </w:r>
      <w:r w:rsidR="00E27C83" w:rsidRPr="007A150D">
        <w:rPr>
          <w:rFonts w:ascii="Times New Roman" w:hAnsi="Times New Roman" w:cs="Times New Roman"/>
          <w:sz w:val="24"/>
          <w:szCs w:val="24"/>
        </w:rPr>
        <w:t>”</w:t>
      </w:r>
      <w:r w:rsidRPr="007A150D">
        <w:rPr>
          <w:rFonts w:ascii="Times New Roman" w:hAnsi="Times New Roman" w:cs="Times New Roman"/>
          <w:sz w:val="24"/>
          <w:szCs w:val="24"/>
        </w:rPr>
        <w:t xml:space="preserve"> hung in the </w:t>
      </w:r>
      <w:r w:rsidRPr="007A150D">
        <w:rPr>
          <w:rFonts w:ascii="Times New Roman" w:hAnsi="Times New Roman" w:cs="Times New Roman"/>
          <w:sz w:val="24"/>
          <w:szCs w:val="24"/>
        </w:rPr>
        <w:lastRenderedPageBreak/>
        <w:t xml:space="preserve">window, visible only at sidewalk level, requiring one to look down to see it, which then also offered a glimpse of the basement studio through a lower window. Around back sat a parking lot (with two designated spaces for Precision consumers) and black metal steps leading to a glass door and foyer. In the elegant foyer (as it was also the entrance for the street level businesses), hung large artwork, marble floors, and glass doors leading to different businesses. One of the doors, not all glass, was marked Precision and led to another metal staircase leading down to the basement studio. The owner, Tara, described the décor: </w:t>
      </w:r>
    </w:p>
    <w:p w14:paraId="35AF8FBA" w14:textId="77777777" w:rsidR="007839B8" w:rsidRPr="007A150D" w:rsidRDefault="007839B8" w:rsidP="007839B8">
      <w:pPr>
        <w:ind w:left="720"/>
        <w:rPr>
          <w:rFonts w:ascii="Times New Roman" w:hAnsi="Times New Roman" w:cs="Times New Roman"/>
          <w:sz w:val="24"/>
          <w:szCs w:val="24"/>
        </w:rPr>
      </w:pPr>
      <w:r w:rsidRPr="007A150D">
        <w:rPr>
          <w:rFonts w:ascii="Times New Roman" w:hAnsi="Times New Roman" w:cs="Times New Roman"/>
          <w:sz w:val="24"/>
          <w:szCs w:val="24"/>
        </w:rPr>
        <w:t xml:space="preserve">We liked the raw look of the timber, and the brick, and the concrete. And it just looks like your basement growing up where you'd go downstairs and lift some </w:t>
      </w:r>
      <w:proofErr w:type="gramStart"/>
      <w:r w:rsidRPr="007A150D">
        <w:rPr>
          <w:rFonts w:ascii="Times New Roman" w:hAnsi="Times New Roman" w:cs="Times New Roman"/>
          <w:sz w:val="24"/>
          <w:szCs w:val="24"/>
        </w:rPr>
        <w:t>weights, and</w:t>
      </w:r>
      <w:proofErr w:type="gramEnd"/>
      <w:r w:rsidRPr="007A150D">
        <w:rPr>
          <w:rFonts w:ascii="Times New Roman" w:hAnsi="Times New Roman" w:cs="Times New Roman"/>
          <w:sz w:val="24"/>
          <w:szCs w:val="24"/>
        </w:rPr>
        <w:t xml:space="preserve"> play some heavy metal. It just had that--I don't know--earthiness to it. And it just kind of became our look, it was this kind of urban feel to it. </w:t>
      </w:r>
    </w:p>
    <w:p w14:paraId="2B29A525" w14:textId="77777777" w:rsidR="007839B8" w:rsidRPr="007A150D" w:rsidRDefault="007839B8" w:rsidP="007839B8">
      <w:pPr>
        <w:ind w:left="720"/>
        <w:rPr>
          <w:rFonts w:ascii="Times New Roman" w:hAnsi="Times New Roman" w:cs="Times New Roman"/>
          <w:sz w:val="24"/>
          <w:szCs w:val="24"/>
        </w:rPr>
      </w:pPr>
      <w:r w:rsidRPr="007A150D">
        <w:rPr>
          <w:rFonts w:ascii="Times New Roman" w:hAnsi="Times New Roman" w:cs="Times New Roman"/>
          <w:sz w:val="24"/>
          <w:szCs w:val="24"/>
        </w:rPr>
        <w:t>Tara, white female, Precision owner</w:t>
      </w:r>
    </w:p>
    <w:p w14:paraId="77B1365C" w14:textId="77777777" w:rsidR="007839B8" w:rsidRPr="007A150D" w:rsidRDefault="007839B8" w:rsidP="007839B8">
      <w:pPr>
        <w:ind w:left="720"/>
        <w:rPr>
          <w:rFonts w:ascii="Times New Roman" w:hAnsi="Times New Roman" w:cs="Times New Roman"/>
          <w:sz w:val="24"/>
          <w:szCs w:val="24"/>
        </w:rPr>
      </w:pPr>
    </w:p>
    <w:p w14:paraId="647F50EB" w14:textId="5E431827"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A brick wall with a green Precision logo painted on the it lined the metal stairs, where at the bottom sat black shelves lined with studio merchandise and a variety of different protein powders for sale. A large metal industrial style desk sat to the left with an old school cash register placed on top and old-fashioned stools in front. Often, one of the Precision trainers sat behind the desk, greeting those who walked in by name. A large flat screen TV hung on one of the walls and a signed jersey decorated another. The vibe was bare, metal and functional. The owner intentionally left a lot of open space to allow for functional movements during workout classes.  Four treadmills, five rowing machines, and at least twice as many bikes sat in one corner of the studio, visible as soon as you came down the stairs. A squat rack, TRX ropes, weights, and kettle bells lined the walls of the studio when not in use, as well as six vertical full-length mirrors leaned against the walls throughout the studio. </w:t>
      </w:r>
    </w:p>
    <w:p w14:paraId="03503DFD" w14:textId="77777777"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The second location was located at the end of a busy street of boutique shops and </w:t>
      </w:r>
      <w:r w:rsidRPr="007A150D">
        <w:rPr>
          <w:rFonts w:ascii="Times New Roman" w:hAnsi="Times New Roman" w:cs="Times New Roman"/>
          <w:sz w:val="24"/>
          <w:szCs w:val="24"/>
        </w:rPr>
        <w:lastRenderedPageBreak/>
        <w:t xml:space="preserve">restaurants. </w:t>
      </w:r>
      <w:proofErr w:type="gramStart"/>
      <w:r w:rsidRPr="007A150D">
        <w:rPr>
          <w:rFonts w:ascii="Times New Roman" w:hAnsi="Times New Roman" w:cs="Times New Roman"/>
          <w:sz w:val="24"/>
          <w:szCs w:val="24"/>
        </w:rPr>
        <w:t>Similar to</w:t>
      </w:r>
      <w:proofErr w:type="gramEnd"/>
      <w:r w:rsidRPr="007A150D">
        <w:rPr>
          <w:rFonts w:ascii="Times New Roman" w:hAnsi="Times New Roman" w:cs="Times New Roman"/>
          <w:sz w:val="24"/>
          <w:szCs w:val="24"/>
        </w:rPr>
        <w:t xml:space="preserve"> the first location, the studio was hidden from street view, its entrance located in the back, lower level of a building. The address on Precision’s website brought you to an indiscrete corner, and only if you knew to walk around the back and through a parking lot, would you find, </w:t>
      </w:r>
      <w:proofErr w:type="gramStart"/>
      <w:r w:rsidRPr="007A150D">
        <w:rPr>
          <w:rFonts w:ascii="Times New Roman" w:hAnsi="Times New Roman" w:cs="Times New Roman"/>
          <w:sz w:val="24"/>
          <w:szCs w:val="24"/>
        </w:rPr>
        <w:t>similar to</w:t>
      </w:r>
      <w:proofErr w:type="gramEnd"/>
      <w:r w:rsidRPr="007A150D">
        <w:rPr>
          <w:rFonts w:ascii="Times New Roman" w:hAnsi="Times New Roman" w:cs="Times New Roman"/>
          <w:sz w:val="24"/>
          <w:szCs w:val="24"/>
        </w:rPr>
        <w:t xml:space="preserve"> the first location, a neon sign that said Precision (that I never saw illuminated), and a doorway that led to the fitness facility. A sharpie handwritten sign hung on the door indicated that the parking lot was not for studio members. More natural light, since it was located on the lower level and not the basement, illuminated the second location compared to the first. However, the consistent décor of metal benches and a metal spiral staircase gave both studios a similar bare, functional vibe. A narrow hallway of lockers divided the studio space into two distinct rooms: a cardio room with five rowing machines, five treadmills, and two bikes, and a weight room filled with dumbbells, kettle bells, a row of TRX ropes and other fitness equipment.  Large floor to ceiling mirrors lined the front wall of both rooms, while floor to ceiling windows lined the back wall. Up the black spiral staircase sat the kids room, where Precision offered childcare during the 9:30am weekday classes and Saturday mornings, run by a Latina who I also witnessed cleaning the studio. </w:t>
      </w:r>
    </w:p>
    <w:p w14:paraId="3866B4A1" w14:textId="79BA9995"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Precision offered a wide variety of group fitness classes, as well as personal training. Unlike other studios, music did not drive the workout, though was often a topic of conversation between attendees and instructors depending on the playlist during class. The classes, despite different names, all required similar movements and equipment, though some </w:t>
      </w:r>
      <w:proofErr w:type="gramStart"/>
      <w:r w:rsidR="00AA0814" w:rsidRPr="007A150D">
        <w:rPr>
          <w:rFonts w:ascii="Times New Roman" w:hAnsi="Times New Roman" w:cs="Times New Roman"/>
          <w:sz w:val="24"/>
          <w:szCs w:val="24"/>
        </w:rPr>
        <w:t>focused on</w:t>
      </w:r>
      <w:proofErr w:type="gramEnd"/>
      <w:r w:rsidRPr="007A150D">
        <w:rPr>
          <w:rFonts w:ascii="Times New Roman" w:hAnsi="Times New Roman" w:cs="Times New Roman"/>
          <w:sz w:val="24"/>
          <w:szCs w:val="24"/>
        </w:rPr>
        <w:t xml:space="preserve"> cardio, strength, endurance, body weight or functional movements, formats mapped out by the owner and typically executed by one of the trained instructors.  </w:t>
      </w:r>
    </w:p>
    <w:p w14:paraId="572C544A" w14:textId="77777777"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Predominantly white women attended Precision, though this studio had more diversity in terms of race and gender than Soar and Spin City. Eighty percent of survey respondents </w:t>
      </w:r>
      <w:r w:rsidRPr="007A150D">
        <w:rPr>
          <w:rFonts w:ascii="Times New Roman" w:hAnsi="Times New Roman" w:cs="Times New Roman"/>
          <w:sz w:val="24"/>
          <w:szCs w:val="24"/>
        </w:rPr>
        <w:lastRenderedPageBreak/>
        <w:t>identified as white, 70% identified as women, and the average age of respondent was 37.</w:t>
      </w:r>
    </w:p>
    <w:p w14:paraId="5AAA7685" w14:textId="6C2D9924" w:rsidR="007839B8" w:rsidRPr="007A150D" w:rsidRDefault="007839B8" w:rsidP="00537865">
      <w:pPr>
        <w:pStyle w:val="Heading2"/>
      </w:pPr>
      <w:bookmarkStart w:id="52" w:name="_Toc517245157"/>
      <w:r w:rsidRPr="007A150D">
        <w:t>Limitations</w:t>
      </w:r>
      <w:bookmarkEnd w:id="52"/>
    </w:p>
    <w:p w14:paraId="5891ABC6" w14:textId="6256C51B"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ab/>
        <w:t xml:space="preserve"> Overall, these analyses have several broad limitations. First, the study focuse</w:t>
      </w:r>
      <w:r w:rsidR="00AA0814" w:rsidRPr="007A150D">
        <w:rPr>
          <w:rFonts w:ascii="Times New Roman" w:hAnsi="Times New Roman" w:cs="Times New Roman"/>
          <w:sz w:val="24"/>
          <w:szCs w:val="24"/>
        </w:rPr>
        <w:t>d</w:t>
      </w:r>
      <w:r w:rsidRPr="007A150D">
        <w:rPr>
          <w:rFonts w:ascii="Times New Roman" w:hAnsi="Times New Roman" w:cs="Times New Roman"/>
          <w:sz w:val="24"/>
          <w:szCs w:val="24"/>
        </w:rPr>
        <w:t xml:space="preserve"> on three boutique fitness studios in the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sz w:val="24"/>
          <w:szCs w:val="24"/>
        </w:rPr>
        <w:t xml:space="preserve"> area, and therefore is not generalizable outside of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sz w:val="24"/>
          <w:szCs w:val="24"/>
        </w:rPr>
        <w:t xml:space="preserve"> or these three focal studios. Additionally, survey distribution was not identical at each studio or even within studio. For example, some respondents took the survey before class, while others took the survey after class, potentially on an endorphin high or reflecting only their most recent experience. Additionally, respondents did not complete surveys in a private setting, rather surrounded by others taking the survey, which sometimes led to conversation, as well as instructors and owners jokingly mentioning answers should be positive. Finally, the survey took approximately ten minutes to complete and respondents may have experienced fatigue by the end and/or needed to leave the studio, resulting in rushed answers.  </w:t>
      </w:r>
    </w:p>
    <w:p w14:paraId="6777B480" w14:textId="77777777"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ab/>
        <w:t xml:space="preserve">However, despite these limitations, the study, both qualitatively and quantitatively, produced rich data and insights into the world of boutique fitness. I use the rest of this dissertation to share some of what I learned. </w:t>
      </w:r>
    </w:p>
    <w:p w14:paraId="76549014" w14:textId="77777777" w:rsidR="007839B8" w:rsidRPr="007A150D" w:rsidRDefault="007839B8" w:rsidP="007839B8">
      <w:pPr>
        <w:rPr>
          <w:sz w:val="24"/>
          <w:szCs w:val="24"/>
        </w:rPr>
      </w:pPr>
    </w:p>
    <w:p w14:paraId="25283997" w14:textId="77777777" w:rsidR="007839B8" w:rsidRPr="007A150D" w:rsidRDefault="007839B8" w:rsidP="007839B8">
      <w:pPr>
        <w:spacing w:line="480" w:lineRule="auto"/>
        <w:ind w:firstLine="720"/>
        <w:rPr>
          <w:rFonts w:ascii="Times New Roman" w:hAnsi="Times New Roman" w:cs="Times New Roman"/>
          <w:sz w:val="24"/>
          <w:szCs w:val="24"/>
        </w:rPr>
      </w:pPr>
    </w:p>
    <w:p w14:paraId="1336261B" w14:textId="77777777" w:rsidR="007839B8" w:rsidRPr="007A150D" w:rsidRDefault="007839B8" w:rsidP="007839B8">
      <w:pPr>
        <w:rPr>
          <w:rFonts w:ascii="Times New Roman" w:hAnsi="Times New Roman" w:cs="Times New Roman"/>
          <w:sz w:val="24"/>
          <w:szCs w:val="24"/>
        </w:rPr>
      </w:pPr>
      <w:r w:rsidRPr="007A150D">
        <w:rPr>
          <w:rFonts w:ascii="Times New Roman" w:hAnsi="Times New Roman" w:cs="Times New Roman"/>
          <w:sz w:val="24"/>
          <w:szCs w:val="24"/>
        </w:rPr>
        <w:br w:type="page"/>
      </w:r>
    </w:p>
    <w:p w14:paraId="1F60A1E4" w14:textId="5B298618" w:rsidR="007839B8" w:rsidRPr="007A150D" w:rsidRDefault="007839B8" w:rsidP="00537865">
      <w:pPr>
        <w:pStyle w:val="Heading1"/>
      </w:pPr>
      <w:bookmarkStart w:id="53" w:name="_Toc517245158"/>
      <w:r w:rsidRPr="007A150D">
        <w:lastRenderedPageBreak/>
        <w:t xml:space="preserve">Chapter </w:t>
      </w:r>
      <w:r w:rsidR="00897D74" w:rsidRPr="007A150D">
        <w:t>IV</w:t>
      </w:r>
      <w:r w:rsidRPr="007A150D">
        <w:t>: Logic Navigation in the Boutique Fitness Field</w:t>
      </w:r>
      <w:bookmarkEnd w:id="53"/>
    </w:p>
    <w:p w14:paraId="0D0D2020" w14:textId="77A70030"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This chapter finds that the three boutique fitness studios studied navigated logic complexity in the boutique fitness field very differently, at least partially due to individual characteristics.  Individual characteristics shape logics (Binder, 2007), however, in small businesses, the link between individual characteristics and organizational characteristics are inextricably linked.  In the following chapter, I provide evidence to support that the owner’s individual characteristics play a critical role in </w:t>
      </w:r>
      <w:r w:rsidR="00AA0814" w:rsidRPr="007A150D">
        <w:rPr>
          <w:rFonts w:ascii="Times New Roman" w:hAnsi="Times New Roman" w:cs="Times New Roman"/>
          <w:sz w:val="24"/>
          <w:szCs w:val="24"/>
        </w:rPr>
        <w:t>navigating logic complexity</w:t>
      </w:r>
      <w:r w:rsidRPr="007A150D">
        <w:rPr>
          <w:rFonts w:ascii="Times New Roman" w:hAnsi="Times New Roman" w:cs="Times New Roman"/>
          <w:sz w:val="24"/>
          <w:szCs w:val="24"/>
        </w:rPr>
        <w:t>, shaping organizational characteristics.  Additionally, I demonstrate how organizations navigate the three logics</w:t>
      </w:r>
      <w:r w:rsidR="00AA0814" w:rsidRPr="007A150D">
        <w:rPr>
          <w:rFonts w:ascii="Times New Roman" w:hAnsi="Times New Roman" w:cs="Times New Roman"/>
          <w:sz w:val="24"/>
          <w:szCs w:val="24"/>
        </w:rPr>
        <w:t xml:space="preserve"> present in the boutique fitness field</w:t>
      </w:r>
      <w:r w:rsidRPr="007A150D">
        <w:rPr>
          <w:rFonts w:ascii="Times New Roman" w:hAnsi="Times New Roman" w:cs="Times New Roman"/>
          <w:sz w:val="24"/>
          <w:szCs w:val="24"/>
        </w:rPr>
        <w:t xml:space="preserve">. </w:t>
      </w:r>
    </w:p>
    <w:p w14:paraId="4B962DC9" w14:textId="2ABEEE9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I first describe the behaviors the three logics in the boutique fitness field: market, community, and health, prescribe. I then describe the characteristics of each owner that shaped how they navigated the logics of the field and provide evidence to demonstrate the varying ways each organization navigated the tensions of the boutique fitness field.  This results chapter demonstrates the important role of individual characteristics in logic adoption, how individual and organizational characteristics are inextricably linked and how this shaped how an organization responds to logics.  Finally, this chapter provides an example of how organizations navigate the array of logics within a field, beyond two conflicting logics</w:t>
      </w:r>
      <w:r w:rsidR="00387A78" w:rsidRPr="007A150D">
        <w:rPr>
          <w:rFonts w:ascii="Times New Roman" w:hAnsi="Times New Roman" w:cs="Times New Roman"/>
          <w:sz w:val="24"/>
          <w:szCs w:val="24"/>
        </w:rPr>
        <w:t>,</w:t>
      </w:r>
      <w:r w:rsidRPr="007A150D">
        <w:rPr>
          <w:rFonts w:ascii="Times New Roman" w:hAnsi="Times New Roman" w:cs="Times New Roman"/>
          <w:sz w:val="24"/>
          <w:szCs w:val="24"/>
        </w:rPr>
        <w:t xml:space="preserve"> as well as applies institutional theories to fitness organizations.</w:t>
      </w:r>
    </w:p>
    <w:p w14:paraId="5B6760C5" w14:textId="4003FFDA" w:rsidR="007839B8" w:rsidRPr="007A150D" w:rsidRDefault="007839B8" w:rsidP="00537865">
      <w:pPr>
        <w:pStyle w:val="Heading2"/>
      </w:pPr>
      <w:bookmarkStart w:id="54" w:name="_Toc517245159"/>
      <w:r w:rsidRPr="007A150D">
        <w:t>Analytic Plan</w:t>
      </w:r>
      <w:bookmarkEnd w:id="54"/>
    </w:p>
    <w:p w14:paraId="27F83CDC" w14:textId="79D3F018"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To understand how Soar, Spin City and Precision navigated the array of logics present in the boutique fitness field and the importance of individual characteristics in logic adoption, I analyzed data from interviews and participant observation.  I used MAX QDA to assist with the coding process.  I present the logics of the boutique fitness industry through respondents’ own </w:t>
      </w:r>
      <w:r w:rsidRPr="007A150D">
        <w:rPr>
          <w:rFonts w:ascii="Times New Roman" w:hAnsi="Times New Roman" w:cs="Times New Roman"/>
          <w:sz w:val="24"/>
          <w:szCs w:val="24"/>
        </w:rPr>
        <w:lastRenderedPageBreak/>
        <w:t>words, my own observations; through narrative as well as tables and charts.  Figure 1 displays how each organization navigated the logics of the boutique fitness field. The chart serves as a representation of the presence of each of the logics at each organization. Table 1 provides the behavioral prescriptions of each logic.</w:t>
      </w:r>
    </w:p>
    <w:p w14:paraId="79438ED9"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Though I describe market, community and health logics as discrete, mutually exclusive ideal types, this conceptualization is </w:t>
      </w:r>
      <w:proofErr w:type="gramStart"/>
      <w:r w:rsidRPr="007A150D">
        <w:rPr>
          <w:rFonts w:ascii="Times New Roman" w:hAnsi="Times New Roman" w:cs="Times New Roman"/>
          <w:sz w:val="24"/>
          <w:szCs w:val="24"/>
        </w:rPr>
        <w:t>a gross oversimplification</w:t>
      </w:r>
      <w:proofErr w:type="gramEnd"/>
      <w:r w:rsidRPr="007A150D">
        <w:rPr>
          <w:rFonts w:ascii="Times New Roman" w:hAnsi="Times New Roman" w:cs="Times New Roman"/>
          <w:sz w:val="24"/>
          <w:szCs w:val="24"/>
        </w:rPr>
        <w:t xml:space="preserve"> of the complexity of real life (McGuire, 1983). Multiple logics are often called logic complexity, because they are just that - complex.  Different organizations may experience and navigate the same logics differently. Similar behaviors may be compatible with multiple logics and across organizations a similar behavior may reflect different logic adoption. Organizations may adopt different logics across time and situations.  Responses to logics are dynamic and constantly in flux. The following results chapters do not capture the full complexity of the real-life happenings at each boutique fitness studio but are an attempt to make sense of them.</w:t>
      </w:r>
    </w:p>
    <w:p w14:paraId="2FCC0D40" w14:textId="5AFC3E64" w:rsidR="007839B8" w:rsidRPr="007A150D" w:rsidRDefault="007839B8" w:rsidP="00537865">
      <w:pPr>
        <w:pStyle w:val="Heading2"/>
      </w:pPr>
      <w:bookmarkStart w:id="55" w:name="_Toc517245160"/>
      <w:r w:rsidRPr="007A150D">
        <w:t>Findings</w:t>
      </w:r>
      <w:bookmarkEnd w:id="55"/>
    </w:p>
    <w:p w14:paraId="422511D0" w14:textId="0ECA273C"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ab/>
      </w:r>
      <w:bookmarkStart w:id="56" w:name="_Toc517245161"/>
      <w:r w:rsidRPr="007A150D">
        <w:rPr>
          <w:rStyle w:val="Heading3Char"/>
        </w:rPr>
        <w:t xml:space="preserve">Logic </w:t>
      </w:r>
      <w:r w:rsidR="00D45D0A" w:rsidRPr="007A150D">
        <w:rPr>
          <w:rStyle w:val="Heading3Char"/>
        </w:rPr>
        <w:t>p</w:t>
      </w:r>
      <w:r w:rsidRPr="007A150D">
        <w:rPr>
          <w:rStyle w:val="Heading3Char"/>
        </w:rPr>
        <w:t>rescriptions.</w:t>
      </w:r>
      <w:bookmarkEnd w:id="56"/>
      <w:r w:rsidRPr="007A150D">
        <w:rPr>
          <w:rFonts w:ascii="Times New Roman" w:hAnsi="Times New Roman" w:cs="Times New Roman"/>
          <w:sz w:val="24"/>
          <w:szCs w:val="24"/>
        </w:rPr>
        <w:t xml:space="preserve"> Market, community and health institutional logics were the three dominant logics that appeared in the data collected for this research about the boutique fitness field.  Each prescribed varying values, actions and behaviors.  Below I describe the behaviors that each logic prescribed </w:t>
      </w:r>
      <w:r w:rsidR="00387A78" w:rsidRPr="007A150D">
        <w:rPr>
          <w:rFonts w:ascii="Times New Roman" w:hAnsi="Times New Roman" w:cs="Times New Roman"/>
          <w:sz w:val="24"/>
          <w:szCs w:val="24"/>
        </w:rPr>
        <w:t>across</w:t>
      </w:r>
      <w:r w:rsidRPr="007A150D">
        <w:rPr>
          <w:rFonts w:ascii="Times New Roman" w:hAnsi="Times New Roman" w:cs="Times New Roman"/>
          <w:sz w:val="24"/>
          <w:szCs w:val="24"/>
        </w:rPr>
        <w:t xml:space="preserve"> four categories: class characteristics</w:t>
      </w:r>
      <w:r w:rsidR="00387A78" w:rsidRPr="007A150D">
        <w:rPr>
          <w:rFonts w:ascii="Times New Roman" w:hAnsi="Times New Roman" w:cs="Times New Roman"/>
          <w:sz w:val="24"/>
          <w:szCs w:val="24"/>
        </w:rPr>
        <w:t>,</w:t>
      </w:r>
      <w:r w:rsidRPr="007A150D">
        <w:rPr>
          <w:rFonts w:ascii="Times New Roman" w:hAnsi="Times New Roman" w:cs="Times New Roman"/>
          <w:sz w:val="24"/>
          <w:szCs w:val="24"/>
        </w:rPr>
        <w:t xml:space="preserve"> sales and marketing, interpersonal interactions and engagement with ClassPass (Table 1).  In this chapter, I focus on the first three categories. In the following chapter</w:t>
      </w:r>
      <w:r w:rsidR="00387A78" w:rsidRPr="007A150D">
        <w:rPr>
          <w:rFonts w:ascii="Times New Roman" w:hAnsi="Times New Roman" w:cs="Times New Roman"/>
          <w:sz w:val="24"/>
          <w:szCs w:val="24"/>
        </w:rPr>
        <w:t>,</w:t>
      </w:r>
      <w:r w:rsidRPr="007A150D">
        <w:rPr>
          <w:rFonts w:ascii="Times New Roman" w:hAnsi="Times New Roman" w:cs="Times New Roman"/>
          <w:sz w:val="24"/>
          <w:szCs w:val="24"/>
        </w:rPr>
        <w:t xml:space="preserve"> I conduct an in-depth analysis </w:t>
      </w:r>
      <w:r w:rsidR="00387A78" w:rsidRPr="007A150D">
        <w:rPr>
          <w:rFonts w:ascii="Times New Roman" w:hAnsi="Times New Roman" w:cs="Times New Roman"/>
          <w:sz w:val="24"/>
          <w:szCs w:val="24"/>
        </w:rPr>
        <w:t>of</w:t>
      </w:r>
      <w:r w:rsidRPr="007A150D">
        <w:rPr>
          <w:rFonts w:ascii="Times New Roman" w:hAnsi="Times New Roman" w:cs="Times New Roman"/>
          <w:sz w:val="24"/>
          <w:szCs w:val="24"/>
        </w:rPr>
        <w:t xml:space="preserve"> each organization’s interactions with ClassPass providing evidence that logic adoption shaped engagement with ClassPass.</w:t>
      </w:r>
    </w:p>
    <w:p w14:paraId="23292FEE" w14:textId="7AB5D660" w:rsidR="007839B8" w:rsidRPr="007A150D" w:rsidRDefault="007839B8" w:rsidP="007839B8">
      <w:pPr>
        <w:spacing w:line="480" w:lineRule="auto"/>
        <w:ind w:firstLine="720"/>
        <w:contextualSpacing/>
        <w:rPr>
          <w:rStyle w:val="Heading3Char"/>
          <w:rFonts w:cs="Times New Roman"/>
          <w:i/>
        </w:rPr>
      </w:pPr>
      <w:r w:rsidRPr="007A150D">
        <w:rPr>
          <w:rStyle w:val="Heading4Char"/>
        </w:rPr>
        <w:lastRenderedPageBreak/>
        <w:t>Market.</w:t>
      </w:r>
      <w:r w:rsidRPr="007A150D">
        <w:rPr>
          <w:rStyle w:val="Heading3Char"/>
          <w:rFonts w:cs="Times New Roman"/>
          <w:i/>
        </w:rPr>
        <w:t xml:space="preserve"> </w:t>
      </w:r>
      <w:r w:rsidRPr="007A150D">
        <w:rPr>
          <w:rFonts w:ascii="Times New Roman" w:hAnsi="Times New Roman" w:cs="Times New Roman"/>
          <w:sz w:val="24"/>
          <w:szCs w:val="24"/>
        </w:rPr>
        <w:t xml:space="preserve">A dominant market logic prescribed larger class sizes, with equipment set up to maximize space allowing for increased revenue per class. While a market logic did not prescribe a specific type of instruction, music or movement, a consistent experience delivered with little incremental resource expenditure by the organization was ideal, resulting in pre-made class formats and playlists. A market logic also prescribed heavy marketing efforts to increase unique visitors and branded clothing and merchandise for profit, which also served as an advertisement for the brand. Studios adopting a dominant market logic had a rigid check-in process, ensuring that those who were present paid for class and those who signed up but did not show up were charged for </w:t>
      </w:r>
      <w:r w:rsidR="00673359" w:rsidRPr="007A150D">
        <w:rPr>
          <w:rFonts w:ascii="Times New Roman" w:hAnsi="Times New Roman" w:cs="Times New Roman"/>
          <w:sz w:val="24"/>
          <w:szCs w:val="24"/>
        </w:rPr>
        <w:t>their absence</w:t>
      </w:r>
      <w:r w:rsidRPr="007A150D">
        <w:rPr>
          <w:rFonts w:ascii="Times New Roman" w:hAnsi="Times New Roman" w:cs="Times New Roman"/>
          <w:sz w:val="24"/>
          <w:szCs w:val="24"/>
        </w:rPr>
        <w:t>. A market logic prescribed little to no engagement in extra-curricular activities or special event</w:t>
      </w:r>
      <w:r w:rsidR="00673359" w:rsidRPr="007A150D">
        <w:rPr>
          <w:rFonts w:ascii="Times New Roman" w:hAnsi="Times New Roman" w:cs="Times New Roman"/>
          <w:sz w:val="24"/>
          <w:szCs w:val="24"/>
        </w:rPr>
        <w:t>s</w:t>
      </w:r>
      <w:r w:rsidRPr="007A150D">
        <w:rPr>
          <w:rFonts w:ascii="Times New Roman" w:hAnsi="Times New Roman" w:cs="Times New Roman"/>
          <w:sz w:val="24"/>
          <w:szCs w:val="24"/>
        </w:rPr>
        <w:t xml:space="preserve">, given the lack of replicability and efficiency.  Finally, heavy engagement with ClassPass </w:t>
      </w:r>
      <w:r w:rsidR="00673359" w:rsidRPr="007A150D">
        <w:rPr>
          <w:rFonts w:ascii="Times New Roman" w:hAnsi="Times New Roman" w:cs="Times New Roman"/>
          <w:sz w:val="24"/>
          <w:szCs w:val="24"/>
        </w:rPr>
        <w:t xml:space="preserve">leading </w:t>
      </w:r>
      <w:r w:rsidRPr="007A150D">
        <w:rPr>
          <w:rFonts w:ascii="Times New Roman" w:hAnsi="Times New Roman" w:cs="Times New Roman"/>
          <w:sz w:val="24"/>
          <w:szCs w:val="24"/>
        </w:rPr>
        <w:t>to increase</w:t>
      </w:r>
      <w:r w:rsidR="00673359" w:rsidRPr="007A150D">
        <w:rPr>
          <w:rFonts w:ascii="Times New Roman" w:hAnsi="Times New Roman" w:cs="Times New Roman"/>
          <w:sz w:val="24"/>
          <w:szCs w:val="24"/>
        </w:rPr>
        <w:t>d</w:t>
      </w:r>
      <w:r w:rsidRPr="007A150D">
        <w:rPr>
          <w:rFonts w:ascii="Times New Roman" w:hAnsi="Times New Roman" w:cs="Times New Roman"/>
          <w:sz w:val="24"/>
          <w:szCs w:val="24"/>
        </w:rPr>
        <w:t xml:space="preserve"> traffic and revenue to the studio constituted a dominant market logic.  </w:t>
      </w:r>
    </w:p>
    <w:p w14:paraId="7E208F5B" w14:textId="7D4A76CD" w:rsidR="007839B8" w:rsidRPr="007A150D" w:rsidRDefault="007839B8" w:rsidP="007839B8">
      <w:pPr>
        <w:spacing w:line="480" w:lineRule="auto"/>
        <w:ind w:firstLine="720"/>
        <w:rPr>
          <w:rFonts w:ascii="Times New Roman" w:hAnsi="Times New Roman" w:cs="Times New Roman"/>
          <w:sz w:val="24"/>
          <w:szCs w:val="24"/>
        </w:rPr>
      </w:pPr>
      <w:r w:rsidRPr="007A150D">
        <w:rPr>
          <w:rStyle w:val="Heading4Char"/>
        </w:rPr>
        <w:t>Community.</w:t>
      </w:r>
      <w:r w:rsidRPr="007A150D">
        <w:rPr>
          <w:rStyle w:val="Heading3Char"/>
          <w:rFonts w:cs="Times New Roman"/>
          <w:i/>
        </w:rPr>
        <w:t xml:space="preserve"> </w:t>
      </w:r>
      <w:r w:rsidRPr="007A150D">
        <w:rPr>
          <w:rFonts w:ascii="Times New Roman" w:hAnsi="Times New Roman" w:cs="Times New Roman"/>
          <w:sz w:val="24"/>
          <w:szCs w:val="24"/>
        </w:rPr>
        <w:t>A community logic supported both large and small class sizes, with equipment set up in a non-hierarchical form (e.g. a circle) allowing for conversation and community surveillance (</w:t>
      </w:r>
      <w:proofErr w:type="spellStart"/>
      <w:r w:rsidRPr="007A150D">
        <w:rPr>
          <w:rFonts w:ascii="Times New Roman" w:hAnsi="Times New Roman" w:cs="Times New Roman"/>
          <w:sz w:val="24"/>
          <w:szCs w:val="24"/>
        </w:rPr>
        <w:t>Markula</w:t>
      </w:r>
      <w:proofErr w:type="spellEnd"/>
      <w:r w:rsidRPr="007A150D">
        <w:rPr>
          <w:rFonts w:ascii="Times New Roman" w:hAnsi="Times New Roman" w:cs="Times New Roman"/>
          <w:sz w:val="24"/>
          <w:szCs w:val="24"/>
        </w:rPr>
        <w:t>, 200</w:t>
      </w:r>
      <w:r w:rsidR="00457150">
        <w:rPr>
          <w:rFonts w:ascii="Times New Roman" w:hAnsi="Times New Roman" w:cs="Times New Roman"/>
          <w:sz w:val="24"/>
          <w:szCs w:val="24"/>
        </w:rPr>
        <w:t>3</w:t>
      </w:r>
      <w:r w:rsidRPr="007A150D">
        <w:rPr>
          <w:rFonts w:ascii="Times New Roman" w:hAnsi="Times New Roman" w:cs="Times New Roman"/>
          <w:sz w:val="24"/>
          <w:szCs w:val="24"/>
        </w:rPr>
        <w:t>).  Small class sizes enabled conversation and community amongst participants.  Alternatively, a large class size could also indicate a dominant community logic as it led to greater collective energy if the group was engaging in ritualistic movement and behaviors in unison.  A dominant community logic also prescribed instructors using consumers</w:t>
      </w:r>
      <w:r w:rsidR="000D5534" w:rsidRPr="007A150D">
        <w:rPr>
          <w:rFonts w:ascii="Times New Roman" w:hAnsi="Times New Roman" w:cs="Times New Roman"/>
          <w:sz w:val="24"/>
          <w:szCs w:val="24"/>
        </w:rPr>
        <w:t>’</w:t>
      </w:r>
      <w:r w:rsidRPr="007A150D">
        <w:rPr>
          <w:rFonts w:ascii="Times New Roman" w:hAnsi="Times New Roman" w:cs="Times New Roman"/>
          <w:sz w:val="24"/>
          <w:szCs w:val="24"/>
        </w:rPr>
        <w:t xml:space="preserve"> names, encouraging consumer engagement in the structure of class, while focusing on positive and uplifting messages and music that resonated with those in the community along with collective movement. Protecting the boundaries of the community was critical if a studio adopted a dominant community logic meaning little to no visible signage and not engaging with ClassPass meaning </w:t>
      </w:r>
      <w:r w:rsidR="00615984" w:rsidRPr="007A150D">
        <w:rPr>
          <w:rFonts w:ascii="Times New Roman" w:hAnsi="Times New Roman" w:cs="Times New Roman"/>
          <w:sz w:val="24"/>
          <w:szCs w:val="24"/>
        </w:rPr>
        <w:t>t</w:t>
      </w:r>
      <w:r w:rsidRPr="007A150D">
        <w:rPr>
          <w:rFonts w:ascii="Times New Roman" w:hAnsi="Times New Roman" w:cs="Times New Roman"/>
          <w:sz w:val="24"/>
          <w:szCs w:val="24"/>
        </w:rPr>
        <w:t xml:space="preserve">hose who attended were insiders within the community. </w:t>
      </w:r>
    </w:p>
    <w:p w14:paraId="4228845A" w14:textId="77777777" w:rsidR="007839B8" w:rsidRPr="007A150D" w:rsidRDefault="007839B8" w:rsidP="007839B8">
      <w:pPr>
        <w:spacing w:line="480" w:lineRule="auto"/>
        <w:ind w:firstLine="720"/>
        <w:rPr>
          <w:rStyle w:val="Heading3Char"/>
          <w:rFonts w:cs="Times New Roman"/>
          <w:b w:val="0"/>
          <w:bCs/>
        </w:rPr>
      </w:pPr>
      <w:r w:rsidRPr="007A150D">
        <w:rPr>
          <w:rFonts w:ascii="Times New Roman" w:hAnsi="Times New Roman" w:cs="Times New Roman"/>
          <w:sz w:val="24"/>
          <w:szCs w:val="24"/>
        </w:rPr>
        <w:lastRenderedPageBreak/>
        <w:t xml:space="preserve"> A community logic encouraged giving away branded items, with words and symbols that represented the community, fostering a visual sense of solidarity among members.  A studio with a dominant community logic would not have an official check in process because everyone present was a member of the community and known by the others in the community, serving as an informal social pressure to attend.  A community logic prescribed activities and events outside of fitness classes related to the community or community members, such as birthday celebrations, baby showers or community outreach.  A community logic encouraged the presence of friends, family and children.</w:t>
      </w:r>
    </w:p>
    <w:p w14:paraId="276A58EC" w14:textId="14DB19CB" w:rsidR="007839B8" w:rsidRPr="007A150D" w:rsidRDefault="007839B8" w:rsidP="007839B8">
      <w:pPr>
        <w:spacing w:line="480" w:lineRule="auto"/>
        <w:ind w:firstLine="720"/>
        <w:contextualSpacing/>
        <w:rPr>
          <w:rFonts w:ascii="Times New Roman" w:hAnsi="Times New Roman" w:cs="Times New Roman"/>
          <w:sz w:val="24"/>
          <w:szCs w:val="24"/>
        </w:rPr>
        <w:sectPr w:rsidR="007839B8" w:rsidRPr="007A150D" w:rsidSect="00E52525">
          <w:headerReference w:type="default" r:id="rId12"/>
          <w:footerReference w:type="default" r:id="rId13"/>
          <w:pgSz w:w="12240" w:h="15840"/>
          <w:pgMar w:top="1440" w:right="1440" w:bottom="1440" w:left="1440" w:header="720" w:footer="720" w:gutter="0"/>
          <w:pgNumType w:start="1"/>
          <w:cols w:space="720"/>
          <w:docGrid w:linePitch="360"/>
        </w:sectPr>
      </w:pPr>
      <w:r w:rsidRPr="007A150D">
        <w:rPr>
          <w:rStyle w:val="Heading4Char"/>
        </w:rPr>
        <w:t>Health.</w:t>
      </w:r>
      <w:r w:rsidRPr="007A150D">
        <w:rPr>
          <w:rStyle w:val="Heading3Char"/>
          <w:rFonts w:cs="Times New Roman"/>
          <w:i/>
        </w:rPr>
        <w:t xml:space="preserve"> </w:t>
      </w:r>
      <w:r w:rsidRPr="007A150D">
        <w:rPr>
          <w:rFonts w:ascii="Times New Roman" w:hAnsi="Times New Roman" w:cs="Times New Roman"/>
          <w:sz w:val="24"/>
          <w:szCs w:val="24"/>
        </w:rPr>
        <w:t>Finally, a health logic prescribed smaller class sizes and functional set up of equipment, allowing instructors to pay attention to individual participants and share expert knowledge about the form and purpose of each movement and effective use by consumers.  Music selection was secondary, with functional instruction driving the workout. A health logic encouraged the sale of health-related items, rather than brand related items and marketing and communications efforts focused on health messages, rather than encouraging purchases.  A health logic dictated involvement in extra activities that contributed to the health and well-being of individuals.  A studio with a dominant health logic engaged with ClassPass as it allowed a larger group of individuals to engage in fitness activities</w:t>
      </w:r>
      <w:bookmarkStart w:id="57" w:name="_Hlk517244286"/>
      <w:r w:rsidRPr="007A150D">
        <w:rPr>
          <w:rFonts w:ascii="Times New Roman" w:hAnsi="Times New Roman" w:cs="Times New Roman"/>
          <w:sz w:val="24"/>
          <w:szCs w:val="24"/>
        </w:rPr>
        <w:t>.</w:t>
      </w:r>
      <w:r w:rsidR="006825C2" w:rsidRPr="007A150D">
        <w:rPr>
          <w:rFonts w:ascii="Times New Roman" w:hAnsi="Times New Roman" w:cs="Times New Roman"/>
          <w:sz w:val="24"/>
          <w:szCs w:val="24"/>
        </w:rPr>
        <w:t xml:space="preserve">  </w:t>
      </w:r>
      <w:bookmarkEnd w:id="57"/>
      <w:r w:rsidR="008564EE" w:rsidRPr="008564EE">
        <w:rPr>
          <w:rFonts w:ascii="Times New Roman" w:hAnsi="Times New Roman" w:cs="Times New Roman"/>
          <w:sz w:val="24"/>
          <w:szCs w:val="24"/>
        </w:rPr>
        <w:t>The field of boutique fitness has a more dominant health logic compared to other fields of organizations such as bookstores, hair salons, or coffee shops, for example.  The darker shading behind each organization reflects a more dominant health logic compared to the other two focal organizations.  For example, the darker blue shading of Precision visually depicts the more dominant health logic at Precision compared to Soar and Spin City.</w:t>
      </w:r>
    </w:p>
    <w:p w14:paraId="35E2229D" w14:textId="77777777" w:rsidR="007839B8" w:rsidRPr="007A150D" w:rsidRDefault="007839B8" w:rsidP="007839B8">
      <w:pPr>
        <w:spacing w:line="240" w:lineRule="auto"/>
        <w:rPr>
          <w:rFonts w:ascii="Times New Roman" w:hAnsi="Times New Roman" w:cs="Times New Roman"/>
          <w:sz w:val="24"/>
          <w:szCs w:val="24"/>
        </w:rPr>
      </w:pPr>
    </w:p>
    <w:tbl>
      <w:tblPr>
        <w:tblpPr w:leftFromText="180" w:rightFromText="180" w:horzAnchor="margin" w:tblpY="525"/>
        <w:tblW w:w="10437" w:type="dxa"/>
        <w:tblLook w:val="04A0" w:firstRow="1" w:lastRow="0" w:firstColumn="1" w:lastColumn="0" w:noHBand="0" w:noVBand="1"/>
      </w:tblPr>
      <w:tblGrid>
        <w:gridCol w:w="1416"/>
        <w:gridCol w:w="2811"/>
        <w:gridCol w:w="3060"/>
        <w:gridCol w:w="3150"/>
      </w:tblGrid>
      <w:tr w:rsidR="008E5615" w:rsidRPr="007A150D" w14:paraId="7859CE64" w14:textId="77777777" w:rsidTr="008E5615">
        <w:trPr>
          <w:trHeight w:val="828"/>
        </w:trPr>
        <w:tc>
          <w:tcPr>
            <w:tcW w:w="10437" w:type="dxa"/>
            <w:gridSpan w:val="4"/>
            <w:shd w:val="clear" w:color="auto" w:fill="auto"/>
            <w:noWrap/>
            <w:hideMark/>
          </w:tcPr>
          <w:p w14:paraId="746DC61F" w14:textId="77777777" w:rsidR="008E5615" w:rsidRPr="007A150D" w:rsidRDefault="008E5615" w:rsidP="008E5615">
            <w:pPr>
              <w:pBdr>
                <w:bottom w:val="single" w:sz="4" w:space="1" w:color="auto"/>
              </w:pBdr>
              <w:jc w:val="center"/>
              <w:rPr>
                <w:rFonts w:ascii="Times New Roman" w:eastAsia="Times New Roman" w:hAnsi="Times New Roman" w:cs="Times New Roman"/>
                <w:sz w:val="24"/>
                <w:szCs w:val="24"/>
              </w:rPr>
            </w:pPr>
          </w:p>
          <w:p w14:paraId="47B2FE47" w14:textId="5FE5DC80" w:rsidR="008E5615" w:rsidRPr="007A150D" w:rsidRDefault="008E5615" w:rsidP="008E5615">
            <w:pPr>
              <w:pBdr>
                <w:bottom w:val="single" w:sz="4" w:space="1" w:color="auto"/>
              </w:pBdr>
              <w:jc w:val="center"/>
              <w:rPr>
                <w:rFonts w:ascii="Times New Roman" w:eastAsia="Times New Roman" w:hAnsi="Times New Roman" w:cs="Times New Roman"/>
                <w:b/>
                <w:sz w:val="24"/>
                <w:szCs w:val="24"/>
              </w:rPr>
            </w:pPr>
            <w:r w:rsidRPr="007A150D">
              <w:rPr>
                <w:rFonts w:ascii="Times New Roman" w:eastAsia="Times New Roman" w:hAnsi="Times New Roman" w:cs="Times New Roman"/>
                <w:b/>
                <w:sz w:val="24"/>
                <w:szCs w:val="24"/>
              </w:rPr>
              <w:t>TABLE I</w:t>
            </w:r>
          </w:p>
          <w:p w14:paraId="79A2DF34" w14:textId="574D3339" w:rsidR="008E5615" w:rsidRPr="007A150D" w:rsidRDefault="008E5615" w:rsidP="008E5615">
            <w:pPr>
              <w:pBdr>
                <w:bottom w:val="single" w:sz="4" w:space="1" w:color="auto"/>
              </w:pBdr>
              <w:jc w:val="cente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LOGICS PRESCRIPTIONS IN THE BOUTIQUE FITNESS FIELD</w:t>
            </w:r>
          </w:p>
        </w:tc>
      </w:tr>
      <w:tr w:rsidR="007839B8" w:rsidRPr="007A150D" w14:paraId="13AF946D" w14:textId="77777777" w:rsidTr="008E5615">
        <w:trPr>
          <w:trHeight w:val="300"/>
        </w:trPr>
        <w:tc>
          <w:tcPr>
            <w:tcW w:w="1416" w:type="dxa"/>
            <w:shd w:val="clear" w:color="auto" w:fill="auto"/>
            <w:hideMark/>
          </w:tcPr>
          <w:p w14:paraId="284FBFF3" w14:textId="77777777" w:rsidR="007839B8" w:rsidRPr="007A150D" w:rsidRDefault="007839B8" w:rsidP="008E5615">
            <w:pPr>
              <w:rPr>
                <w:rFonts w:ascii="Times New Roman" w:eastAsia="Times New Roman" w:hAnsi="Times New Roman" w:cs="Times New Roman"/>
                <w:sz w:val="24"/>
                <w:szCs w:val="24"/>
              </w:rPr>
            </w:pPr>
          </w:p>
        </w:tc>
        <w:tc>
          <w:tcPr>
            <w:tcW w:w="2811" w:type="dxa"/>
            <w:shd w:val="clear" w:color="auto" w:fill="auto"/>
            <w:noWrap/>
            <w:hideMark/>
          </w:tcPr>
          <w:p w14:paraId="16839D3B" w14:textId="77777777" w:rsidR="007839B8" w:rsidRPr="007A150D" w:rsidRDefault="007839B8" w:rsidP="008E5615">
            <w:pPr>
              <w:rPr>
                <w:rFonts w:ascii="Times New Roman" w:eastAsia="Times New Roman" w:hAnsi="Times New Roman" w:cs="Times New Roman"/>
                <w:sz w:val="24"/>
                <w:szCs w:val="24"/>
                <w:u w:val="single"/>
              </w:rPr>
            </w:pPr>
            <w:r w:rsidRPr="007A150D">
              <w:rPr>
                <w:rFonts w:ascii="Times New Roman" w:eastAsia="Times New Roman" w:hAnsi="Times New Roman" w:cs="Times New Roman"/>
                <w:sz w:val="24"/>
                <w:szCs w:val="24"/>
                <w:u w:val="single"/>
              </w:rPr>
              <w:t>Market logic</w:t>
            </w:r>
          </w:p>
        </w:tc>
        <w:tc>
          <w:tcPr>
            <w:tcW w:w="3060" w:type="dxa"/>
            <w:shd w:val="clear" w:color="auto" w:fill="auto"/>
            <w:noWrap/>
            <w:hideMark/>
          </w:tcPr>
          <w:p w14:paraId="52338CA4" w14:textId="77777777" w:rsidR="007839B8" w:rsidRPr="007A150D" w:rsidRDefault="007839B8" w:rsidP="008E5615">
            <w:pPr>
              <w:rPr>
                <w:rFonts w:ascii="Times New Roman" w:eastAsia="Times New Roman" w:hAnsi="Times New Roman" w:cs="Times New Roman"/>
                <w:sz w:val="24"/>
                <w:szCs w:val="24"/>
                <w:u w:val="single"/>
              </w:rPr>
            </w:pPr>
            <w:r w:rsidRPr="007A150D">
              <w:rPr>
                <w:rFonts w:ascii="Times New Roman" w:eastAsia="Times New Roman" w:hAnsi="Times New Roman" w:cs="Times New Roman"/>
                <w:sz w:val="24"/>
                <w:szCs w:val="24"/>
                <w:u w:val="single"/>
              </w:rPr>
              <w:t>Health logic</w:t>
            </w:r>
          </w:p>
        </w:tc>
        <w:tc>
          <w:tcPr>
            <w:tcW w:w="3150" w:type="dxa"/>
            <w:shd w:val="clear" w:color="auto" w:fill="auto"/>
            <w:noWrap/>
            <w:hideMark/>
          </w:tcPr>
          <w:p w14:paraId="1EA74FDD" w14:textId="77777777" w:rsidR="007839B8" w:rsidRPr="007A150D" w:rsidRDefault="007839B8" w:rsidP="008E5615">
            <w:pPr>
              <w:rPr>
                <w:rFonts w:ascii="Times New Roman" w:eastAsia="Times New Roman" w:hAnsi="Times New Roman" w:cs="Times New Roman"/>
                <w:sz w:val="24"/>
                <w:szCs w:val="24"/>
                <w:u w:val="single"/>
              </w:rPr>
            </w:pPr>
            <w:r w:rsidRPr="007A150D">
              <w:rPr>
                <w:rFonts w:ascii="Times New Roman" w:eastAsia="Times New Roman" w:hAnsi="Times New Roman" w:cs="Times New Roman"/>
                <w:sz w:val="24"/>
                <w:szCs w:val="24"/>
                <w:u w:val="single"/>
              </w:rPr>
              <w:t>Community logic</w:t>
            </w:r>
          </w:p>
        </w:tc>
      </w:tr>
      <w:tr w:rsidR="007839B8" w:rsidRPr="007A150D" w14:paraId="22F811D6" w14:textId="77777777" w:rsidTr="008E5615">
        <w:trPr>
          <w:trHeight w:val="300"/>
        </w:trPr>
        <w:tc>
          <w:tcPr>
            <w:tcW w:w="1416" w:type="dxa"/>
            <w:shd w:val="clear" w:color="auto" w:fill="auto"/>
            <w:hideMark/>
          </w:tcPr>
          <w:p w14:paraId="51DDC37B" w14:textId="77777777" w:rsidR="007839B8" w:rsidRPr="007A150D" w:rsidRDefault="007839B8" w:rsidP="008E5615">
            <w:pPr>
              <w:rPr>
                <w:rFonts w:ascii="Times New Roman" w:eastAsia="Times New Roman" w:hAnsi="Times New Roman" w:cs="Times New Roman"/>
                <w:bCs/>
                <w:sz w:val="24"/>
                <w:szCs w:val="24"/>
              </w:rPr>
            </w:pPr>
            <w:r w:rsidRPr="007A150D">
              <w:rPr>
                <w:rFonts w:ascii="Times New Roman" w:eastAsia="Times New Roman" w:hAnsi="Times New Roman" w:cs="Times New Roman"/>
                <w:bCs/>
                <w:sz w:val="24"/>
                <w:szCs w:val="24"/>
              </w:rPr>
              <w:t>Classes</w:t>
            </w:r>
          </w:p>
        </w:tc>
        <w:tc>
          <w:tcPr>
            <w:tcW w:w="2811" w:type="dxa"/>
            <w:shd w:val="clear" w:color="auto" w:fill="auto"/>
            <w:noWrap/>
            <w:hideMark/>
          </w:tcPr>
          <w:p w14:paraId="43A13421"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Large class sizes</w:t>
            </w:r>
          </w:p>
          <w:p w14:paraId="1A59A5CA"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Premade class formats and music playlists to ensure consistent experience and least resource expenditure</w:t>
            </w:r>
          </w:p>
          <w:p w14:paraId="7C39FB04"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Equipment set up to maximize number of people in class</w:t>
            </w:r>
          </w:p>
          <w:p w14:paraId="575FB0FA" w14:textId="77777777" w:rsidR="007839B8" w:rsidRPr="007A150D" w:rsidRDefault="007839B8" w:rsidP="008E5615">
            <w:pPr>
              <w:rPr>
                <w:rFonts w:ascii="Times New Roman" w:eastAsia="Times New Roman" w:hAnsi="Times New Roman" w:cs="Times New Roman"/>
                <w:sz w:val="24"/>
                <w:szCs w:val="24"/>
              </w:rPr>
            </w:pPr>
          </w:p>
        </w:tc>
        <w:tc>
          <w:tcPr>
            <w:tcW w:w="3060" w:type="dxa"/>
            <w:shd w:val="clear" w:color="auto" w:fill="auto"/>
            <w:noWrap/>
            <w:hideMark/>
          </w:tcPr>
          <w:p w14:paraId="0D154FA6"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Small class sizes to all for individual attention and instruction from instructors</w:t>
            </w:r>
          </w:p>
          <w:p w14:paraId="059D4B35"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Instruction focuses on correcting form and health benefits</w:t>
            </w:r>
          </w:p>
          <w:p w14:paraId="7E5AD0B2"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Space and equipment set up to allow for safe and functional movement </w:t>
            </w:r>
          </w:p>
          <w:p w14:paraId="7D052F73"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Music is background and secondary to fitness focus of class</w:t>
            </w:r>
          </w:p>
        </w:tc>
        <w:tc>
          <w:tcPr>
            <w:tcW w:w="3150" w:type="dxa"/>
            <w:shd w:val="clear" w:color="auto" w:fill="auto"/>
            <w:noWrap/>
            <w:hideMark/>
          </w:tcPr>
          <w:p w14:paraId="4AFA5978"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Consumer input welcome for class structure and set up </w:t>
            </w:r>
          </w:p>
          <w:p w14:paraId="014732D4"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Small and large class sizes</w:t>
            </w:r>
            <w:r w:rsidRPr="007A150D">
              <w:rPr>
                <w:rFonts w:ascii="Times New Roman" w:eastAsia="Times New Roman" w:hAnsi="Times New Roman" w:cs="Times New Roman"/>
                <w:sz w:val="24"/>
                <w:szCs w:val="24"/>
              </w:rPr>
              <w:br/>
            </w:r>
          </w:p>
          <w:p w14:paraId="2375A783"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Instruction is upbeat, uses names</w:t>
            </w:r>
          </w:p>
          <w:p w14:paraId="73A824C7"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Equipment set up so no hierarchy</w:t>
            </w:r>
          </w:p>
          <w:p w14:paraId="1497E9FB"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Songs relevant to those in community</w:t>
            </w:r>
          </w:p>
        </w:tc>
      </w:tr>
      <w:tr w:rsidR="007839B8" w:rsidRPr="007A150D" w14:paraId="74BB9302" w14:textId="77777777" w:rsidTr="008E5615">
        <w:trPr>
          <w:trHeight w:val="300"/>
        </w:trPr>
        <w:tc>
          <w:tcPr>
            <w:tcW w:w="1416" w:type="dxa"/>
            <w:shd w:val="clear" w:color="auto" w:fill="auto"/>
            <w:hideMark/>
          </w:tcPr>
          <w:p w14:paraId="21D0F571" w14:textId="77777777" w:rsidR="007839B8" w:rsidRPr="007A150D" w:rsidRDefault="007839B8" w:rsidP="008E5615">
            <w:pPr>
              <w:rPr>
                <w:rFonts w:ascii="Times New Roman" w:eastAsia="Times New Roman" w:hAnsi="Times New Roman" w:cs="Times New Roman"/>
                <w:bCs/>
                <w:sz w:val="24"/>
                <w:szCs w:val="24"/>
              </w:rPr>
            </w:pPr>
            <w:r w:rsidRPr="007A150D">
              <w:rPr>
                <w:rFonts w:ascii="Times New Roman" w:eastAsia="Times New Roman" w:hAnsi="Times New Roman" w:cs="Times New Roman"/>
                <w:bCs/>
                <w:sz w:val="24"/>
                <w:szCs w:val="24"/>
              </w:rPr>
              <w:t>Sales</w:t>
            </w:r>
          </w:p>
        </w:tc>
        <w:tc>
          <w:tcPr>
            <w:tcW w:w="2811" w:type="dxa"/>
            <w:shd w:val="clear" w:color="auto" w:fill="auto"/>
            <w:hideMark/>
          </w:tcPr>
          <w:p w14:paraId="6864BA74"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Rigid check-in process</w:t>
            </w:r>
          </w:p>
          <w:p w14:paraId="7B51DC23"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Heavy marketing efforts</w:t>
            </w:r>
          </w:p>
          <w:p w14:paraId="0E772F6B"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Large signage and promotional materials</w:t>
            </w:r>
          </w:p>
          <w:p w14:paraId="0D62C35D"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Branded merchandise for sale</w:t>
            </w:r>
          </w:p>
        </w:tc>
        <w:tc>
          <w:tcPr>
            <w:tcW w:w="3060" w:type="dxa"/>
            <w:shd w:val="clear" w:color="auto" w:fill="auto"/>
            <w:hideMark/>
          </w:tcPr>
          <w:p w14:paraId="20ED6FB3"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Marketing messages focus on health benefits</w:t>
            </w:r>
          </w:p>
          <w:p w14:paraId="4FE2E03F"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Health, fitness and performance merchandise is available and for sale</w:t>
            </w:r>
          </w:p>
          <w:p w14:paraId="4DC1AFE5" w14:textId="77777777" w:rsidR="007839B8" w:rsidRPr="007A150D" w:rsidRDefault="007839B8" w:rsidP="008E5615">
            <w:pPr>
              <w:rPr>
                <w:rFonts w:ascii="Times New Roman" w:eastAsia="Times New Roman" w:hAnsi="Times New Roman" w:cs="Times New Roman"/>
                <w:sz w:val="24"/>
                <w:szCs w:val="24"/>
              </w:rPr>
            </w:pPr>
          </w:p>
        </w:tc>
        <w:tc>
          <w:tcPr>
            <w:tcW w:w="3150" w:type="dxa"/>
            <w:shd w:val="clear" w:color="auto" w:fill="auto"/>
            <w:hideMark/>
          </w:tcPr>
          <w:p w14:paraId="1A85CA52"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No check -in process</w:t>
            </w:r>
          </w:p>
          <w:p w14:paraId="19AF755F"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No marketing efforts </w:t>
            </w:r>
          </w:p>
          <w:p w14:paraId="7B367F38"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Branded merchandise given to community members </w:t>
            </w:r>
          </w:p>
        </w:tc>
      </w:tr>
      <w:tr w:rsidR="007839B8" w:rsidRPr="007A150D" w14:paraId="679B9CB2" w14:textId="77777777" w:rsidTr="008E5615">
        <w:trPr>
          <w:trHeight w:val="300"/>
        </w:trPr>
        <w:tc>
          <w:tcPr>
            <w:tcW w:w="1416" w:type="dxa"/>
            <w:shd w:val="clear" w:color="auto" w:fill="auto"/>
            <w:hideMark/>
          </w:tcPr>
          <w:p w14:paraId="5B03A3BE" w14:textId="77777777" w:rsidR="007839B8" w:rsidRPr="007A150D" w:rsidRDefault="007839B8" w:rsidP="008E5615">
            <w:pPr>
              <w:rPr>
                <w:rFonts w:ascii="Times New Roman" w:eastAsia="Times New Roman" w:hAnsi="Times New Roman" w:cs="Times New Roman"/>
                <w:bCs/>
                <w:sz w:val="24"/>
                <w:szCs w:val="24"/>
              </w:rPr>
            </w:pPr>
            <w:r w:rsidRPr="007A150D">
              <w:rPr>
                <w:rFonts w:ascii="Times New Roman" w:eastAsia="Times New Roman" w:hAnsi="Times New Roman" w:cs="Times New Roman"/>
                <w:bCs/>
                <w:sz w:val="24"/>
                <w:szCs w:val="24"/>
              </w:rPr>
              <w:t>Engagement</w:t>
            </w:r>
          </w:p>
        </w:tc>
        <w:tc>
          <w:tcPr>
            <w:tcW w:w="2811" w:type="dxa"/>
            <w:shd w:val="clear" w:color="auto" w:fill="auto"/>
            <w:hideMark/>
          </w:tcPr>
          <w:p w14:paraId="35AD9F25"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Family can serve as cheap labor</w:t>
            </w:r>
          </w:p>
          <w:p w14:paraId="60BF103A"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Little to no engagement in extra activities</w:t>
            </w:r>
          </w:p>
        </w:tc>
        <w:tc>
          <w:tcPr>
            <w:tcW w:w="3060" w:type="dxa"/>
            <w:shd w:val="clear" w:color="auto" w:fill="auto"/>
            <w:hideMark/>
          </w:tcPr>
          <w:p w14:paraId="1CDE6D58"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Kids/pets are a distraction from health goals and are not welcome</w:t>
            </w:r>
          </w:p>
          <w:p w14:paraId="1C158E81"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Events that promote health, e.g. nutrition workshops</w:t>
            </w:r>
          </w:p>
        </w:tc>
        <w:tc>
          <w:tcPr>
            <w:tcW w:w="3150" w:type="dxa"/>
            <w:shd w:val="clear" w:color="auto" w:fill="auto"/>
            <w:hideMark/>
          </w:tcPr>
          <w:p w14:paraId="0208B3EC"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Family and kids are present and are a part of class and the community</w:t>
            </w:r>
          </w:p>
          <w:p w14:paraId="22EB1C09"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Celebrations of members bringing individuals together outside of class </w:t>
            </w:r>
          </w:p>
          <w:p w14:paraId="309F3AB2" w14:textId="77777777" w:rsidR="007839B8" w:rsidRPr="007A150D" w:rsidRDefault="007839B8" w:rsidP="008E5615">
            <w:pPr>
              <w:rPr>
                <w:rFonts w:ascii="Times New Roman" w:eastAsia="Times New Roman" w:hAnsi="Times New Roman" w:cs="Times New Roman"/>
                <w:sz w:val="24"/>
                <w:szCs w:val="24"/>
              </w:rPr>
            </w:pPr>
          </w:p>
        </w:tc>
      </w:tr>
      <w:tr w:rsidR="007839B8" w:rsidRPr="007A150D" w14:paraId="4B738331" w14:textId="77777777" w:rsidTr="008E5615">
        <w:trPr>
          <w:trHeight w:val="960"/>
        </w:trPr>
        <w:tc>
          <w:tcPr>
            <w:tcW w:w="1416" w:type="dxa"/>
            <w:shd w:val="clear" w:color="auto" w:fill="auto"/>
            <w:hideMark/>
          </w:tcPr>
          <w:p w14:paraId="57D7574B" w14:textId="77777777" w:rsidR="007839B8" w:rsidRPr="007A150D" w:rsidRDefault="007839B8" w:rsidP="008E5615">
            <w:pPr>
              <w:rPr>
                <w:rFonts w:ascii="Times New Roman" w:eastAsia="Times New Roman" w:hAnsi="Times New Roman" w:cs="Times New Roman"/>
                <w:bCs/>
                <w:sz w:val="24"/>
                <w:szCs w:val="24"/>
              </w:rPr>
            </w:pPr>
            <w:r w:rsidRPr="007A150D">
              <w:rPr>
                <w:rFonts w:ascii="Times New Roman" w:eastAsia="Times New Roman" w:hAnsi="Times New Roman" w:cs="Times New Roman"/>
                <w:bCs/>
                <w:sz w:val="24"/>
                <w:szCs w:val="24"/>
              </w:rPr>
              <w:t>ClassPass</w:t>
            </w:r>
          </w:p>
        </w:tc>
        <w:tc>
          <w:tcPr>
            <w:tcW w:w="2811" w:type="dxa"/>
            <w:shd w:val="clear" w:color="auto" w:fill="auto"/>
            <w:hideMark/>
          </w:tcPr>
          <w:p w14:paraId="7B3CB108"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Heavy engagement to increase revenue</w:t>
            </w:r>
          </w:p>
        </w:tc>
        <w:tc>
          <w:tcPr>
            <w:tcW w:w="3060" w:type="dxa"/>
            <w:shd w:val="clear" w:color="auto" w:fill="auto"/>
            <w:hideMark/>
          </w:tcPr>
          <w:p w14:paraId="62608979"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Moderate engagement - the more people in fitness the better </w:t>
            </w:r>
          </w:p>
        </w:tc>
        <w:tc>
          <w:tcPr>
            <w:tcW w:w="3150" w:type="dxa"/>
            <w:shd w:val="clear" w:color="auto" w:fill="auto"/>
            <w:hideMark/>
          </w:tcPr>
          <w:p w14:paraId="2C86D3AE" w14:textId="77777777" w:rsidR="007839B8" w:rsidRPr="007A150D" w:rsidRDefault="007839B8" w:rsidP="008E5615">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Avoid - desire to protect the boundaries of the community</w:t>
            </w:r>
          </w:p>
        </w:tc>
      </w:tr>
    </w:tbl>
    <w:p w14:paraId="297CC57F" w14:textId="77777777" w:rsidR="007839B8" w:rsidRPr="007A150D" w:rsidRDefault="007839B8" w:rsidP="007839B8">
      <w:pPr>
        <w:spacing w:line="480" w:lineRule="auto"/>
        <w:rPr>
          <w:rFonts w:ascii="Times New Roman" w:hAnsi="Times New Roman" w:cs="Times New Roman"/>
          <w:sz w:val="24"/>
          <w:szCs w:val="24"/>
        </w:rPr>
        <w:sectPr w:rsidR="007839B8" w:rsidRPr="007A150D" w:rsidSect="008E5615">
          <w:pgSz w:w="12240" w:h="15840"/>
          <w:pgMar w:top="1440" w:right="1440" w:bottom="1440" w:left="1440" w:header="720" w:footer="720" w:gutter="0"/>
          <w:cols w:space="720"/>
          <w:docGrid w:linePitch="360"/>
        </w:sectPr>
      </w:pPr>
    </w:p>
    <w:p w14:paraId="32B152AF" w14:textId="631A7368" w:rsidR="007839B8" w:rsidRPr="007A150D" w:rsidRDefault="007839B8" w:rsidP="007839B8">
      <w:pPr>
        <w:spacing w:line="480" w:lineRule="auto"/>
        <w:ind w:firstLine="720"/>
        <w:rPr>
          <w:rFonts w:ascii="Times New Roman" w:hAnsi="Times New Roman" w:cs="Times New Roman"/>
          <w:sz w:val="24"/>
          <w:szCs w:val="24"/>
        </w:rPr>
      </w:pPr>
      <w:bookmarkStart w:id="58" w:name="_Toc517245162"/>
      <w:r w:rsidRPr="007A150D">
        <w:rPr>
          <w:rStyle w:val="Heading3Char"/>
        </w:rPr>
        <w:lastRenderedPageBreak/>
        <w:t xml:space="preserve">Logic </w:t>
      </w:r>
      <w:r w:rsidR="00D45D0A" w:rsidRPr="007A150D">
        <w:rPr>
          <w:rStyle w:val="Heading3Char"/>
        </w:rPr>
        <w:t>a</w:t>
      </w:r>
      <w:r w:rsidRPr="007A150D">
        <w:rPr>
          <w:rStyle w:val="Heading3Char"/>
        </w:rPr>
        <w:t>doption</w:t>
      </w:r>
      <w:r w:rsidR="00321057" w:rsidRPr="007A150D">
        <w:rPr>
          <w:rStyle w:val="Heading3Char"/>
        </w:rPr>
        <w:t>.</w:t>
      </w:r>
      <w:bookmarkEnd w:id="58"/>
      <w:r w:rsidRPr="007A150D">
        <w:rPr>
          <w:rFonts w:ascii="Times New Roman" w:hAnsi="Times New Roman" w:cs="Times New Roman"/>
          <w:sz w:val="24"/>
          <w:szCs w:val="24"/>
        </w:rPr>
        <w:t xml:space="preserve"> Above, I described the behaviors and values that market, community and health logics prescribe in the boutique fitness field.  I now describe the individual characteristics of the three focal owners and discuss how each owners’ characteristics shape</w:t>
      </w:r>
      <w:r w:rsidR="00321057" w:rsidRPr="007A150D">
        <w:rPr>
          <w:rFonts w:ascii="Times New Roman" w:hAnsi="Times New Roman" w:cs="Times New Roman"/>
          <w:sz w:val="24"/>
          <w:szCs w:val="24"/>
        </w:rPr>
        <w:t>d how</w:t>
      </w:r>
      <w:r w:rsidRPr="007A150D">
        <w:rPr>
          <w:rFonts w:ascii="Times New Roman" w:hAnsi="Times New Roman" w:cs="Times New Roman"/>
          <w:sz w:val="24"/>
          <w:szCs w:val="24"/>
        </w:rPr>
        <w:t xml:space="preserve"> each organization navigat</w:t>
      </w:r>
      <w:r w:rsidR="00321057" w:rsidRPr="007A150D">
        <w:rPr>
          <w:rFonts w:ascii="Times New Roman" w:hAnsi="Times New Roman" w:cs="Times New Roman"/>
          <w:sz w:val="24"/>
          <w:szCs w:val="24"/>
        </w:rPr>
        <w:t>ed</w:t>
      </w:r>
      <w:r w:rsidR="008D3CFB" w:rsidRPr="007A150D">
        <w:rPr>
          <w:rFonts w:ascii="Times New Roman" w:hAnsi="Times New Roman" w:cs="Times New Roman"/>
          <w:sz w:val="24"/>
          <w:szCs w:val="24"/>
        </w:rPr>
        <w:t xml:space="preserve"> the</w:t>
      </w:r>
      <w:r w:rsidRPr="007A150D">
        <w:rPr>
          <w:rFonts w:ascii="Times New Roman" w:hAnsi="Times New Roman" w:cs="Times New Roman"/>
          <w:sz w:val="24"/>
          <w:szCs w:val="24"/>
        </w:rPr>
        <w:t xml:space="preserve"> logics of the boutique fitness field. </w:t>
      </w:r>
    </w:p>
    <w:p w14:paraId="57BDCA3B" w14:textId="5FEA2BB9" w:rsidR="007839B8" w:rsidRPr="007A150D" w:rsidRDefault="007839B8" w:rsidP="007839B8">
      <w:pPr>
        <w:spacing w:line="480" w:lineRule="auto"/>
        <w:ind w:firstLine="720"/>
        <w:rPr>
          <w:rFonts w:ascii="Times New Roman" w:hAnsi="Times New Roman" w:cs="Times New Roman"/>
          <w:sz w:val="24"/>
          <w:szCs w:val="24"/>
        </w:rPr>
      </w:pPr>
      <w:r w:rsidRPr="007A150D">
        <w:rPr>
          <w:rStyle w:val="Heading4Char"/>
        </w:rPr>
        <w:t>Soar.</w:t>
      </w:r>
      <w:r w:rsidRPr="007A150D">
        <w:rPr>
          <w:rFonts w:ascii="Times New Roman" w:hAnsi="Times New Roman" w:cs="Times New Roman"/>
          <w:sz w:val="24"/>
          <w:szCs w:val="24"/>
        </w:rPr>
        <w:t xml:space="preserve"> Soar experienced the most tension navigating the logics of the boutique fitness field. While a health logic was present at Soar, the tensions between market and community logics were dominant.  Chloe’s, the owner, healthy physique, entrepreneurial background, engagement in the field, selective presence in the studio, and role as a mother and member of the local community all shaped how Soar experienced the logics of the boutique fitness field</w:t>
      </w:r>
      <w:r w:rsidR="00321057" w:rsidRPr="007A150D">
        <w:rPr>
          <w:rFonts w:ascii="Times New Roman" w:hAnsi="Times New Roman" w:cs="Times New Roman"/>
          <w:sz w:val="24"/>
          <w:szCs w:val="24"/>
        </w:rPr>
        <w:t>.</w:t>
      </w:r>
      <w:r w:rsidRPr="007A150D">
        <w:rPr>
          <w:rFonts w:ascii="Times New Roman" w:hAnsi="Times New Roman" w:cs="Times New Roman"/>
          <w:sz w:val="24"/>
          <w:szCs w:val="24"/>
        </w:rPr>
        <w:t xml:space="preserve"> </w:t>
      </w:r>
      <w:r w:rsidR="00321057" w:rsidRPr="007A150D">
        <w:rPr>
          <w:rFonts w:ascii="Times New Roman" w:hAnsi="Times New Roman" w:cs="Times New Roman"/>
          <w:sz w:val="24"/>
          <w:szCs w:val="24"/>
        </w:rPr>
        <w:t>Chloe’s</w:t>
      </w:r>
      <w:r w:rsidRPr="007A150D">
        <w:rPr>
          <w:rFonts w:ascii="Times New Roman" w:hAnsi="Times New Roman" w:cs="Times New Roman"/>
          <w:sz w:val="24"/>
          <w:szCs w:val="24"/>
        </w:rPr>
        <w:t xml:space="preserve"> personal characteristics </w:t>
      </w:r>
      <w:r w:rsidR="00321057" w:rsidRPr="007A150D">
        <w:rPr>
          <w:rFonts w:ascii="Times New Roman" w:hAnsi="Times New Roman" w:cs="Times New Roman"/>
          <w:sz w:val="24"/>
          <w:szCs w:val="24"/>
        </w:rPr>
        <w:t>provide clarity as to why</w:t>
      </w:r>
      <w:r w:rsidRPr="007A150D">
        <w:rPr>
          <w:rFonts w:ascii="Times New Roman" w:hAnsi="Times New Roman" w:cs="Times New Roman"/>
          <w:sz w:val="24"/>
          <w:szCs w:val="24"/>
        </w:rPr>
        <w:t xml:space="preserve"> Soar, compared to other organizations in the study, </w:t>
      </w:r>
      <w:r w:rsidR="007A0A31" w:rsidRPr="007A150D">
        <w:rPr>
          <w:rFonts w:ascii="Times New Roman" w:hAnsi="Times New Roman" w:cs="Times New Roman"/>
          <w:sz w:val="24"/>
          <w:szCs w:val="24"/>
        </w:rPr>
        <w:t>experienced more</w:t>
      </w:r>
      <w:r w:rsidRPr="007A150D">
        <w:rPr>
          <w:rFonts w:ascii="Times New Roman" w:hAnsi="Times New Roman" w:cs="Times New Roman"/>
          <w:sz w:val="24"/>
          <w:szCs w:val="24"/>
        </w:rPr>
        <w:t xml:space="preserve"> tensions between logics</w:t>
      </w:r>
      <w:r w:rsidR="00321057" w:rsidRPr="007A150D">
        <w:rPr>
          <w:rFonts w:ascii="Times New Roman" w:hAnsi="Times New Roman" w:cs="Times New Roman"/>
          <w:sz w:val="24"/>
          <w:szCs w:val="24"/>
        </w:rPr>
        <w:t xml:space="preserve">. </w:t>
      </w:r>
      <w:r w:rsidRPr="007A150D">
        <w:rPr>
          <w:rFonts w:ascii="Times New Roman" w:hAnsi="Times New Roman" w:cs="Times New Roman"/>
          <w:sz w:val="24"/>
          <w:szCs w:val="24"/>
        </w:rPr>
        <w:t xml:space="preserve">The tension between logics was apparent in nearly all aspects of Soar’s business including the </w:t>
      </w:r>
      <w:r w:rsidR="008D3CFB" w:rsidRPr="007A150D">
        <w:rPr>
          <w:rFonts w:ascii="Times New Roman" w:hAnsi="Times New Roman" w:cs="Times New Roman"/>
          <w:sz w:val="24"/>
          <w:szCs w:val="24"/>
        </w:rPr>
        <w:t>setup</w:t>
      </w:r>
      <w:r w:rsidRPr="007A150D">
        <w:rPr>
          <w:rFonts w:ascii="Times New Roman" w:hAnsi="Times New Roman" w:cs="Times New Roman"/>
          <w:sz w:val="24"/>
          <w:szCs w:val="24"/>
        </w:rPr>
        <w:t xml:space="preserve"> of exercise rooms, the structure of classes, sales and marketing efforts as well as the role of interpersonal engagement within the studio.  </w:t>
      </w:r>
    </w:p>
    <w:p w14:paraId="27041E4A" w14:textId="58AAEF28" w:rsidR="007839B8" w:rsidRPr="007A150D" w:rsidRDefault="007839B8" w:rsidP="007839B8">
      <w:pPr>
        <w:widowControl w:val="0"/>
        <w:spacing w:line="480" w:lineRule="auto"/>
        <w:ind w:firstLine="720"/>
        <w:contextualSpacing/>
        <w:rPr>
          <w:rFonts w:ascii="Times New Roman" w:hAnsi="Times New Roman" w:cs="Times New Roman"/>
          <w:sz w:val="24"/>
          <w:szCs w:val="24"/>
        </w:rPr>
      </w:pPr>
      <w:bookmarkStart w:id="59" w:name="_Hlk517176390"/>
      <w:r w:rsidRPr="007A150D">
        <w:rPr>
          <w:rFonts w:ascii="Times New Roman" w:hAnsi="Times New Roman" w:cs="Times New Roman"/>
          <w:sz w:val="24"/>
          <w:szCs w:val="24"/>
        </w:rPr>
        <w:t xml:space="preserve">The owner of Soar, Chloe, was an extremely fit (exemplified by having competed in a bodybuilding competition the year prior), compact, white, </w:t>
      </w:r>
      <w:r w:rsidR="00BD481F" w:rsidRPr="007A150D">
        <w:rPr>
          <w:rFonts w:ascii="Times New Roman" w:hAnsi="Times New Roman" w:cs="Times New Roman"/>
          <w:sz w:val="24"/>
          <w:szCs w:val="24"/>
        </w:rPr>
        <w:t>red headed</w:t>
      </w:r>
      <w:r w:rsidRPr="007A150D">
        <w:rPr>
          <w:rFonts w:ascii="Times New Roman" w:hAnsi="Times New Roman" w:cs="Times New Roman"/>
          <w:sz w:val="24"/>
          <w:szCs w:val="24"/>
        </w:rPr>
        <w:t xml:space="preserve"> woman who was </w:t>
      </w:r>
      <w:r w:rsidR="00074B9B" w:rsidRPr="007A150D">
        <w:rPr>
          <w:rFonts w:ascii="Times New Roman" w:hAnsi="Times New Roman" w:cs="Times New Roman"/>
          <w:sz w:val="24"/>
          <w:szCs w:val="24"/>
        </w:rPr>
        <w:t>in her 50s</w:t>
      </w:r>
      <w:r w:rsidRPr="007A150D">
        <w:rPr>
          <w:rFonts w:ascii="Times New Roman" w:hAnsi="Times New Roman" w:cs="Times New Roman"/>
          <w:sz w:val="24"/>
          <w:szCs w:val="24"/>
        </w:rPr>
        <w:t xml:space="preserve">.  </w:t>
      </w:r>
      <w:bookmarkEnd w:id="59"/>
      <w:r w:rsidRPr="007A150D">
        <w:rPr>
          <w:rFonts w:ascii="Times New Roman" w:hAnsi="Times New Roman" w:cs="Times New Roman"/>
          <w:sz w:val="24"/>
          <w:szCs w:val="24"/>
        </w:rPr>
        <w:t xml:space="preserve">Her physique served as an advertisement and capital for her business (Hutson, 2013).  In addition to her look, Chloe displayed her strength during classes where she demonstrated movements with ease, lifting weights along with members of the class, but always easily lifting a heavier weight than all attendees (which was apparent by the colors of the dumbbells when we were downstairs) – no matter their age or gender. </w:t>
      </w:r>
    </w:p>
    <w:p w14:paraId="640AC317" w14:textId="0510DDEC" w:rsidR="007839B8" w:rsidRPr="007A150D" w:rsidRDefault="007839B8" w:rsidP="007839B8">
      <w:pPr>
        <w:widowControl w:val="0"/>
        <w:spacing w:line="480" w:lineRule="auto"/>
        <w:ind w:firstLine="720"/>
        <w:contextualSpacing/>
        <w:rPr>
          <w:rFonts w:ascii="Times New Roman" w:hAnsi="Times New Roman" w:cs="Times New Roman"/>
          <w:sz w:val="24"/>
          <w:szCs w:val="24"/>
        </w:rPr>
      </w:pPr>
      <w:bookmarkStart w:id="60" w:name="_Hlk517176523"/>
      <w:r w:rsidRPr="007A150D">
        <w:rPr>
          <w:rFonts w:ascii="Times New Roman" w:hAnsi="Times New Roman" w:cs="Times New Roman"/>
          <w:sz w:val="24"/>
          <w:szCs w:val="24"/>
        </w:rPr>
        <w:t xml:space="preserve">Chloe started Soar seven years prior to my time of observation, after teaching group fitness classes at a high-end big box gym in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sz w:val="24"/>
          <w:szCs w:val="24"/>
        </w:rPr>
        <w:t xml:space="preserve"> and thinking she could do it better on her </w:t>
      </w:r>
      <w:r w:rsidRPr="007A150D">
        <w:rPr>
          <w:rFonts w:ascii="Times New Roman" w:hAnsi="Times New Roman" w:cs="Times New Roman"/>
          <w:sz w:val="24"/>
          <w:szCs w:val="24"/>
        </w:rPr>
        <w:lastRenderedPageBreak/>
        <w:t>own.  She attended college for Theater and after graduating engaged in a series of entrepreneurial activities, called herself a “serial entrepreneur,” which she attributed to her mom’s entrepreneurial spirit, before becoming a fitness instructor.  Prior to owning Soar, she owned several businesses and at the time of observation</w:t>
      </w:r>
      <w:r w:rsidR="00074B9B" w:rsidRPr="007A150D">
        <w:rPr>
          <w:rFonts w:ascii="Times New Roman" w:hAnsi="Times New Roman" w:cs="Times New Roman"/>
          <w:sz w:val="24"/>
          <w:szCs w:val="24"/>
        </w:rPr>
        <w:t>,</w:t>
      </w:r>
      <w:r w:rsidRPr="007A150D">
        <w:rPr>
          <w:rFonts w:ascii="Times New Roman" w:hAnsi="Times New Roman" w:cs="Times New Roman"/>
          <w:sz w:val="24"/>
          <w:szCs w:val="24"/>
        </w:rPr>
        <w:t xml:space="preserve"> owned another business– also in the health field</w:t>
      </w:r>
      <w:r w:rsidR="002D6EE5" w:rsidRPr="007A150D">
        <w:rPr>
          <w:rFonts w:ascii="Times New Roman" w:hAnsi="Times New Roman" w:cs="Times New Roman"/>
          <w:sz w:val="24"/>
          <w:szCs w:val="24"/>
        </w:rPr>
        <w:t>.</w:t>
      </w:r>
    </w:p>
    <w:bookmarkEnd w:id="60"/>
    <w:p w14:paraId="0BEB2AC4" w14:textId="3FE7E250" w:rsidR="007839B8" w:rsidRPr="007A150D" w:rsidRDefault="007839B8" w:rsidP="007839B8">
      <w:pPr>
        <w:tabs>
          <w:tab w:val="left" w:pos="1232"/>
        </w:tabs>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 Chloe was a local representative for a national athletic brand, wearing the brands clothing while in the studio. The owner was relatively engaged in the field, as she was a pioneer in the boutique fitness field in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sz w:val="24"/>
          <w:szCs w:val="24"/>
        </w:rPr>
        <w:t xml:space="preserve">. Other boutique studio owners came to her with questions ranging from </w:t>
      </w:r>
      <w:r w:rsidR="002D6EE5" w:rsidRPr="007A150D">
        <w:rPr>
          <w:rFonts w:ascii="Times New Roman" w:hAnsi="Times New Roman" w:cs="Times New Roman"/>
          <w:sz w:val="24"/>
          <w:szCs w:val="24"/>
        </w:rPr>
        <w:t xml:space="preserve">advice on </w:t>
      </w:r>
      <w:r w:rsidRPr="007A150D">
        <w:rPr>
          <w:rFonts w:ascii="Times New Roman" w:hAnsi="Times New Roman" w:cs="Times New Roman"/>
          <w:sz w:val="24"/>
          <w:szCs w:val="24"/>
        </w:rPr>
        <w:t xml:space="preserve">starting a </w:t>
      </w:r>
      <w:r w:rsidR="003F0B69" w:rsidRPr="007A150D">
        <w:rPr>
          <w:rFonts w:ascii="Times New Roman" w:hAnsi="Times New Roman" w:cs="Times New Roman"/>
          <w:sz w:val="24"/>
          <w:szCs w:val="24"/>
        </w:rPr>
        <w:t>cycle</w:t>
      </w:r>
      <w:r w:rsidRPr="007A150D">
        <w:rPr>
          <w:rFonts w:ascii="Times New Roman" w:hAnsi="Times New Roman" w:cs="Times New Roman"/>
          <w:sz w:val="24"/>
          <w:szCs w:val="24"/>
        </w:rPr>
        <w:t xml:space="preserve"> studio to questions about locks</w:t>
      </w:r>
      <w:r w:rsidR="002D6EE5" w:rsidRPr="007A150D">
        <w:rPr>
          <w:rFonts w:ascii="Times New Roman" w:hAnsi="Times New Roman" w:cs="Times New Roman"/>
          <w:sz w:val="24"/>
          <w:szCs w:val="24"/>
        </w:rPr>
        <w:t>miths.</w:t>
      </w:r>
    </w:p>
    <w:p w14:paraId="57D459C6" w14:textId="0DE4185C" w:rsidR="007839B8" w:rsidRPr="007A150D" w:rsidRDefault="007839B8" w:rsidP="007839B8">
      <w:pPr>
        <w:widowControl w:val="0"/>
        <w:spacing w:line="480" w:lineRule="auto"/>
        <w:ind w:firstLine="720"/>
        <w:contextualSpacing/>
        <w:rPr>
          <w:rFonts w:ascii="Times New Roman" w:hAnsi="Times New Roman" w:cs="Times New Roman"/>
          <w:sz w:val="24"/>
          <w:szCs w:val="24"/>
        </w:rPr>
      </w:pPr>
      <w:bookmarkStart w:id="61" w:name="_Hlk517176667"/>
      <w:r w:rsidRPr="007A150D">
        <w:rPr>
          <w:rFonts w:ascii="Times New Roman" w:hAnsi="Times New Roman" w:cs="Times New Roman"/>
          <w:sz w:val="24"/>
          <w:szCs w:val="24"/>
        </w:rPr>
        <w:t xml:space="preserve">Chloe’s family was constantly present at the studio, whether in the stories she told about her </w:t>
      </w:r>
      <w:proofErr w:type="gramStart"/>
      <w:r w:rsidR="00074B9B" w:rsidRPr="007A150D">
        <w:rPr>
          <w:rFonts w:ascii="Times New Roman" w:hAnsi="Times New Roman" w:cs="Times New Roman"/>
          <w:sz w:val="24"/>
          <w:szCs w:val="24"/>
        </w:rPr>
        <w:t>8</w:t>
      </w:r>
      <w:r w:rsidRPr="007A150D">
        <w:rPr>
          <w:rFonts w:ascii="Times New Roman" w:hAnsi="Times New Roman" w:cs="Times New Roman"/>
          <w:sz w:val="24"/>
          <w:szCs w:val="24"/>
        </w:rPr>
        <w:t xml:space="preserve"> year old</w:t>
      </w:r>
      <w:proofErr w:type="gramEnd"/>
      <w:r w:rsidRPr="007A150D">
        <w:rPr>
          <w:rFonts w:ascii="Times New Roman" w:hAnsi="Times New Roman" w:cs="Times New Roman"/>
          <w:sz w:val="24"/>
          <w:szCs w:val="24"/>
        </w:rPr>
        <w:t xml:space="preserve"> son, her husband listed on the website as an instructor (though he did not teach a class during my observation period), or her </w:t>
      </w:r>
      <w:r w:rsidR="00074B9B" w:rsidRPr="007A150D">
        <w:rPr>
          <w:rFonts w:ascii="Times New Roman" w:hAnsi="Times New Roman" w:cs="Times New Roman"/>
          <w:sz w:val="24"/>
          <w:szCs w:val="24"/>
        </w:rPr>
        <w:t>1</w:t>
      </w:r>
      <w:r w:rsidR="003E2B64" w:rsidRPr="007A150D">
        <w:rPr>
          <w:rFonts w:ascii="Times New Roman" w:hAnsi="Times New Roman" w:cs="Times New Roman"/>
          <w:sz w:val="24"/>
          <w:szCs w:val="24"/>
        </w:rPr>
        <w:t>6</w:t>
      </w:r>
      <w:r w:rsidR="00074B9B" w:rsidRPr="007A150D">
        <w:rPr>
          <w:rFonts w:ascii="Times New Roman" w:hAnsi="Times New Roman" w:cs="Times New Roman"/>
          <w:sz w:val="24"/>
          <w:szCs w:val="24"/>
        </w:rPr>
        <w:t xml:space="preserve"> year old son </w:t>
      </w:r>
      <w:r w:rsidRPr="007A150D">
        <w:rPr>
          <w:rFonts w:ascii="Times New Roman" w:hAnsi="Times New Roman" w:cs="Times New Roman"/>
          <w:sz w:val="24"/>
          <w:szCs w:val="24"/>
        </w:rPr>
        <w:t>working at the front desk. Chloe lived in the neighborhood where Soar was located.  Her son</w:t>
      </w:r>
      <w:r w:rsidR="00074B9B" w:rsidRPr="007A150D">
        <w:rPr>
          <w:rFonts w:ascii="Times New Roman" w:hAnsi="Times New Roman" w:cs="Times New Roman"/>
          <w:sz w:val="24"/>
          <w:szCs w:val="24"/>
        </w:rPr>
        <w:t>s</w:t>
      </w:r>
      <w:r w:rsidRPr="007A150D">
        <w:rPr>
          <w:rFonts w:ascii="Times New Roman" w:hAnsi="Times New Roman" w:cs="Times New Roman"/>
          <w:sz w:val="24"/>
          <w:szCs w:val="24"/>
        </w:rPr>
        <w:t xml:space="preserve"> attended school with the children of other attendees</w:t>
      </w:r>
      <w:r w:rsidR="002D6EE5" w:rsidRPr="007A150D">
        <w:rPr>
          <w:rFonts w:ascii="Times New Roman" w:hAnsi="Times New Roman" w:cs="Times New Roman"/>
          <w:sz w:val="24"/>
          <w:szCs w:val="24"/>
        </w:rPr>
        <w:t>.</w:t>
      </w:r>
      <w:r w:rsidRPr="007A150D">
        <w:rPr>
          <w:rFonts w:ascii="Times New Roman" w:hAnsi="Times New Roman" w:cs="Times New Roman"/>
          <w:sz w:val="24"/>
          <w:szCs w:val="24"/>
        </w:rPr>
        <w:t xml:space="preserve"> </w:t>
      </w:r>
      <w:bookmarkEnd w:id="61"/>
      <w:r w:rsidR="002D6EE5" w:rsidRPr="007A150D">
        <w:rPr>
          <w:rFonts w:ascii="Times New Roman" w:hAnsi="Times New Roman" w:cs="Times New Roman"/>
          <w:sz w:val="24"/>
          <w:szCs w:val="24"/>
        </w:rPr>
        <w:t>T</w:t>
      </w:r>
      <w:r w:rsidRPr="007A150D">
        <w:rPr>
          <w:rFonts w:ascii="Times New Roman" w:hAnsi="Times New Roman" w:cs="Times New Roman"/>
          <w:sz w:val="24"/>
          <w:szCs w:val="24"/>
        </w:rPr>
        <w:t>wo people, who Chloe considered her best friends, attended Soar – with one of the friendships starting in the fitness world</w:t>
      </w:r>
      <w:r w:rsidR="002D6EE5" w:rsidRPr="007A150D">
        <w:rPr>
          <w:rFonts w:ascii="Times New Roman" w:hAnsi="Times New Roman" w:cs="Times New Roman"/>
          <w:sz w:val="24"/>
          <w:szCs w:val="24"/>
        </w:rPr>
        <w:t>;</w:t>
      </w:r>
      <w:r w:rsidRPr="007A150D">
        <w:rPr>
          <w:rFonts w:ascii="Times New Roman" w:hAnsi="Times New Roman" w:cs="Times New Roman"/>
          <w:sz w:val="24"/>
          <w:szCs w:val="24"/>
        </w:rPr>
        <w:t xml:space="preserve"> </w:t>
      </w:r>
      <w:r w:rsidR="002D6EE5" w:rsidRPr="007A150D">
        <w:rPr>
          <w:rFonts w:ascii="Times New Roman" w:hAnsi="Times New Roman" w:cs="Times New Roman"/>
          <w:sz w:val="24"/>
          <w:szCs w:val="24"/>
        </w:rPr>
        <w:t>t</w:t>
      </w:r>
      <w:r w:rsidRPr="007A150D">
        <w:rPr>
          <w:rFonts w:ascii="Times New Roman" w:hAnsi="Times New Roman" w:cs="Times New Roman"/>
          <w:sz w:val="24"/>
          <w:szCs w:val="24"/>
        </w:rPr>
        <w:t xml:space="preserve">he person attended Chloe’s classes when she taught at the big box gym and continued to attend when she opened Soar.  </w:t>
      </w:r>
    </w:p>
    <w:p w14:paraId="0884E018" w14:textId="77777777"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Chloe’s look, as well as her personality, contributed to the command she took when she entered a room. She often walked in the front door and greeted everyone in the room, ensuring to give each person a hug or speak to everyone present. Everyone in the studio, old and young, male and female, gravitated towards her. Fellow boutique fitness owners fittingly described her as follows:</w:t>
      </w:r>
    </w:p>
    <w:p w14:paraId="6C95A00E" w14:textId="77777777" w:rsidR="007839B8" w:rsidRPr="007A150D" w:rsidRDefault="007839B8" w:rsidP="007839B8">
      <w:pPr>
        <w:spacing w:line="240" w:lineRule="auto"/>
        <w:ind w:left="720"/>
        <w:contextualSpacing/>
        <w:rPr>
          <w:rFonts w:ascii="Times New Roman" w:hAnsi="Times New Roman" w:cs="Times New Roman"/>
          <w:sz w:val="24"/>
          <w:szCs w:val="24"/>
        </w:rPr>
      </w:pPr>
      <w:r w:rsidRPr="007A150D">
        <w:rPr>
          <w:rFonts w:ascii="Times New Roman" w:hAnsi="Times New Roman" w:cs="Times New Roman"/>
          <w:sz w:val="24"/>
          <w:szCs w:val="24"/>
        </w:rPr>
        <w:t>Eliza:  I walk in and she’s like bouncing around like half singing and half talking to people.  And it's just like here, here, here.</w:t>
      </w:r>
    </w:p>
    <w:p w14:paraId="432A20C9" w14:textId="77777777" w:rsidR="007839B8" w:rsidRPr="007A150D" w:rsidRDefault="007839B8" w:rsidP="007839B8">
      <w:pPr>
        <w:spacing w:line="240" w:lineRule="auto"/>
        <w:contextualSpacing/>
        <w:rPr>
          <w:rFonts w:ascii="Times New Roman" w:hAnsi="Times New Roman" w:cs="Times New Roman"/>
          <w:sz w:val="24"/>
          <w:szCs w:val="24"/>
        </w:rPr>
      </w:pPr>
    </w:p>
    <w:p w14:paraId="4238A7D8" w14:textId="77777777" w:rsidR="007839B8" w:rsidRPr="007A150D" w:rsidRDefault="007839B8" w:rsidP="007839B8">
      <w:pPr>
        <w:spacing w:line="24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Skylar:  She's hard to ignore </w:t>
      </w:r>
      <w:proofErr w:type="spellStart"/>
      <w:r w:rsidRPr="007A150D">
        <w:rPr>
          <w:rFonts w:ascii="Times New Roman" w:hAnsi="Times New Roman" w:cs="Times New Roman"/>
          <w:sz w:val="24"/>
          <w:szCs w:val="24"/>
        </w:rPr>
        <w:t>'cause</w:t>
      </w:r>
      <w:proofErr w:type="spellEnd"/>
      <w:r w:rsidRPr="007A150D">
        <w:rPr>
          <w:rFonts w:ascii="Times New Roman" w:hAnsi="Times New Roman" w:cs="Times New Roman"/>
          <w:sz w:val="24"/>
          <w:szCs w:val="24"/>
        </w:rPr>
        <w:t xml:space="preserve"> she's all over you.</w:t>
      </w:r>
    </w:p>
    <w:p w14:paraId="128BE7BB" w14:textId="77777777" w:rsidR="007839B8" w:rsidRPr="007A150D" w:rsidRDefault="007839B8" w:rsidP="007839B8">
      <w:pPr>
        <w:spacing w:line="240" w:lineRule="auto"/>
        <w:ind w:firstLine="720"/>
        <w:contextualSpacing/>
        <w:rPr>
          <w:rFonts w:ascii="Times New Roman" w:hAnsi="Times New Roman" w:cs="Times New Roman"/>
          <w:sz w:val="24"/>
          <w:szCs w:val="24"/>
        </w:rPr>
      </w:pPr>
    </w:p>
    <w:p w14:paraId="1C45B7BE" w14:textId="77777777" w:rsidR="007839B8" w:rsidRPr="007A150D" w:rsidRDefault="007839B8" w:rsidP="007839B8">
      <w:pPr>
        <w:spacing w:line="24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Skylar:  Yeah right, she's like a little Chihuahua.  She's all over the room.</w:t>
      </w:r>
    </w:p>
    <w:p w14:paraId="39A6C073" w14:textId="77777777" w:rsidR="007839B8" w:rsidRPr="007A150D" w:rsidRDefault="007839B8" w:rsidP="007839B8">
      <w:pPr>
        <w:spacing w:line="240" w:lineRule="auto"/>
        <w:contextualSpacing/>
        <w:rPr>
          <w:rFonts w:ascii="Times New Roman" w:hAnsi="Times New Roman" w:cs="Times New Roman"/>
          <w:sz w:val="24"/>
          <w:szCs w:val="24"/>
        </w:rPr>
      </w:pPr>
    </w:p>
    <w:p w14:paraId="4D31E01B" w14:textId="104E816B" w:rsidR="007839B8" w:rsidRPr="007A150D" w:rsidRDefault="007839B8" w:rsidP="007839B8">
      <w:pPr>
        <w:spacing w:line="240" w:lineRule="auto"/>
        <w:ind w:left="720"/>
        <w:contextualSpacing/>
        <w:rPr>
          <w:rFonts w:ascii="Times New Roman" w:hAnsi="Times New Roman" w:cs="Times New Roman"/>
          <w:sz w:val="24"/>
          <w:szCs w:val="24"/>
        </w:rPr>
      </w:pPr>
      <w:r w:rsidRPr="007A150D">
        <w:rPr>
          <w:rFonts w:ascii="Times New Roman" w:hAnsi="Times New Roman" w:cs="Times New Roman"/>
          <w:sz w:val="24"/>
          <w:szCs w:val="24"/>
        </w:rPr>
        <w:t>Eliza:  Yeah I was like, ‘Oh</w:t>
      </w:r>
      <w:r w:rsidR="00247789" w:rsidRPr="007A150D">
        <w:rPr>
          <w:rFonts w:ascii="Times New Roman" w:hAnsi="Times New Roman" w:cs="Times New Roman"/>
          <w:sz w:val="24"/>
          <w:szCs w:val="24"/>
        </w:rPr>
        <w:t>…</w:t>
      </w:r>
      <w:r w:rsidRPr="007A150D">
        <w:rPr>
          <w:rFonts w:ascii="Times New Roman" w:hAnsi="Times New Roman" w:cs="Times New Roman"/>
          <w:sz w:val="24"/>
          <w:szCs w:val="24"/>
        </w:rPr>
        <w:t xml:space="preserve"> you're really this person’?  I want to be like you.</w:t>
      </w:r>
    </w:p>
    <w:p w14:paraId="0D6F4DF8" w14:textId="77777777" w:rsidR="007839B8" w:rsidRPr="007A150D" w:rsidRDefault="007839B8" w:rsidP="007839B8">
      <w:pPr>
        <w:spacing w:line="240" w:lineRule="auto"/>
        <w:contextualSpacing/>
        <w:rPr>
          <w:rFonts w:ascii="Times New Roman" w:hAnsi="Times New Roman" w:cs="Times New Roman"/>
          <w:sz w:val="24"/>
          <w:szCs w:val="24"/>
        </w:rPr>
      </w:pPr>
    </w:p>
    <w:p w14:paraId="020ED4A0" w14:textId="77777777" w:rsidR="007839B8" w:rsidRPr="007A150D" w:rsidRDefault="007839B8" w:rsidP="007839B8">
      <w:pPr>
        <w:widowControl w:val="0"/>
        <w:spacing w:line="24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Skylar:  Totally, like, it's not an act.  </w:t>
      </w:r>
    </w:p>
    <w:p w14:paraId="0DFFB414" w14:textId="77777777" w:rsidR="007839B8" w:rsidRPr="007A150D" w:rsidRDefault="007839B8" w:rsidP="007839B8">
      <w:pPr>
        <w:widowControl w:val="0"/>
        <w:spacing w:line="240" w:lineRule="auto"/>
        <w:ind w:firstLine="720"/>
        <w:contextualSpacing/>
        <w:rPr>
          <w:rFonts w:ascii="Times New Roman" w:hAnsi="Times New Roman" w:cs="Times New Roman"/>
          <w:sz w:val="24"/>
          <w:szCs w:val="24"/>
        </w:rPr>
      </w:pPr>
    </w:p>
    <w:p w14:paraId="25AC0E5B" w14:textId="77777777" w:rsidR="007839B8" w:rsidRPr="007A150D" w:rsidRDefault="007839B8" w:rsidP="007839B8">
      <w:pPr>
        <w:widowControl w:val="0"/>
        <w:spacing w:line="24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Eliza, white female, boutique fitness studio owner</w:t>
      </w:r>
    </w:p>
    <w:p w14:paraId="54AF6E2F" w14:textId="77777777" w:rsidR="007839B8" w:rsidRPr="007A150D" w:rsidRDefault="007839B8" w:rsidP="007839B8">
      <w:pPr>
        <w:widowControl w:val="0"/>
        <w:spacing w:line="24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Skylar, white female, boutique fitness studio owner and Soar instructor</w:t>
      </w:r>
    </w:p>
    <w:p w14:paraId="6922D298" w14:textId="77777777" w:rsidR="007839B8" w:rsidRPr="007A150D" w:rsidRDefault="007839B8" w:rsidP="007839B8">
      <w:pPr>
        <w:widowControl w:val="0"/>
        <w:spacing w:line="480" w:lineRule="auto"/>
        <w:ind w:firstLine="720"/>
        <w:contextualSpacing/>
        <w:rPr>
          <w:rFonts w:ascii="Times New Roman" w:hAnsi="Times New Roman" w:cs="Times New Roman"/>
          <w:sz w:val="24"/>
          <w:szCs w:val="24"/>
        </w:rPr>
      </w:pPr>
    </w:p>
    <w:p w14:paraId="77F60308" w14:textId="2EC7A8C9"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While attendees at Soar echoed the sentiment about Chloe’s magnetic personality and appearance</w:t>
      </w:r>
      <w:r w:rsidR="00247789" w:rsidRPr="007A150D">
        <w:rPr>
          <w:rFonts w:ascii="Times New Roman" w:hAnsi="Times New Roman" w:cs="Times New Roman"/>
          <w:sz w:val="24"/>
          <w:szCs w:val="24"/>
        </w:rPr>
        <w:t>,</w:t>
      </w:r>
    </w:p>
    <w:p w14:paraId="33DF46BD" w14:textId="77777777" w:rsidR="007839B8" w:rsidRPr="007A150D" w:rsidRDefault="007839B8" w:rsidP="007839B8">
      <w:pPr>
        <w:widowControl w:val="0"/>
        <w:ind w:left="720"/>
        <w:contextualSpacing/>
        <w:rPr>
          <w:rFonts w:ascii="Times New Roman" w:hAnsi="Times New Roman" w:cs="Times New Roman"/>
          <w:sz w:val="24"/>
          <w:szCs w:val="24"/>
        </w:rPr>
      </w:pPr>
      <w:r w:rsidRPr="007A150D">
        <w:rPr>
          <w:rFonts w:ascii="Times New Roman" w:hAnsi="Times New Roman" w:cs="Times New Roman"/>
          <w:sz w:val="24"/>
          <w:szCs w:val="24"/>
        </w:rPr>
        <w:t xml:space="preserve">She was just very generous, very friendly, she's a very easy person to--I don't want to say this but follow. I don't know. She's just super shiny and super happy, and it's hard not to gravitate to somebody like that </w:t>
      </w:r>
    </w:p>
    <w:p w14:paraId="5E658B85" w14:textId="4FD2DE3B" w:rsidR="007839B8" w:rsidRPr="007A150D" w:rsidRDefault="007839B8" w:rsidP="00247789">
      <w:pPr>
        <w:widowControl w:val="0"/>
        <w:ind w:left="720"/>
        <w:contextualSpacing/>
        <w:rPr>
          <w:rFonts w:ascii="Times New Roman" w:hAnsi="Times New Roman" w:cs="Times New Roman"/>
          <w:sz w:val="24"/>
          <w:szCs w:val="24"/>
        </w:rPr>
      </w:pPr>
      <w:r w:rsidRPr="007A150D">
        <w:rPr>
          <w:rFonts w:ascii="Times New Roman" w:hAnsi="Times New Roman" w:cs="Times New Roman"/>
          <w:sz w:val="24"/>
          <w:szCs w:val="24"/>
        </w:rPr>
        <w:t xml:space="preserve">Allison, white female, Soar attendee </w:t>
      </w:r>
    </w:p>
    <w:p w14:paraId="67A44C1B" w14:textId="77777777" w:rsidR="00247789" w:rsidRPr="007A150D" w:rsidRDefault="00247789" w:rsidP="00247789">
      <w:pPr>
        <w:widowControl w:val="0"/>
        <w:ind w:left="720"/>
        <w:contextualSpacing/>
        <w:rPr>
          <w:rFonts w:ascii="Times New Roman" w:hAnsi="Times New Roman" w:cs="Times New Roman"/>
          <w:sz w:val="24"/>
          <w:szCs w:val="24"/>
        </w:rPr>
      </w:pPr>
    </w:p>
    <w:p w14:paraId="78A648CD" w14:textId="4E129711"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Chloe’s background in entrepreneurship, her membership in the community, friendships with members</w:t>
      </w:r>
      <w:r w:rsidR="00247789" w:rsidRPr="007A150D">
        <w:rPr>
          <w:rFonts w:ascii="Times New Roman" w:hAnsi="Times New Roman" w:cs="Times New Roman"/>
          <w:sz w:val="24"/>
          <w:szCs w:val="24"/>
        </w:rPr>
        <w:t xml:space="preserve"> </w:t>
      </w:r>
      <w:r w:rsidRPr="007A150D">
        <w:rPr>
          <w:rFonts w:ascii="Times New Roman" w:hAnsi="Times New Roman" w:cs="Times New Roman"/>
          <w:sz w:val="24"/>
          <w:szCs w:val="24"/>
        </w:rPr>
        <w:t>and role as a mother led Chloe to adopt dominant, yet often incompatible market and community logics, leading to tension within the organization. Chloe adopted behaviors from each logic in different aspects of her business as I describe below. While a health logic was present at Soar, by the nature of the business as a fitness studio and Chloe’s in shape physique, Soar struggled with the tensions of market, community and health logics.  Chloe’s intersectional identity and characteristics as an entrepreneur, a member of the community and a mother all shaped how Soar responded to logic complexity.</w:t>
      </w:r>
    </w:p>
    <w:p w14:paraId="1E43D85C"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Soar experienced the most tension navigating the logics of the boutique fitness field, evidenced in the differences between the two types of classes offered and the set-up of equipment in different exercise rooms, the décor of the space, the varying presence of Chloe, the owners’ willingness to help other fitness studios and the owners continuing struggle about the future of Soar.  </w:t>
      </w:r>
    </w:p>
    <w:p w14:paraId="2BD00CE0"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lastRenderedPageBreak/>
        <w:t xml:space="preserve">Soar offered two types of class – cycle and High Intensity Interval Training (HIIT) classes.  The room set up for HIIT classes reflected a market logic, while the room set up for cycle reflected a community logic. While cycle classes were historically the core of Soar’s business, Chloe introduced HIIT classes in 2015– during the ClassPass era.  While both classes were medium to </w:t>
      </w:r>
      <w:proofErr w:type="gramStart"/>
      <w:r w:rsidRPr="007A150D">
        <w:rPr>
          <w:rFonts w:ascii="Times New Roman" w:hAnsi="Times New Roman" w:cs="Times New Roman"/>
          <w:sz w:val="24"/>
          <w:szCs w:val="24"/>
        </w:rPr>
        <w:t>large in size</w:t>
      </w:r>
      <w:proofErr w:type="gramEnd"/>
      <w:r w:rsidRPr="007A150D">
        <w:rPr>
          <w:rFonts w:ascii="Times New Roman" w:hAnsi="Times New Roman" w:cs="Times New Roman"/>
          <w:sz w:val="24"/>
          <w:szCs w:val="24"/>
        </w:rPr>
        <w:t xml:space="preserve">, with up 24 bikes and 18 cardio machines respectively, the room set up differed. For example, the 18 cardio machines snugly fit in two rows of nine in the fitness room – with no additional space for machines, aligning with a market logic. On the other hand, the bikes were spaciously arranged in semi-circle rows around an instructor podium, aligning with a community logic both due to the arrangement of the bikes in a semi-circle allowing people to see each other and a less clear hierarchy. The setup of the HIIT room aligning with a market logic compared to the cycle room aligning with a community logic demonstrated the adoption of market and community logics within the same organization in different situations. </w:t>
      </w:r>
    </w:p>
    <w:p w14:paraId="678AC3D7" w14:textId="4AEE48BF" w:rsidR="007839B8" w:rsidRPr="007A150D" w:rsidRDefault="00B85C00" w:rsidP="007839B8">
      <w:pPr>
        <w:tabs>
          <w:tab w:val="left" w:pos="1232"/>
        </w:tabs>
        <w:spacing w:line="480" w:lineRule="auto"/>
        <w:rPr>
          <w:rFonts w:ascii="Times New Roman" w:hAnsi="Times New Roman" w:cs="Times New Roman"/>
          <w:sz w:val="24"/>
          <w:szCs w:val="24"/>
        </w:rPr>
      </w:pPr>
      <w:r w:rsidRPr="007A150D">
        <w:rPr>
          <w:rFonts w:ascii="Times New Roman" w:hAnsi="Times New Roman" w:cs="Times New Roman"/>
          <w:sz w:val="24"/>
          <w:szCs w:val="24"/>
        </w:rPr>
        <w:tab/>
      </w:r>
      <w:r w:rsidR="007839B8" w:rsidRPr="007A150D">
        <w:rPr>
          <w:rFonts w:ascii="Times New Roman" w:hAnsi="Times New Roman" w:cs="Times New Roman"/>
          <w:sz w:val="24"/>
          <w:szCs w:val="24"/>
        </w:rPr>
        <w:t xml:space="preserve">Soar was the only one of the three focal studios with visible signage outside.  Large orange awnings and signage hung outside of Soar, visible from the busy street where the studio sat.  While the signage outside conveyed a market logic, the “feeling like you’re working out in someone’s home” (Alicia, white female, Soar – attendee) with family pictures on the wall espoused a community logic and provided another example of adopting behaviors for both market and community logics within Soar. </w:t>
      </w:r>
    </w:p>
    <w:p w14:paraId="51880079" w14:textId="1FE381E3" w:rsidR="007839B8" w:rsidRPr="007A150D" w:rsidRDefault="0022363F" w:rsidP="007839B8">
      <w:pPr>
        <w:tabs>
          <w:tab w:val="left" w:pos="1232"/>
        </w:tabs>
        <w:spacing w:line="480" w:lineRule="auto"/>
        <w:rPr>
          <w:rFonts w:ascii="Times New Roman" w:hAnsi="Times New Roman" w:cs="Times New Roman"/>
          <w:sz w:val="24"/>
          <w:szCs w:val="24"/>
        </w:rPr>
      </w:pPr>
      <w:r w:rsidRPr="007A150D">
        <w:rPr>
          <w:rFonts w:ascii="Times New Roman" w:hAnsi="Times New Roman" w:cs="Times New Roman"/>
          <w:sz w:val="24"/>
          <w:szCs w:val="24"/>
        </w:rPr>
        <w:tab/>
      </w:r>
      <w:r w:rsidR="007839B8" w:rsidRPr="007A150D">
        <w:rPr>
          <w:rFonts w:ascii="Times New Roman" w:hAnsi="Times New Roman" w:cs="Times New Roman"/>
          <w:sz w:val="24"/>
          <w:szCs w:val="24"/>
        </w:rPr>
        <w:t xml:space="preserve">Chloe’s varying presence in the studio and the characteristics of those who attended at different times of day reflected how market and community logics were dominant at different times of day at Soar.  For example, Chloe taught mid-morning classes 4 out of 5 days a week.  A consistent group of long term members attended in the morning.  During the first day of observation, two people in the mid-morning class came over and introduced themselves to me </w:t>
      </w:r>
      <w:r w:rsidR="007839B8" w:rsidRPr="007A150D">
        <w:rPr>
          <w:rFonts w:ascii="Times New Roman" w:hAnsi="Times New Roman" w:cs="Times New Roman"/>
          <w:sz w:val="24"/>
          <w:szCs w:val="24"/>
        </w:rPr>
        <w:lastRenderedPageBreak/>
        <w:t>and asked if it was my first time there.  This never occurred during evening classes</w:t>
      </w:r>
      <w:r w:rsidR="00B25C96" w:rsidRPr="007A150D">
        <w:rPr>
          <w:rFonts w:ascii="Times New Roman" w:hAnsi="Times New Roman" w:cs="Times New Roman"/>
          <w:sz w:val="24"/>
          <w:szCs w:val="24"/>
        </w:rPr>
        <w:t xml:space="preserve">, where Chloe was </w:t>
      </w:r>
      <w:r w:rsidR="007839B8" w:rsidRPr="007A150D">
        <w:rPr>
          <w:rFonts w:ascii="Times New Roman" w:hAnsi="Times New Roman" w:cs="Times New Roman"/>
          <w:sz w:val="24"/>
          <w:szCs w:val="24"/>
        </w:rPr>
        <w:t xml:space="preserve">often not present, more ClassPass members </w:t>
      </w:r>
      <w:r w:rsidR="00B70921" w:rsidRPr="007A150D">
        <w:rPr>
          <w:rFonts w:ascii="Times New Roman" w:hAnsi="Times New Roman" w:cs="Times New Roman"/>
          <w:sz w:val="24"/>
          <w:szCs w:val="24"/>
        </w:rPr>
        <w:t>attended,</w:t>
      </w:r>
      <w:r w:rsidR="007839B8" w:rsidRPr="007A150D">
        <w:rPr>
          <w:rFonts w:ascii="Times New Roman" w:hAnsi="Times New Roman" w:cs="Times New Roman"/>
          <w:sz w:val="24"/>
          <w:szCs w:val="24"/>
        </w:rPr>
        <w:t xml:space="preserve"> and </w:t>
      </w:r>
      <w:r w:rsidR="00725B31" w:rsidRPr="007A150D">
        <w:rPr>
          <w:rFonts w:ascii="Times New Roman" w:hAnsi="Times New Roman" w:cs="Times New Roman"/>
          <w:sz w:val="24"/>
          <w:szCs w:val="24"/>
        </w:rPr>
        <w:t xml:space="preserve">an </w:t>
      </w:r>
      <w:r w:rsidR="007839B8" w:rsidRPr="007A150D">
        <w:rPr>
          <w:rFonts w:ascii="Times New Roman" w:hAnsi="Times New Roman" w:cs="Times New Roman"/>
          <w:sz w:val="24"/>
          <w:szCs w:val="24"/>
        </w:rPr>
        <w:t>inconsistent group of individuals attended.  My field notes reflect that Soar felt like two different studios depending on the time of day.  During the mid-morning class, a community logic dominated</w:t>
      </w:r>
      <w:r w:rsidR="00B70921" w:rsidRPr="007A150D">
        <w:rPr>
          <w:rFonts w:ascii="Times New Roman" w:hAnsi="Times New Roman" w:cs="Times New Roman"/>
          <w:sz w:val="24"/>
          <w:szCs w:val="24"/>
        </w:rPr>
        <w:t xml:space="preserve"> where </w:t>
      </w:r>
      <w:r w:rsidR="007839B8" w:rsidRPr="007A150D">
        <w:rPr>
          <w:rFonts w:ascii="Times New Roman" w:hAnsi="Times New Roman" w:cs="Times New Roman"/>
          <w:sz w:val="24"/>
          <w:szCs w:val="24"/>
        </w:rPr>
        <w:t>everyone kn</w:t>
      </w:r>
      <w:r w:rsidR="00B70921" w:rsidRPr="007A150D">
        <w:rPr>
          <w:rFonts w:ascii="Times New Roman" w:hAnsi="Times New Roman" w:cs="Times New Roman"/>
          <w:sz w:val="24"/>
          <w:szCs w:val="24"/>
        </w:rPr>
        <w:t>ew</w:t>
      </w:r>
      <w:r w:rsidR="007839B8" w:rsidRPr="007A150D">
        <w:rPr>
          <w:rFonts w:ascii="Times New Roman" w:hAnsi="Times New Roman" w:cs="Times New Roman"/>
          <w:sz w:val="24"/>
          <w:szCs w:val="24"/>
        </w:rPr>
        <w:t xml:space="preserve"> each other</w:t>
      </w:r>
      <w:r w:rsidR="00B70921" w:rsidRPr="007A150D">
        <w:rPr>
          <w:rFonts w:ascii="Times New Roman" w:hAnsi="Times New Roman" w:cs="Times New Roman"/>
          <w:sz w:val="24"/>
          <w:szCs w:val="24"/>
        </w:rPr>
        <w:t>,</w:t>
      </w:r>
      <w:r w:rsidR="007839B8" w:rsidRPr="007A150D">
        <w:rPr>
          <w:rFonts w:ascii="Times New Roman" w:hAnsi="Times New Roman" w:cs="Times New Roman"/>
          <w:sz w:val="24"/>
          <w:szCs w:val="24"/>
        </w:rPr>
        <w:t xml:space="preserve"> demonstrated by large group conversations before and after class. Whereas in the evening, people</w:t>
      </w:r>
      <w:r w:rsidR="00B70921" w:rsidRPr="007A150D">
        <w:rPr>
          <w:rFonts w:ascii="Times New Roman" w:hAnsi="Times New Roman" w:cs="Times New Roman"/>
          <w:sz w:val="24"/>
          <w:szCs w:val="24"/>
        </w:rPr>
        <w:t xml:space="preserve"> typically spoke only with who they came with, or with no one at all. </w:t>
      </w:r>
      <w:r w:rsidR="007839B8" w:rsidRPr="007A150D">
        <w:rPr>
          <w:rFonts w:ascii="Times New Roman" w:hAnsi="Times New Roman" w:cs="Times New Roman"/>
          <w:sz w:val="24"/>
          <w:szCs w:val="24"/>
        </w:rPr>
        <w:t xml:space="preserve"> </w:t>
      </w:r>
    </w:p>
    <w:p w14:paraId="6986F4FA" w14:textId="30CE5F4A" w:rsidR="007839B8" w:rsidRPr="007A150D" w:rsidRDefault="007839B8" w:rsidP="007839B8">
      <w:pPr>
        <w:tabs>
          <w:tab w:val="left" w:pos="1232"/>
        </w:tabs>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Chloe planned to open a new studio and spoke of adopting a more central market logic by offering only HIIT classes, removing the pictures of herself and family from the walls, larger class sizes, and attracting more ClassPass members.  However, Chloe expressed excitement about holding brunches after classes to allow people to socialize and get to know each</w:t>
      </w:r>
      <w:r w:rsidR="005F7BB1" w:rsidRPr="007A150D">
        <w:rPr>
          <w:rFonts w:ascii="Times New Roman" w:hAnsi="Times New Roman" w:cs="Times New Roman"/>
          <w:sz w:val="24"/>
          <w:szCs w:val="24"/>
        </w:rPr>
        <w:t xml:space="preserve"> other</w:t>
      </w:r>
      <w:r w:rsidRPr="007A150D">
        <w:rPr>
          <w:rFonts w:ascii="Times New Roman" w:hAnsi="Times New Roman" w:cs="Times New Roman"/>
          <w:sz w:val="24"/>
          <w:szCs w:val="24"/>
        </w:rPr>
        <w:t xml:space="preserve">, aligning with a community logic, another example of logic conflict at Soar.  However, Soar closed and did not reopen in the new space.  Chloe’s final email to Soar attendees cited conflicting community and market logics in her email: </w:t>
      </w:r>
    </w:p>
    <w:p w14:paraId="7970FE8C" w14:textId="77777777" w:rsidR="007839B8" w:rsidRPr="007A150D" w:rsidRDefault="007839B8" w:rsidP="007839B8">
      <w:pPr>
        <w:ind w:left="720"/>
        <w:rPr>
          <w:rFonts w:ascii="Times New Roman" w:eastAsia="Times New Roman" w:hAnsi="Times New Roman" w:cs="Times New Roman"/>
          <w:bCs/>
          <w:sz w:val="24"/>
          <w:szCs w:val="24"/>
          <w:shd w:val="clear" w:color="auto" w:fill="FFFFFF"/>
        </w:rPr>
      </w:pPr>
      <w:r w:rsidRPr="007A150D">
        <w:rPr>
          <w:rFonts w:ascii="Times New Roman" w:eastAsia="Times New Roman" w:hAnsi="Times New Roman" w:cs="Times New Roman"/>
          <w:bCs/>
          <w:sz w:val="24"/>
          <w:szCs w:val="24"/>
          <w:shd w:val="clear" w:color="auto" w:fill="FFFFFF"/>
        </w:rPr>
        <w:t xml:space="preserve">What an amazing community of people and instructors this has been for 7 years! </w:t>
      </w:r>
      <w:r w:rsidRPr="007A150D">
        <w:rPr>
          <w:rFonts w:ascii="Times New Roman" w:eastAsia="Times New Roman" w:hAnsi="Times New Roman" w:cs="Times New Roman"/>
          <w:bCs/>
          <w:sz w:val="24"/>
          <w:szCs w:val="24"/>
          <w:shd w:val="clear" w:color="auto" w:fill="FFFFFF"/>
        </w:rPr>
        <w:tab/>
        <w:t xml:space="preserve">You all are what have made this decision so hard. </w:t>
      </w:r>
    </w:p>
    <w:p w14:paraId="7EE237FE" w14:textId="22142660" w:rsidR="007839B8" w:rsidRPr="007A150D" w:rsidRDefault="007839B8" w:rsidP="007839B8">
      <w:pPr>
        <w:ind w:left="720"/>
        <w:rPr>
          <w:rFonts w:ascii="Times New Roman" w:eastAsia="Times New Roman" w:hAnsi="Times New Roman" w:cs="Times New Roman"/>
          <w:bCs/>
          <w:sz w:val="24"/>
          <w:szCs w:val="24"/>
          <w:shd w:val="clear" w:color="auto" w:fill="FFFFFF"/>
        </w:rPr>
      </w:pPr>
      <w:r w:rsidRPr="007A150D">
        <w:rPr>
          <w:rFonts w:ascii="Times New Roman" w:eastAsia="Times New Roman" w:hAnsi="Times New Roman" w:cs="Times New Roman"/>
          <w:bCs/>
          <w:sz w:val="24"/>
          <w:szCs w:val="24"/>
          <w:shd w:val="clear" w:color="auto" w:fill="FFFFFF"/>
        </w:rPr>
        <w:t xml:space="preserve">I am so proud to be a pioneer of </w:t>
      </w:r>
      <w:proofErr w:type="spellStart"/>
      <w:r w:rsidR="00E4503B" w:rsidRPr="007A150D">
        <w:rPr>
          <w:rFonts w:ascii="Times New Roman" w:eastAsia="Times New Roman" w:hAnsi="Times New Roman" w:cs="Times New Roman"/>
          <w:sz w:val="24"/>
          <w:szCs w:val="24"/>
        </w:rPr>
        <w:t>Dartford</w:t>
      </w:r>
      <w:proofErr w:type="spellEnd"/>
      <w:r w:rsidR="00E4503B" w:rsidRPr="007A150D">
        <w:rPr>
          <w:rFonts w:ascii="Times New Roman" w:eastAsia="Times New Roman" w:hAnsi="Times New Roman" w:cs="Times New Roman"/>
          <w:sz w:val="24"/>
          <w:szCs w:val="24"/>
        </w:rPr>
        <w:t xml:space="preserve"> </w:t>
      </w:r>
      <w:r w:rsidRPr="007A150D">
        <w:rPr>
          <w:rFonts w:ascii="Times New Roman" w:eastAsia="Times New Roman" w:hAnsi="Times New Roman" w:cs="Times New Roman"/>
          <w:bCs/>
          <w:sz w:val="24"/>
          <w:szCs w:val="24"/>
          <w:shd w:val="clear" w:color="auto" w:fill="FFFFFF"/>
        </w:rPr>
        <w:t xml:space="preserve">'s boutique fitness industry which has grown leaps and bounds over the years. In fact, a bit too much as the market has become oversaturated with a studio on every corner. </w:t>
      </w:r>
    </w:p>
    <w:p w14:paraId="478B0448" w14:textId="77777777" w:rsidR="007839B8" w:rsidRPr="007A150D" w:rsidRDefault="007839B8" w:rsidP="007839B8">
      <w:pPr>
        <w:rPr>
          <w:rFonts w:ascii="Times New Roman" w:eastAsia="Times New Roman" w:hAnsi="Times New Roman" w:cs="Times New Roman"/>
          <w:bCs/>
          <w:sz w:val="24"/>
          <w:szCs w:val="24"/>
          <w:shd w:val="clear" w:color="auto" w:fill="FFFFFF"/>
        </w:rPr>
      </w:pPr>
      <w:r w:rsidRPr="007A150D">
        <w:rPr>
          <w:rFonts w:ascii="Times New Roman" w:eastAsia="Times New Roman" w:hAnsi="Times New Roman" w:cs="Times New Roman"/>
          <w:bCs/>
          <w:sz w:val="24"/>
          <w:szCs w:val="24"/>
          <w:shd w:val="clear" w:color="auto" w:fill="FFFFFF"/>
        </w:rPr>
        <w:tab/>
        <w:t xml:space="preserve">I personally have decided it's time for me to move on and focus on other business </w:t>
      </w:r>
      <w:r w:rsidRPr="007A150D">
        <w:rPr>
          <w:rFonts w:ascii="Times New Roman" w:eastAsia="Times New Roman" w:hAnsi="Times New Roman" w:cs="Times New Roman"/>
          <w:bCs/>
          <w:sz w:val="24"/>
          <w:szCs w:val="24"/>
          <w:shd w:val="clear" w:color="auto" w:fill="FFFFFF"/>
        </w:rPr>
        <w:tab/>
        <w:t>opportunities that that are in my life.</w:t>
      </w:r>
    </w:p>
    <w:p w14:paraId="3B30257C" w14:textId="77777777" w:rsidR="007839B8" w:rsidRPr="007A150D" w:rsidRDefault="007839B8" w:rsidP="007839B8">
      <w:pPr>
        <w:rPr>
          <w:rFonts w:ascii="Times New Roman" w:eastAsia="Times New Roman" w:hAnsi="Times New Roman" w:cs="Times New Roman"/>
          <w:bCs/>
          <w:sz w:val="24"/>
          <w:szCs w:val="24"/>
          <w:shd w:val="clear" w:color="auto" w:fill="FFFFFF"/>
        </w:rPr>
      </w:pPr>
      <w:r w:rsidRPr="007A150D">
        <w:rPr>
          <w:rFonts w:ascii="Times New Roman" w:eastAsia="Times New Roman" w:hAnsi="Times New Roman" w:cs="Times New Roman"/>
          <w:bCs/>
          <w:sz w:val="24"/>
          <w:szCs w:val="24"/>
          <w:shd w:val="clear" w:color="auto" w:fill="FFFFFF"/>
        </w:rPr>
        <w:tab/>
        <w:t>Chloe, white female, Soar owner</w:t>
      </w:r>
    </w:p>
    <w:p w14:paraId="411ACC08" w14:textId="77777777" w:rsidR="007839B8" w:rsidRPr="007A150D" w:rsidRDefault="007839B8" w:rsidP="007839B8">
      <w:pPr>
        <w:rPr>
          <w:rFonts w:ascii="Times New Roman" w:eastAsia="Times New Roman" w:hAnsi="Times New Roman" w:cs="Times New Roman"/>
          <w:bCs/>
          <w:sz w:val="24"/>
          <w:szCs w:val="24"/>
          <w:shd w:val="clear" w:color="auto" w:fill="FFFFFF"/>
        </w:rPr>
      </w:pPr>
    </w:p>
    <w:p w14:paraId="3C121B69" w14:textId="799C0BC3"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 Even in her final email, conflicting market and community logics prevailed. Chloe cited the community as why she remained open, but the growth of the boutique fitness industry as well as pursuing other business endeavors as the reason for closing, aligning with a market logic. </w:t>
      </w:r>
      <w:r w:rsidR="00266B94" w:rsidRPr="007A150D">
        <w:rPr>
          <w:rFonts w:ascii="Times New Roman" w:hAnsi="Times New Roman" w:cs="Times New Roman"/>
          <w:sz w:val="24"/>
          <w:szCs w:val="24"/>
        </w:rPr>
        <w:t xml:space="preserve"> </w:t>
      </w:r>
      <w:r w:rsidR="008564EE" w:rsidRPr="008564EE">
        <w:rPr>
          <w:rFonts w:ascii="Times New Roman" w:hAnsi="Times New Roman" w:cs="Times New Roman"/>
          <w:sz w:val="24"/>
          <w:szCs w:val="24"/>
        </w:rPr>
        <w:t xml:space="preserve">Figure 1 visually displays the logic complexity at each organization.  The tension between </w:t>
      </w:r>
      <w:r w:rsidR="008564EE" w:rsidRPr="008564EE">
        <w:rPr>
          <w:rFonts w:ascii="Times New Roman" w:hAnsi="Times New Roman" w:cs="Times New Roman"/>
          <w:sz w:val="24"/>
          <w:szCs w:val="24"/>
        </w:rPr>
        <w:lastRenderedPageBreak/>
        <w:t xml:space="preserve">market and community logics at Soar is represented by equal sized circles that do not overlap, reflecting low compatibility.  </w:t>
      </w:r>
    </w:p>
    <w:p w14:paraId="1DB25015" w14:textId="7950C69D" w:rsidR="007839B8" w:rsidRPr="007A150D" w:rsidRDefault="007839B8" w:rsidP="007839B8">
      <w:pPr>
        <w:spacing w:line="480" w:lineRule="auto"/>
        <w:ind w:firstLine="720"/>
        <w:rPr>
          <w:rFonts w:ascii="Times New Roman" w:hAnsi="Times New Roman" w:cs="Times New Roman"/>
          <w:sz w:val="24"/>
          <w:szCs w:val="24"/>
        </w:rPr>
      </w:pPr>
      <w:r w:rsidRPr="007A150D">
        <w:rPr>
          <w:rStyle w:val="Heading4Char"/>
        </w:rPr>
        <w:t>Precision.</w:t>
      </w:r>
      <w:r w:rsidRPr="007A150D">
        <w:rPr>
          <w:rFonts w:ascii="Times New Roman" w:hAnsi="Times New Roman" w:cs="Times New Roman"/>
          <w:sz w:val="24"/>
          <w:szCs w:val="24"/>
        </w:rPr>
        <w:t xml:space="preserve"> While Soar experienced tensions between market and community logics, Precision navigated the logics of the boutique fitness field by adopting a dominant health logic that drove decision making. Though health drove decision making, health, community and market logics were highly compatible at Precision. The community logic was least dominant here compared to the other focal studios, however, present, compared to the broader fitness field. The owner’s formal education in exercise and health science, a life-long career in fitness leading to prestige in the industry, and excellent physical physique all shaped Precision’s experiences and responses to logic complexity in the boutique fitness field.  The dominant health logic at Precision was exemplified by the small class sizes, type of instruction, and Tara’s position in the field and presence in the studio.  These factors were often compatible with a market logic and sometimes a community logic. Though a health logic was dominant, characteristics such as the lack of signage and presence of the owner’s dog reflected a community logic.  </w:t>
      </w:r>
    </w:p>
    <w:p w14:paraId="5CB6ED4D" w14:textId="4C6C3A20" w:rsidR="007839B8" w:rsidRPr="007A150D" w:rsidRDefault="007839B8" w:rsidP="007839B8">
      <w:pPr>
        <w:widowControl w:val="0"/>
        <w:spacing w:line="480" w:lineRule="auto"/>
        <w:ind w:firstLine="720"/>
        <w:contextualSpacing/>
        <w:rPr>
          <w:rFonts w:ascii="Times New Roman" w:hAnsi="Times New Roman" w:cs="Times New Roman"/>
          <w:sz w:val="24"/>
          <w:szCs w:val="24"/>
        </w:rPr>
      </w:pPr>
      <w:bookmarkStart w:id="62" w:name="_Hlk517181408"/>
      <w:r w:rsidRPr="007A150D">
        <w:rPr>
          <w:rFonts w:ascii="Times New Roman" w:hAnsi="Times New Roman" w:cs="Times New Roman"/>
          <w:sz w:val="24"/>
          <w:szCs w:val="24"/>
        </w:rPr>
        <w:t xml:space="preserve">Tara, the owner of Precision, was a white woman in </w:t>
      </w:r>
      <w:r w:rsidR="00F45921" w:rsidRPr="007A150D">
        <w:rPr>
          <w:rFonts w:ascii="Times New Roman" w:hAnsi="Times New Roman" w:cs="Times New Roman"/>
          <w:sz w:val="24"/>
          <w:szCs w:val="24"/>
        </w:rPr>
        <w:t>her 40</w:t>
      </w:r>
      <w:r w:rsidRPr="007A150D">
        <w:rPr>
          <w:rFonts w:ascii="Times New Roman" w:hAnsi="Times New Roman" w:cs="Times New Roman"/>
          <w:sz w:val="24"/>
          <w:szCs w:val="24"/>
        </w:rPr>
        <w:t xml:space="preserve">s with </w:t>
      </w:r>
      <w:proofErr w:type="gramStart"/>
      <w:r w:rsidRPr="007A150D">
        <w:rPr>
          <w:rFonts w:ascii="Times New Roman" w:hAnsi="Times New Roman" w:cs="Times New Roman"/>
          <w:sz w:val="24"/>
          <w:szCs w:val="24"/>
        </w:rPr>
        <w:t>spiky  hair</w:t>
      </w:r>
      <w:proofErr w:type="gramEnd"/>
      <w:r w:rsidRPr="007A150D">
        <w:rPr>
          <w:rFonts w:ascii="Times New Roman" w:hAnsi="Times New Roman" w:cs="Times New Roman"/>
          <w:sz w:val="24"/>
          <w:szCs w:val="24"/>
        </w:rPr>
        <w:t xml:space="preserve"> (sometimes dyed different colors and often the topic of conversation)</w:t>
      </w:r>
      <w:r w:rsidR="00F45921" w:rsidRPr="007A150D">
        <w:rPr>
          <w:rFonts w:ascii="Times New Roman" w:hAnsi="Times New Roman" w:cs="Times New Roman"/>
          <w:sz w:val="24"/>
          <w:szCs w:val="24"/>
        </w:rPr>
        <w:t xml:space="preserve">. </w:t>
      </w:r>
      <w:bookmarkEnd w:id="62"/>
      <w:r w:rsidRPr="007A150D">
        <w:rPr>
          <w:rFonts w:ascii="Times New Roman" w:hAnsi="Times New Roman" w:cs="Times New Roman"/>
          <w:sz w:val="24"/>
          <w:szCs w:val="24"/>
        </w:rPr>
        <w:t xml:space="preserve">She was in phenomenal shape, typically dressed in workout clothes, but rarely displayed her physique.  The owner obtained a college degree in exercise science and was aligned with national fitness brands, often traveling to work fitness events for these brands.  She also served on panels and was featured on local news channels about fitness.  Her name was known amongst other boutique fitness owners, who discussed their respect for her fitness acumen and her business. </w:t>
      </w:r>
    </w:p>
    <w:p w14:paraId="70BA7B3C" w14:textId="74078AE2"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Tara had previously worked in a big-box gym and when presented the opportunity to work in a small facility focusing on competitive athletes on a one-on-one capacity, her and her </w:t>
      </w:r>
      <w:r w:rsidRPr="007A150D">
        <w:rPr>
          <w:rFonts w:ascii="Times New Roman" w:hAnsi="Times New Roman" w:cs="Times New Roman"/>
          <w:sz w:val="24"/>
          <w:szCs w:val="24"/>
        </w:rPr>
        <w:lastRenderedPageBreak/>
        <w:t>then partner jumped at the opportunity. Very quickly, her former class attendees from the big box gym expressed the desire for her and her partner to continue offering small group classes, to which they obliged.</w:t>
      </w:r>
    </w:p>
    <w:p w14:paraId="3D16ABF3" w14:textId="2F2A1683"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The owner of Precision, Tara, was highly engaged in the field. For example, the owner of Precision sat on a panel sponsored by a national retailer, compared to the owner of Soar who attended the panel in the audience. She also required instructors to have national certifications - aligned with a health logic.  Tara often travelled for </w:t>
      </w:r>
      <w:r w:rsidR="00F45921" w:rsidRPr="007A150D">
        <w:rPr>
          <w:rFonts w:ascii="Times New Roman" w:hAnsi="Times New Roman" w:cs="Times New Roman"/>
          <w:sz w:val="24"/>
          <w:szCs w:val="24"/>
        </w:rPr>
        <w:t>health-related</w:t>
      </w:r>
      <w:r w:rsidRPr="007A150D">
        <w:rPr>
          <w:rFonts w:ascii="Times New Roman" w:hAnsi="Times New Roman" w:cs="Times New Roman"/>
          <w:sz w:val="24"/>
          <w:szCs w:val="24"/>
        </w:rPr>
        <w:t xml:space="preserve"> engagements, so was often not present in the studio, </w:t>
      </w:r>
      <w:r w:rsidR="003B21B7" w:rsidRPr="007A150D">
        <w:rPr>
          <w:rFonts w:ascii="Times New Roman" w:hAnsi="Times New Roman" w:cs="Times New Roman"/>
          <w:sz w:val="24"/>
          <w:szCs w:val="24"/>
        </w:rPr>
        <w:t>leaving her manager</w:t>
      </w:r>
      <w:r w:rsidRPr="007A150D">
        <w:rPr>
          <w:rFonts w:ascii="Times New Roman" w:hAnsi="Times New Roman" w:cs="Times New Roman"/>
          <w:sz w:val="24"/>
          <w:szCs w:val="24"/>
        </w:rPr>
        <w:t xml:space="preserve"> to handle the day-to-day operations</w:t>
      </w:r>
      <w:r w:rsidR="003B21B7" w:rsidRPr="007A150D">
        <w:rPr>
          <w:rFonts w:ascii="Times New Roman" w:hAnsi="Times New Roman" w:cs="Times New Roman"/>
          <w:sz w:val="24"/>
          <w:szCs w:val="24"/>
        </w:rPr>
        <w:t xml:space="preserve"> of the studio.</w:t>
      </w:r>
      <w:r w:rsidRPr="007A150D">
        <w:rPr>
          <w:rFonts w:ascii="Times New Roman" w:hAnsi="Times New Roman" w:cs="Times New Roman"/>
          <w:sz w:val="24"/>
          <w:szCs w:val="24"/>
        </w:rPr>
        <w:t xml:space="preserve">   </w:t>
      </w:r>
    </w:p>
    <w:p w14:paraId="29CF6C8F" w14:textId="643E5CCD"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It was not obvious to me during my time at Precision whether Tara was partnered or with children – the topic never came up.  However, her </w:t>
      </w:r>
      <w:r w:rsidR="003B21B7" w:rsidRPr="007A150D">
        <w:rPr>
          <w:rFonts w:ascii="Times New Roman" w:hAnsi="Times New Roman" w:cs="Times New Roman"/>
          <w:sz w:val="24"/>
          <w:szCs w:val="24"/>
        </w:rPr>
        <w:t>dog,</w:t>
      </w:r>
      <w:r w:rsidRPr="007A150D">
        <w:rPr>
          <w:rFonts w:ascii="Times New Roman" w:hAnsi="Times New Roman" w:cs="Times New Roman"/>
          <w:sz w:val="24"/>
          <w:szCs w:val="24"/>
        </w:rPr>
        <w:t xml:space="preserve"> Buster, roamed the studio and was listed on the website, as well as was a favorite among members.  </w:t>
      </w:r>
    </w:p>
    <w:p w14:paraId="15847747"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Tara’s connections and leadership supported compatible health and market logics as her expertise brought a health legitimacy to the studio:</w:t>
      </w:r>
    </w:p>
    <w:p w14:paraId="15E0A3A8" w14:textId="791E2460" w:rsidR="007839B8" w:rsidRPr="007A150D" w:rsidRDefault="007839B8" w:rsidP="007839B8">
      <w:pPr>
        <w:widowControl w:val="0"/>
        <w:autoSpaceDE w:val="0"/>
        <w:autoSpaceDN w:val="0"/>
        <w:adjustRightInd w:val="0"/>
        <w:ind w:left="720"/>
        <w:rPr>
          <w:rFonts w:ascii="Times New Roman" w:hAnsi="Times New Roman" w:cs="Times New Roman"/>
          <w:sz w:val="24"/>
          <w:szCs w:val="24"/>
        </w:rPr>
      </w:pPr>
      <w:r w:rsidRPr="007A150D">
        <w:rPr>
          <w:rFonts w:ascii="Times New Roman" w:hAnsi="Times New Roman" w:cs="Times New Roman"/>
          <w:sz w:val="24"/>
          <w:szCs w:val="24"/>
        </w:rPr>
        <w:t xml:space="preserve">Tara’s name is </w:t>
      </w:r>
      <w:proofErr w:type="gramStart"/>
      <w:r w:rsidRPr="007A150D">
        <w:rPr>
          <w:rFonts w:ascii="Times New Roman" w:hAnsi="Times New Roman" w:cs="Times New Roman"/>
          <w:sz w:val="24"/>
          <w:szCs w:val="24"/>
        </w:rPr>
        <w:t>actually pretty</w:t>
      </w:r>
      <w:proofErr w:type="gramEnd"/>
      <w:r w:rsidRPr="007A150D">
        <w:rPr>
          <w:rFonts w:ascii="Times New Roman" w:hAnsi="Times New Roman" w:cs="Times New Roman"/>
          <w:sz w:val="24"/>
          <w:szCs w:val="24"/>
        </w:rPr>
        <w:t xml:space="preserve"> synonymous with...this will give her ego a little boost, but like excellence, right?  Because if you're going to take </w:t>
      </w:r>
      <w:r w:rsidR="00280719" w:rsidRPr="007A150D">
        <w:rPr>
          <w:rFonts w:ascii="Times New Roman" w:hAnsi="Times New Roman" w:cs="Times New Roman"/>
          <w:sz w:val="24"/>
          <w:szCs w:val="24"/>
        </w:rPr>
        <w:t>Tara</w:t>
      </w:r>
      <w:r w:rsidRPr="007A150D">
        <w:rPr>
          <w:rFonts w:ascii="Times New Roman" w:hAnsi="Times New Roman" w:cs="Times New Roman"/>
          <w:sz w:val="24"/>
          <w:szCs w:val="24"/>
        </w:rPr>
        <w:t>'s class, then you know you have a top-line instructor that cares about your body, and there's a safety-ness...safety.  Is that a word? There's a safety... [</w:t>
      </w:r>
      <w:r w:rsidRPr="007A150D">
        <w:rPr>
          <w:rFonts w:ascii="Times New Roman" w:hAnsi="Times New Roman" w:cs="Times New Roman"/>
          <w:b/>
          <w:bCs/>
          <w:sz w:val="24"/>
          <w:szCs w:val="24"/>
        </w:rPr>
        <w:t>Interviewer:</w:t>
      </w:r>
      <w:r w:rsidRPr="007A150D">
        <w:rPr>
          <w:rFonts w:ascii="Times New Roman" w:hAnsi="Times New Roman" w:cs="Times New Roman"/>
          <w:sz w:val="24"/>
          <w:szCs w:val="24"/>
        </w:rPr>
        <w:t xml:space="preserve"> Feeling of safety?] There's a safe feeling that she's not going to do something </w:t>
      </w:r>
      <w:r w:rsidRPr="007A150D">
        <w:rPr>
          <w:rFonts w:ascii="Times New Roman" w:hAnsi="Times New Roman" w:cs="Times New Roman"/>
          <w:sz w:val="24"/>
          <w:szCs w:val="24"/>
        </w:rPr>
        <w:tab/>
        <w:t>that's going to hurt you, as opposed to other gyms where who knows who's teaching</w:t>
      </w:r>
      <w:proofErr w:type="gramStart"/>
      <w:r w:rsidRPr="007A150D">
        <w:rPr>
          <w:rFonts w:ascii="Times New Roman" w:hAnsi="Times New Roman" w:cs="Times New Roman"/>
          <w:sz w:val="24"/>
          <w:szCs w:val="24"/>
        </w:rPr>
        <w:t>….It</w:t>
      </w:r>
      <w:proofErr w:type="gramEnd"/>
      <w:r w:rsidRPr="007A150D">
        <w:rPr>
          <w:rFonts w:ascii="Times New Roman" w:hAnsi="Times New Roman" w:cs="Times New Roman"/>
          <w:sz w:val="24"/>
          <w:szCs w:val="24"/>
        </w:rPr>
        <w:t xml:space="preserve"> adds credibility.</w:t>
      </w:r>
    </w:p>
    <w:p w14:paraId="65F314BC" w14:textId="77777777" w:rsidR="007839B8" w:rsidRPr="007A150D" w:rsidRDefault="007839B8" w:rsidP="007839B8">
      <w:pPr>
        <w:widowControl w:val="0"/>
        <w:autoSpaceDE w:val="0"/>
        <w:autoSpaceDN w:val="0"/>
        <w:adjustRightInd w:val="0"/>
        <w:rPr>
          <w:rFonts w:ascii="Times New Roman" w:hAnsi="Times New Roman" w:cs="Times New Roman"/>
          <w:sz w:val="24"/>
          <w:szCs w:val="24"/>
        </w:rPr>
      </w:pPr>
      <w:r w:rsidRPr="007A150D">
        <w:rPr>
          <w:rFonts w:ascii="Times New Roman" w:hAnsi="Times New Roman" w:cs="Times New Roman"/>
          <w:sz w:val="24"/>
          <w:szCs w:val="24"/>
        </w:rPr>
        <w:tab/>
        <w:t>Mike, white male, Precision instructor</w:t>
      </w:r>
    </w:p>
    <w:p w14:paraId="396F4CAF" w14:textId="77777777" w:rsidR="007839B8" w:rsidRPr="007A150D" w:rsidRDefault="007839B8" w:rsidP="007839B8">
      <w:pPr>
        <w:widowControl w:val="0"/>
        <w:autoSpaceDE w:val="0"/>
        <w:autoSpaceDN w:val="0"/>
        <w:adjustRightInd w:val="0"/>
        <w:rPr>
          <w:rFonts w:ascii="Times New Roman" w:hAnsi="Times New Roman" w:cs="Times New Roman"/>
          <w:sz w:val="24"/>
          <w:szCs w:val="24"/>
        </w:rPr>
      </w:pPr>
    </w:p>
    <w:p w14:paraId="7DDDADFC"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Tara’s education in exercise science, a lifelong career in fitness and heavy engagement in the field shaped the adoption of a dominant health logic at Precision.  Precision navigated the tension between market, community and health by adopting a dominant health logic that drove decision-making.  Though a health logic drove decisions, these decisions were often compatible with how Precision experienced and interpreted market and community logics. Tara cited the </w:t>
      </w:r>
      <w:r w:rsidRPr="007A150D">
        <w:rPr>
          <w:rFonts w:ascii="Times New Roman" w:hAnsi="Times New Roman" w:cs="Times New Roman"/>
          <w:sz w:val="24"/>
          <w:szCs w:val="24"/>
        </w:rPr>
        <w:lastRenderedPageBreak/>
        <w:t>importance of treating exercise like a science and emphasized the value and importance of earning a degree in exercise science:</w:t>
      </w:r>
    </w:p>
    <w:p w14:paraId="3C68A9A3" w14:textId="77777777" w:rsidR="007839B8" w:rsidRPr="007A150D" w:rsidRDefault="007839B8" w:rsidP="007839B8">
      <w:pPr>
        <w:ind w:left="720"/>
        <w:rPr>
          <w:rFonts w:ascii="Times New Roman" w:hAnsi="Times New Roman" w:cs="Times New Roman"/>
          <w:sz w:val="24"/>
          <w:szCs w:val="24"/>
        </w:rPr>
      </w:pPr>
      <w:r w:rsidRPr="007A150D">
        <w:rPr>
          <w:rFonts w:ascii="Times New Roman" w:hAnsi="Times New Roman" w:cs="Times New Roman"/>
          <w:sz w:val="24"/>
          <w:szCs w:val="24"/>
        </w:rPr>
        <w:t xml:space="preserve">But I mean, I mean...it's a science.  There's a definite like it's, you know, I've got a freaking degree in it, you know, like it's a science in terms of like why we, how we structured, what we structured.  Why we lay it out on the schedule like we do.  And how that essentially affects every single person that comes in here in terms of like "This is our schedule.  Talk to us about your goals.  More like talk to us about your goals, okay?  This is the schedule…. It's a science, and it's not easy to learn or understand.  Unfortunately, it goes back to the no-regulations behind it, which is awful…There are no federal guidelines saying the people who teach here, or Soul Cycle, or Orange theory, or anywhere else, </w:t>
      </w:r>
      <w:proofErr w:type="gramStart"/>
      <w:r w:rsidRPr="007A150D">
        <w:rPr>
          <w:rFonts w:ascii="Times New Roman" w:hAnsi="Times New Roman" w:cs="Times New Roman"/>
          <w:sz w:val="24"/>
          <w:szCs w:val="24"/>
        </w:rPr>
        <w:t>have to</w:t>
      </w:r>
      <w:proofErr w:type="gramEnd"/>
      <w:r w:rsidRPr="007A150D">
        <w:rPr>
          <w:rFonts w:ascii="Times New Roman" w:hAnsi="Times New Roman" w:cs="Times New Roman"/>
          <w:sz w:val="24"/>
          <w:szCs w:val="24"/>
        </w:rPr>
        <w:t xml:space="preserve"> have a certain accredited certification to teach. Anybody can get it, you don't have to have a degree in exercise science </w:t>
      </w:r>
      <w:proofErr w:type="gramStart"/>
      <w:r w:rsidRPr="007A150D">
        <w:rPr>
          <w:rFonts w:ascii="Times New Roman" w:hAnsi="Times New Roman" w:cs="Times New Roman"/>
          <w:sz w:val="24"/>
          <w:szCs w:val="24"/>
        </w:rPr>
        <w:t>in order to</w:t>
      </w:r>
      <w:proofErr w:type="gramEnd"/>
      <w:r w:rsidRPr="007A150D">
        <w:rPr>
          <w:rFonts w:ascii="Times New Roman" w:hAnsi="Times New Roman" w:cs="Times New Roman"/>
          <w:sz w:val="24"/>
          <w:szCs w:val="24"/>
        </w:rPr>
        <w:t xml:space="preserve"> become a trainer. But at the end of the day, I could technically hire anybody with or without a certification, which is garbage because then, if you're not educated in it, then how do you know what that client needs</w:t>
      </w:r>
    </w:p>
    <w:p w14:paraId="1640AD41" w14:textId="77777777" w:rsidR="007839B8" w:rsidRPr="007A150D" w:rsidRDefault="007839B8" w:rsidP="007839B8">
      <w:pPr>
        <w:ind w:left="720"/>
        <w:rPr>
          <w:rFonts w:ascii="Times New Roman" w:hAnsi="Times New Roman" w:cs="Times New Roman"/>
          <w:sz w:val="24"/>
          <w:szCs w:val="24"/>
        </w:rPr>
      </w:pPr>
      <w:r w:rsidRPr="007A150D">
        <w:rPr>
          <w:rFonts w:ascii="Times New Roman" w:hAnsi="Times New Roman" w:cs="Times New Roman"/>
          <w:sz w:val="24"/>
          <w:szCs w:val="24"/>
        </w:rPr>
        <w:t>Tara, white female, Precision owner</w:t>
      </w:r>
    </w:p>
    <w:p w14:paraId="4A4364B0" w14:textId="77777777" w:rsidR="007839B8" w:rsidRPr="007A150D" w:rsidRDefault="007839B8" w:rsidP="007839B8">
      <w:pPr>
        <w:ind w:left="720"/>
        <w:rPr>
          <w:rFonts w:ascii="Times New Roman" w:hAnsi="Times New Roman" w:cs="Times New Roman"/>
          <w:sz w:val="24"/>
          <w:szCs w:val="24"/>
        </w:rPr>
      </w:pPr>
    </w:p>
    <w:p w14:paraId="167A981F"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Precision prided itself on small class sizes.  The number of pieces of equipment at Precision provided a physical limit on class sizes as there were only four treadmills and five rower machines at the first location. The small class size allowed instructors to observe all participants and correct form, aligning with a health logic. Small class sizes also aligned with the goals of market logic and community logic. The small class size and instructors’ ability to correct form differentiated Precision from other boutique fitness studios.  Precision attendees cited the small class size and personalized instruction as a competitive advantage, aligning with a market logic:</w:t>
      </w:r>
    </w:p>
    <w:p w14:paraId="782A8B1D" w14:textId="77777777" w:rsidR="007839B8" w:rsidRPr="007A150D" w:rsidRDefault="007839B8" w:rsidP="007839B8">
      <w:pPr>
        <w:ind w:left="720"/>
        <w:rPr>
          <w:rFonts w:ascii="Times New Roman" w:hAnsi="Times New Roman" w:cs="Times New Roman"/>
          <w:sz w:val="24"/>
          <w:szCs w:val="24"/>
        </w:rPr>
      </w:pPr>
      <w:r w:rsidRPr="007A150D">
        <w:rPr>
          <w:rFonts w:ascii="Times New Roman" w:hAnsi="Times New Roman" w:cs="Times New Roman"/>
          <w:sz w:val="24"/>
          <w:szCs w:val="24"/>
        </w:rPr>
        <w:t xml:space="preserve">Once I went to [another boutique fitness studio], I discovered they don't [correct form].  And even though I like [the other studio] and it's also super close to my house, it </w:t>
      </w:r>
      <w:proofErr w:type="gramStart"/>
      <w:r w:rsidRPr="007A150D">
        <w:rPr>
          <w:rFonts w:ascii="Times New Roman" w:hAnsi="Times New Roman" w:cs="Times New Roman"/>
          <w:sz w:val="24"/>
          <w:szCs w:val="24"/>
        </w:rPr>
        <w:t>is</w:t>
      </w:r>
      <w:proofErr w:type="gramEnd"/>
      <w:r w:rsidRPr="007A150D">
        <w:rPr>
          <w:rFonts w:ascii="Times New Roman" w:hAnsi="Times New Roman" w:cs="Times New Roman"/>
          <w:sz w:val="24"/>
          <w:szCs w:val="24"/>
        </w:rPr>
        <w:t xml:space="preserve"> and I do go there once in a blue moon.  I don't like that they just let you kind of do whatever.  Like you could be doing it wrong, you could be harming yourself and it's such a bigger class that I don't think it's in their culture to correct or to notice.  So, I love that about Precision…. Like I enjoy when it's very personalized like that and I think Precision accomplishes…</w:t>
      </w:r>
    </w:p>
    <w:p w14:paraId="1327DE09" w14:textId="77777777" w:rsidR="007839B8" w:rsidRPr="007A150D" w:rsidRDefault="007839B8" w:rsidP="007839B8">
      <w:pPr>
        <w:ind w:firstLine="720"/>
        <w:rPr>
          <w:rFonts w:ascii="Times New Roman" w:hAnsi="Times New Roman" w:cs="Times New Roman"/>
          <w:sz w:val="24"/>
          <w:szCs w:val="24"/>
        </w:rPr>
      </w:pPr>
      <w:r w:rsidRPr="007A150D">
        <w:rPr>
          <w:rFonts w:ascii="Times New Roman" w:hAnsi="Times New Roman" w:cs="Times New Roman"/>
          <w:sz w:val="24"/>
          <w:szCs w:val="24"/>
        </w:rPr>
        <w:lastRenderedPageBreak/>
        <w:t>Kristen, white female, Precision attendee</w:t>
      </w:r>
    </w:p>
    <w:p w14:paraId="7B7DB48A"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The small class size differentiated Precision in the boutique fitness field, providing a competitive advantage noted by Kristen above. Small class sizes also aligned with a community logic.  Small classes allowed for individuals to socialize with each other as well as instructors.  The small class sizes encouraged dialogue with those in the community, but potentially also protected the boundaries of the community by demarcating insiders and outsiders. </w:t>
      </w:r>
    </w:p>
    <w:p w14:paraId="208417F5" w14:textId="77777777" w:rsidR="007839B8" w:rsidRPr="007A150D" w:rsidRDefault="007839B8" w:rsidP="007839B8">
      <w:pPr>
        <w:tabs>
          <w:tab w:val="left" w:pos="1232"/>
        </w:tabs>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 My field notes reflect an outsider sentiment of feeling slightly uncomfortable, even though I had attended Precision several times. On several occasions after arriving 15 minutes before class and spending a few minutes going to the locker area, then to the bathroom, then back to the locker area, I would finally sit on a bench on my phone, to pass the time before class started. Other attendees who arrived began stretching or rolling on foam rollers; some engaged in small group conversations, but others kept to themselves.  To me it seemed as if everyone else either knew someone or knew what they should be doing – and I did not. Tanya, the manager, described that feeling as follows, </w:t>
      </w:r>
    </w:p>
    <w:p w14:paraId="0697D55E" w14:textId="77777777" w:rsidR="007839B8" w:rsidRPr="007A150D" w:rsidRDefault="007839B8" w:rsidP="007839B8">
      <w:pPr>
        <w:tabs>
          <w:tab w:val="left" w:pos="1232"/>
        </w:tabs>
        <w:ind w:left="720"/>
        <w:rPr>
          <w:rFonts w:ascii="Times New Roman" w:hAnsi="Times New Roman" w:cs="Times New Roman"/>
          <w:sz w:val="24"/>
          <w:szCs w:val="24"/>
        </w:rPr>
      </w:pPr>
      <w:r w:rsidRPr="007A150D">
        <w:rPr>
          <w:rFonts w:ascii="Times New Roman" w:hAnsi="Times New Roman" w:cs="Times New Roman"/>
          <w:sz w:val="24"/>
          <w:szCs w:val="24"/>
        </w:rPr>
        <w:t xml:space="preserve">And if somebody was new and not comfortable, </w:t>
      </w:r>
      <w:proofErr w:type="gramStart"/>
      <w:r w:rsidRPr="007A150D">
        <w:rPr>
          <w:rFonts w:ascii="Times New Roman" w:hAnsi="Times New Roman" w:cs="Times New Roman"/>
          <w:sz w:val="24"/>
          <w:szCs w:val="24"/>
        </w:rPr>
        <w:t>all of</w:t>
      </w:r>
      <w:proofErr w:type="gramEnd"/>
      <w:r w:rsidRPr="007A150D">
        <w:rPr>
          <w:rFonts w:ascii="Times New Roman" w:hAnsi="Times New Roman" w:cs="Times New Roman"/>
          <w:sz w:val="24"/>
          <w:szCs w:val="24"/>
        </w:rPr>
        <w:t xml:space="preserve"> the sudden, it's like you're sitting at a dinner table with five people who are really intimately connected, and you don't know [them], and you've still </w:t>
      </w:r>
      <w:proofErr w:type="spellStart"/>
      <w:r w:rsidRPr="007A150D">
        <w:rPr>
          <w:rFonts w:ascii="Times New Roman" w:hAnsi="Times New Roman" w:cs="Times New Roman"/>
          <w:sz w:val="24"/>
          <w:szCs w:val="24"/>
        </w:rPr>
        <w:t>gotta</w:t>
      </w:r>
      <w:proofErr w:type="spellEnd"/>
      <w:r w:rsidRPr="007A150D">
        <w:rPr>
          <w:rFonts w:ascii="Times New Roman" w:hAnsi="Times New Roman" w:cs="Times New Roman"/>
          <w:sz w:val="24"/>
          <w:szCs w:val="24"/>
        </w:rPr>
        <w:t xml:space="preserve"> eat.</w:t>
      </w:r>
    </w:p>
    <w:p w14:paraId="09E135F1" w14:textId="77777777" w:rsidR="007839B8" w:rsidRPr="007A150D" w:rsidRDefault="007839B8" w:rsidP="007839B8">
      <w:pPr>
        <w:tabs>
          <w:tab w:val="left" w:pos="1232"/>
        </w:tabs>
        <w:ind w:firstLine="720"/>
        <w:rPr>
          <w:rFonts w:ascii="Times New Roman" w:hAnsi="Times New Roman" w:cs="Times New Roman"/>
          <w:sz w:val="24"/>
          <w:szCs w:val="24"/>
        </w:rPr>
      </w:pPr>
      <w:r w:rsidRPr="007A150D">
        <w:rPr>
          <w:rFonts w:ascii="Times New Roman" w:hAnsi="Times New Roman" w:cs="Times New Roman"/>
          <w:sz w:val="24"/>
          <w:szCs w:val="24"/>
        </w:rPr>
        <w:tab/>
        <w:t>Tanya, white female, Precision manager</w:t>
      </w:r>
    </w:p>
    <w:p w14:paraId="1FDF1A45" w14:textId="77777777" w:rsidR="007839B8" w:rsidRPr="007A150D" w:rsidRDefault="007839B8" w:rsidP="007839B8">
      <w:pPr>
        <w:tabs>
          <w:tab w:val="left" w:pos="1232"/>
        </w:tabs>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The small class size at Precision protected the boundaries of the community and was a competitive advantage, compatible with market and community logics, though driven by a health logic. </w:t>
      </w:r>
    </w:p>
    <w:p w14:paraId="4CFF99FD"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The health logic also guided the type of instruction at Precision. Precision instructors discussed planning the structure of their classes around a health or fitness goal, music playing a </w:t>
      </w:r>
      <w:r w:rsidRPr="007A150D">
        <w:rPr>
          <w:rFonts w:ascii="Times New Roman" w:hAnsi="Times New Roman" w:cs="Times New Roman"/>
          <w:sz w:val="24"/>
          <w:szCs w:val="24"/>
        </w:rPr>
        <w:lastRenderedPageBreak/>
        <w:t>secondary role to instruction, and the focus on functional movements and health inspired words to guide fitness attendees through workouts,</w:t>
      </w:r>
    </w:p>
    <w:p w14:paraId="04C35F59" w14:textId="77777777" w:rsidR="007839B8" w:rsidRPr="007A150D" w:rsidRDefault="007839B8" w:rsidP="007839B8">
      <w:pPr>
        <w:ind w:left="720"/>
        <w:rPr>
          <w:rFonts w:ascii="Times New Roman" w:hAnsi="Times New Roman" w:cs="Times New Roman"/>
          <w:sz w:val="24"/>
          <w:szCs w:val="24"/>
        </w:rPr>
      </w:pPr>
      <w:r w:rsidRPr="007A150D">
        <w:rPr>
          <w:rFonts w:ascii="Times New Roman" w:hAnsi="Times New Roman" w:cs="Times New Roman"/>
          <w:sz w:val="24"/>
          <w:szCs w:val="24"/>
        </w:rPr>
        <w:t xml:space="preserve">Sometimes the way that I'm </w:t>
      </w:r>
      <w:proofErr w:type="spellStart"/>
      <w:r w:rsidRPr="007A150D">
        <w:rPr>
          <w:rFonts w:ascii="Times New Roman" w:hAnsi="Times New Roman" w:cs="Times New Roman"/>
          <w:sz w:val="24"/>
          <w:szCs w:val="24"/>
        </w:rPr>
        <w:t>gonna</w:t>
      </w:r>
      <w:proofErr w:type="spellEnd"/>
      <w:r w:rsidRPr="007A150D">
        <w:rPr>
          <w:rFonts w:ascii="Times New Roman" w:hAnsi="Times New Roman" w:cs="Times New Roman"/>
          <w:sz w:val="24"/>
          <w:szCs w:val="24"/>
        </w:rPr>
        <w:t xml:space="preserve"> make it interesting is to give you a lot of really smarty-pants information like we're going to talk about what an endurance drill is and how an endurance drill is different from a sprint drill and even if you're not processing all that I'm saying, you're hearing certain key words and your brain </w:t>
      </w:r>
      <w:proofErr w:type="gramStart"/>
      <w:r w:rsidRPr="007A150D">
        <w:rPr>
          <w:rFonts w:ascii="Times New Roman" w:hAnsi="Times New Roman" w:cs="Times New Roman"/>
          <w:sz w:val="24"/>
          <w:szCs w:val="24"/>
        </w:rPr>
        <w:t>has to</w:t>
      </w:r>
      <w:proofErr w:type="gramEnd"/>
      <w:r w:rsidRPr="007A150D">
        <w:rPr>
          <w:rFonts w:ascii="Times New Roman" w:hAnsi="Times New Roman" w:cs="Times New Roman"/>
          <w:sz w:val="24"/>
          <w:szCs w:val="24"/>
        </w:rPr>
        <w:t xml:space="preserve"> activate in order to understand those words. Instead of "yeah girl, do it" you know, which is a whole other type of motivation.</w:t>
      </w:r>
    </w:p>
    <w:p w14:paraId="562D840A" w14:textId="77777777" w:rsidR="007839B8" w:rsidRPr="007A150D" w:rsidRDefault="007839B8" w:rsidP="007839B8">
      <w:pPr>
        <w:ind w:firstLine="720"/>
        <w:rPr>
          <w:rFonts w:ascii="Times New Roman" w:hAnsi="Times New Roman" w:cs="Times New Roman"/>
          <w:sz w:val="24"/>
          <w:szCs w:val="24"/>
        </w:rPr>
      </w:pPr>
      <w:r w:rsidRPr="007A150D">
        <w:rPr>
          <w:rFonts w:ascii="Times New Roman" w:hAnsi="Times New Roman" w:cs="Times New Roman"/>
          <w:sz w:val="24"/>
          <w:szCs w:val="24"/>
        </w:rPr>
        <w:t>Tanya, white female, Precision manager</w:t>
      </w:r>
    </w:p>
    <w:p w14:paraId="2B2F6201"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Another example of the compatibility between the dominant health logic and market logic at Precision was Tara’s focus and achieved excellence in her own physical fitness as she described below, </w:t>
      </w:r>
    </w:p>
    <w:p w14:paraId="53CF8931" w14:textId="034E85AF" w:rsidR="007839B8" w:rsidRPr="007A150D" w:rsidRDefault="007839B8" w:rsidP="007839B8">
      <w:pPr>
        <w:ind w:left="720"/>
        <w:rPr>
          <w:rFonts w:ascii="Times New Roman" w:hAnsi="Times New Roman" w:cs="Times New Roman"/>
          <w:sz w:val="24"/>
          <w:szCs w:val="24"/>
        </w:rPr>
      </w:pPr>
      <w:r w:rsidRPr="007A150D">
        <w:rPr>
          <w:rFonts w:ascii="Times New Roman" w:hAnsi="Times New Roman" w:cs="Times New Roman"/>
          <w:sz w:val="24"/>
          <w:szCs w:val="24"/>
        </w:rPr>
        <w:t xml:space="preserve">Everything, everything.  If I'm not on my training game it affects everything from my mood to my energy that I give to my productivity.  Yeah.  Energy, mood, productivity, of which energy and mood are pretty much the same thing. For sure.  If yeah, one hundred percent.  And, [laughs] it can sometimes be a bad thing though, too, because sometimes I feel like I get frustrated with some clients, because they don't put the same amount of effort into their own training that I do into mine, and I'll be like "You know, don't I don't know that I should care about your fitness more than you do.  And I'm trying, kind of feeling that I do!"  And </w:t>
      </w:r>
      <w:proofErr w:type="gramStart"/>
      <w:r w:rsidRPr="007A150D">
        <w:rPr>
          <w:rFonts w:ascii="Times New Roman" w:hAnsi="Times New Roman" w:cs="Times New Roman"/>
          <w:sz w:val="24"/>
          <w:szCs w:val="24"/>
        </w:rPr>
        <w:t>it's</w:t>
      </w:r>
      <w:proofErr w:type="gramEnd"/>
      <w:r w:rsidRPr="007A150D">
        <w:rPr>
          <w:rFonts w:ascii="Times New Roman" w:hAnsi="Times New Roman" w:cs="Times New Roman"/>
          <w:sz w:val="24"/>
          <w:szCs w:val="24"/>
        </w:rPr>
        <w:t xml:space="preserve"> really kind of attacking me a little bit.  But yeah, I mean my own personal fitness has a massive... And just in terms of my ability to be able to be creative.  If I don't stay on top of my training game and working, and I work with two trainers.  I work with </w:t>
      </w:r>
      <w:r w:rsidR="003A7178" w:rsidRPr="007A150D">
        <w:rPr>
          <w:rFonts w:ascii="Times New Roman" w:hAnsi="Times New Roman" w:cs="Times New Roman"/>
          <w:sz w:val="24"/>
          <w:szCs w:val="24"/>
        </w:rPr>
        <w:t>Cindy</w:t>
      </w:r>
      <w:r w:rsidRPr="007A150D">
        <w:rPr>
          <w:rFonts w:ascii="Times New Roman" w:hAnsi="Times New Roman" w:cs="Times New Roman"/>
          <w:sz w:val="24"/>
          <w:szCs w:val="24"/>
        </w:rPr>
        <w:t xml:space="preserve">, who is in a part of the organization.  </w:t>
      </w:r>
      <w:r w:rsidR="003A7178" w:rsidRPr="007A150D">
        <w:rPr>
          <w:rFonts w:ascii="Times New Roman" w:hAnsi="Times New Roman" w:cs="Times New Roman"/>
          <w:sz w:val="24"/>
          <w:szCs w:val="24"/>
        </w:rPr>
        <w:t>Mike</w:t>
      </w:r>
      <w:r w:rsidRPr="007A150D">
        <w:rPr>
          <w:rFonts w:ascii="Times New Roman" w:hAnsi="Times New Roman" w:cs="Times New Roman"/>
          <w:sz w:val="24"/>
          <w:szCs w:val="24"/>
        </w:rPr>
        <w:t xml:space="preserve"> is into martial arts and functional training, and athletic sports.  It helps sharpen me, because I mean, it's like any language.  If you don't use it, you lose it.  And I think people have a ton of respect for that.   Again, going back to the dentist with bad teeth, you know?  Not that you </w:t>
      </w:r>
      <w:proofErr w:type="gramStart"/>
      <w:r w:rsidRPr="007A150D">
        <w:rPr>
          <w:rFonts w:ascii="Times New Roman" w:hAnsi="Times New Roman" w:cs="Times New Roman"/>
          <w:sz w:val="24"/>
          <w:szCs w:val="24"/>
        </w:rPr>
        <w:t>have to</w:t>
      </w:r>
      <w:proofErr w:type="gramEnd"/>
      <w:r w:rsidRPr="007A150D">
        <w:rPr>
          <w:rFonts w:ascii="Times New Roman" w:hAnsi="Times New Roman" w:cs="Times New Roman"/>
          <w:sz w:val="24"/>
          <w:szCs w:val="24"/>
        </w:rPr>
        <w:t xml:space="preserve"> look the part.  Trainers don't have to look the part.  But you </w:t>
      </w:r>
      <w:proofErr w:type="gramStart"/>
      <w:r w:rsidRPr="007A150D">
        <w:rPr>
          <w:rFonts w:ascii="Times New Roman" w:hAnsi="Times New Roman" w:cs="Times New Roman"/>
          <w:sz w:val="24"/>
          <w:szCs w:val="24"/>
        </w:rPr>
        <w:t>have to</w:t>
      </w:r>
      <w:proofErr w:type="gramEnd"/>
      <w:r w:rsidRPr="007A150D">
        <w:rPr>
          <w:rFonts w:ascii="Times New Roman" w:hAnsi="Times New Roman" w:cs="Times New Roman"/>
          <w:sz w:val="24"/>
          <w:szCs w:val="24"/>
        </w:rPr>
        <w:t xml:space="preserve"> show that you get the job done, and that you're, you prioritize your own personal well-being, and your own personal health</w:t>
      </w:r>
    </w:p>
    <w:p w14:paraId="5BCF0BEB" w14:textId="77777777" w:rsidR="007839B8" w:rsidRPr="007A150D" w:rsidRDefault="007839B8" w:rsidP="007839B8">
      <w:pPr>
        <w:ind w:left="720"/>
        <w:rPr>
          <w:rFonts w:ascii="Times New Roman" w:hAnsi="Times New Roman" w:cs="Times New Roman"/>
          <w:sz w:val="24"/>
          <w:szCs w:val="24"/>
        </w:rPr>
      </w:pPr>
      <w:r w:rsidRPr="007A150D">
        <w:rPr>
          <w:rFonts w:ascii="Times New Roman" w:hAnsi="Times New Roman" w:cs="Times New Roman"/>
          <w:sz w:val="24"/>
          <w:szCs w:val="24"/>
        </w:rPr>
        <w:t>Tara, white female, Precision owner</w:t>
      </w:r>
    </w:p>
    <w:p w14:paraId="31091E86" w14:textId="77777777" w:rsidR="007839B8" w:rsidRPr="007A150D" w:rsidRDefault="007839B8" w:rsidP="007839B8">
      <w:pPr>
        <w:ind w:firstLine="720"/>
        <w:rPr>
          <w:rFonts w:ascii="Times New Roman" w:hAnsi="Times New Roman" w:cs="Times New Roman"/>
          <w:sz w:val="24"/>
          <w:szCs w:val="24"/>
        </w:rPr>
      </w:pPr>
      <w:r w:rsidRPr="007A150D">
        <w:rPr>
          <w:rFonts w:ascii="Times New Roman" w:hAnsi="Times New Roman" w:cs="Times New Roman"/>
          <w:sz w:val="24"/>
          <w:szCs w:val="24"/>
        </w:rPr>
        <w:t xml:space="preserve">Tara’s physical fitness aligned with the goals and legitimacy of a health logic but also in terms of a market logic as a strong physique legitimized the business and served as a business card.  </w:t>
      </w:r>
    </w:p>
    <w:p w14:paraId="45E4C096" w14:textId="6B08C225"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lastRenderedPageBreak/>
        <w:t>Neither of Precision’s locations were visible from the street, rather both locations</w:t>
      </w:r>
      <w:r w:rsidR="00F41A56" w:rsidRPr="007A150D">
        <w:rPr>
          <w:rFonts w:ascii="Times New Roman" w:hAnsi="Times New Roman" w:cs="Times New Roman"/>
          <w:sz w:val="24"/>
          <w:szCs w:val="24"/>
        </w:rPr>
        <w:t>’</w:t>
      </w:r>
      <w:r w:rsidRPr="007A150D">
        <w:rPr>
          <w:rFonts w:ascii="Times New Roman" w:hAnsi="Times New Roman" w:cs="Times New Roman"/>
          <w:sz w:val="24"/>
          <w:szCs w:val="24"/>
        </w:rPr>
        <w:t xml:space="preserve"> entrances required you to walk around to the back and through a parking lot. The lack of signage for Precision protected the boundaries of the community, creating insider and outsider knowledge.</w:t>
      </w:r>
    </w:p>
    <w:p w14:paraId="73BD2663" w14:textId="77777777" w:rsidR="007839B8" w:rsidRPr="007A150D" w:rsidRDefault="007839B8" w:rsidP="007839B8">
      <w:pPr>
        <w:ind w:left="720"/>
        <w:rPr>
          <w:rFonts w:ascii="Times New Roman" w:hAnsi="Times New Roman" w:cs="Times New Roman"/>
          <w:sz w:val="24"/>
          <w:szCs w:val="24"/>
        </w:rPr>
      </w:pPr>
      <w:r w:rsidRPr="007A150D">
        <w:rPr>
          <w:rFonts w:ascii="Times New Roman" w:hAnsi="Times New Roman" w:cs="Times New Roman"/>
          <w:sz w:val="24"/>
          <w:szCs w:val="24"/>
        </w:rPr>
        <w:t>You can tell me if this makes sense at all but we are neighborhood-</w:t>
      </w:r>
      <w:proofErr w:type="gramStart"/>
      <w:r w:rsidRPr="007A150D">
        <w:rPr>
          <w:rFonts w:ascii="Times New Roman" w:hAnsi="Times New Roman" w:cs="Times New Roman"/>
          <w:sz w:val="24"/>
          <w:szCs w:val="24"/>
        </w:rPr>
        <w:t>y</w:t>
      </w:r>
      <w:proofErr w:type="gramEnd"/>
      <w:r w:rsidRPr="007A150D">
        <w:rPr>
          <w:rFonts w:ascii="Times New Roman" w:hAnsi="Times New Roman" w:cs="Times New Roman"/>
          <w:sz w:val="24"/>
          <w:szCs w:val="24"/>
        </w:rPr>
        <w:t xml:space="preserve"> so we don't have a lot of physical marketing materials aside for our name being passed around word-of-mouth. A lot of people don't know that we're here. But people in the neighborhood know that we're here because they walk around, they might see something, they've stopped in once or twice--… But we are neighborhood-y. I would say we are </w:t>
      </w:r>
      <w:proofErr w:type="gramStart"/>
      <w:r w:rsidRPr="007A150D">
        <w:rPr>
          <w:rFonts w:ascii="Times New Roman" w:hAnsi="Times New Roman" w:cs="Times New Roman"/>
          <w:sz w:val="24"/>
          <w:szCs w:val="24"/>
        </w:rPr>
        <w:t>definitely embedded</w:t>
      </w:r>
      <w:proofErr w:type="gramEnd"/>
      <w:r w:rsidRPr="007A150D">
        <w:rPr>
          <w:rFonts w:ascii="Times New Roman" w:hAnsi="Times New Roman" w:cs="Times New Roman"/>
          <w:sz w:val="24"/>
          <w:szCs w:val="24"/>
        </w:rPr>
        <w:t xml:space="preserve"> in the community to a certain extent. We are a personable gym, we're small.</w:t>
      </w:r>
    </w:p>
    <w:p w14:paraId="3A769362" w14:textId="77777777" w:rsidR="007839B8" w:rsidRPr="007A150D" w:rsidRDefault="007839B8" w:rsidP="007839B8">
      <w:pPr>
        <w:ind w:firstLine="720"/>
        <w:rPr>
          <w:rFonts w:ascii="Times New Roman" w:hAnsi="Times New Roman" w:cs="Times New Roman"/>
          <w:sz w:val="24"/>
          <w:szCs w:val="24"/>
        </w:rPr>
      </w:pPr>
      <w:r w:rsidRPr="007A150D">
        <w:rPr>
          <w:rFonts w:ascii="Times New Roman" w:hAnsi="Times New Roman" w:cs="Times New Roman"/>
          <w:sz w:val="24"/>
          <w:szCs w:val="24"/>
        </w:rPr>
        <w:t>Tanya, white female, Precision manager</w:t>
      </w:r>
    </w:p>
    <w:p w14:paraId="7200F456" w14:textId="77777777" w:rsidR="007839B8" w:rsidRPr="007A150D" w:rsidRDefault="007839B8" w:rsidP="007839B8">
      <w:pPr>
        <w:ind w:firstLine="720"/>
        <w:rPr>
          <w:rFonts w:ascii="Times New Roman" w:hAnsi="Times New Roman" w:cs="Times New Roman"/>
          <w:sz w:val="24"/>
          <w:szCs w:val="24"/>
        </w:rPr>
      </w:pPr>
    </w:p>
    <w:p w14:paraId="3474831D" w14:textId="77777777" w:rsidR="008564EE" w:rsidRDefault="007839B8" w:rsidP="007839B8">
      <w:pPr>
        <w:spacing w:line="480" w:lineRule="auto"/>
        <w:ind w:firstLine="720"/>
        <w:rPr>
          <w:rFonts w:ascii="Times New Roman" w:hAnsi="Times New Roman" w:cs="Times New Roman"/>
          <w:sz w:val="24"/>
          <w:szCs w:val="24"/>
        </w:rPr>
      </w:pPr>
      <w:bookmarkStart w:id="63" w:name="_Hlk517243786"/>
      <w:r w:rsidRPr="007A150D">
        <w:rPr>
          <w:rFonts w:ascii="Times New Roman" w:hAnsi="Times New Roman" w:cs="Times New Roman"/>
          <w:sz w:val="24"/>
          <w:szCs w:val="24"/>
        </w:rPr>
        <w:t xml:space="preserve">In addition to the lack of signage, Tara’s dog’s presence aligned with a community logic as I observed attendees citing his presence and affection (jokingly) as reasons they continued to attend Precision. </w:t>
      </w:r>
      <w:bookmarkEnd w:id="63"/>
      <w:r w:rsidR="008564EE" w:rsidRPr="008564EE">
        <w:rPr>
          <w:rFonts w:ascii="Times New Roman" w:hAnsi="Times New Roman" w:cs="Times New Roman"/>
          <w:sz w:val="24"/>
          <w:szCs w:val="24"/>
        </w:rPr>
        <w:t xml:space="preserve">Figure 1 visually depicts the dominant health logic at Precision, by the darker shading compared to Soar and Precision.  Additionally, the larger circle representing a market logic, compared to the community logic, depicts the dominant market logic, compared to the community logic. The overlap depicts some compatibility between the market and community logics at Precision. </w:t>
      </w:r>
    </w:p>
    <w:p w14:paraId="09B14511" w14:textId="6E89B869" w:rsidR="007839B8" w:rsidRPr="007A150D" w:rsidRDefault="007839B8" w:rsidP="007839B8">
      <w:pPr>
        <w:spacing w:line="480" w:lineRule="auto"/>
        <w:ind w:firstLine="720"/>
        <w:rPr>
          <w:rFonts w:ascii="Times New Roman" w:hAnsi="Times New Roman" w:cs="Times New Roman"/>
          <w:sz w:val="24"/>
          <w:szCs w:val="24"/>
        </w:rPr>
      </w:pPr>
      <w:r w:rsidRPr="007A150D">
        <w:rPr>
          <w:rStyle w:val="Heading4Char"/>
        </w:rPr>
        <w:t>Spin City.</w:t>
      </w:r>
      <w:r w:rsidRPr="007A150D">
        <w:rPr>
          <w:rFonts w:ascii="Times New Roman" w:hAnsi="Times New Roman" w:cs="Times New Roman"/>
          <w:sz w:val="24"/>
          <w:szCs w:val="24"/>
        </w:rPr>
        <w:t xml:space="preserve"> Compared to Soar and Precision, Spin City navigated the logic complexity of the boutique fitness field by adopting a dominant community logic that drove decision-making.  Thomas, a black father, a member of the local community and church, and former MC turned corporate </w:t>
      </w:r>
      <w:r w:rsidR="003A7178" w:rsidRPr="007A150D">
        <w:rPr>
          <w:rFonts w:ascii="Times New Roman" w:hAnsi="Times New Roman" w:cs="Times New Roman"/>
          <w:sz w:val="24"/>
          <w:szCs w:val="24"/>
        </w:rPr>
        <w:t>sales</w:t>
      </w:r>
      <w:r w:rsidRPr="007A150D">
        <w:rPr>
          <w:rFonts w:ascii="Times New Roman" w:hAnsi="Times New Roman" w:cs="Times New Roman"/>
          <w:sz w:val="24"/>
          <w:szCs w:val="24"/>
        </w:rPr>
        <w:t xml:space="preserve">, turned fitness studio owner and instructor all shaped how Spin City experienced and responded to the logic complexity in the boutique fitness field.  Though a community logic drove decision making, many decisions were compatible the goals of a market logic - increasing revenue.  A health logic was present at Spin City; however, it was less dominant compared to a </w:t>
      </w:r>
      <w:r w:rsidRPr="007A150D">
        <w:rPr>
          <w:rFonts w:ascii="Times New Roman" w:hAnsi="Times New Roman" w:cs="Times New Roman"/>
          <w:sz w:val="24"/>
          <w:szCs w:val="24"/>
        </w:rPr>
        <w:lastRenderedPageBreak/>
        <w:t xml:space="preserve">market and community logic.  A community logic was evident at Spin City due to the collective movement, the community-oriented check in process, the lack of signage and the presence of children and personal engagement present at Spin City.  </w:t>
      </w:r>
    </w:p>
    <w:p w14:paraId="70B34017" w14:textId="089BA281" w:rsidR="007839B8" w:rsidRPr="007A150D" w:rsidRDefault="007839B8" w:rsidP="007839B8">
      <w:pPr>
        <w:widowControl w:val="0"/>
        <w:spacing w:line="480" w:lineRule="auto"/>
        <w:ind w:firstLine="720"/>
        <w:contextualSpacing/>
        <w:rPr>
          <w:rFonts w:ascii="Times New Roman" w:hAnsi="Times New Roman" w:cs="Times New Roman"/>
          <w:sz w:val="24"/>
          <w:szCs w:val="24"/>
        </w:rPr>
      </w:pPr>
      <w:bookmarkStart w:id="64" w:name="_Hlk517182283"/>
      <w:r w:rsidRPr="007A150D">
        <w:rPr>
          <w:rFonts w:ascii="Times New Roman" w:hAnsi="Times New Roman" w:cs="Times New Roman"/>
          <w:sz w:val="24"/>
          <w:szCs w:val="24"/>
        </w:rPr>
        <w:t xml:space="preserve">Thomas, a black man in his </w:t>
      </w:r>
      <w:r w:rsidR="003A7178" w:rsidRPr="007A150D">
        <w:rPr>
          <w:rFonts w:ascii="Times New Roman" w:hAnsi="Times New Roman" w:cs="Times New Roman"/>
          <w:sz w:val="24"/>
          <w:szCs w:val="24"/>
        </w:rPr>
        <w:t>late 30s</w:t>
      </w:r>
      <w:r w:rsidRPr="007A150D">
        <w:rPr>
          <w:rFonts w:ascii="Times New Roman" w:hAnsi="Times New Roman" w:cs="Times New Roman"/>
          <w:sz w:val="24"/>
          <w:szCs w:val="24"/>
        </w:rPr>
        <w:t xml:space="preserve"> with a bald hea</w:t>
      </w:r>
      <w:r w:rsidR="003A7178" w:rsidRPr="007A150D">
        <w:rPr>
          <w:rFonts w:ascii="Times New Roman" w:hAnsi="Times New Roman" w:cs="Times New Roman"/>
          <w:sz w:val="24"/>
          <w:szCs w:val="24"/>
        </w:rPr>
        <w:t>d</w:t>
      </w:r>
      <w:r w:rsidRPr="007A150D">
        <w:rPr>
          <w:rFonts w:ascii="Times New Roman" w:hAnsi="Times New Roman" w:cs="Times New Roman"/>
          <w:sz w:val="24"/>
          <w:szCs w:val="24"/>
        </w:rPr>
        <w:t xml:space="preserve">, previously worked in corporate sales and taught </w:t>
      </w:r>
      <w:r w:rsidR="003F0B69" w:rsidRPr="007A150D">
        <w:rPr>
          <w:rFonts w:ascii="Times New Roman" w:hAnsi="Times New Roman" w:cs="Times New Roman"/>
          <w:sz w:val="24"/>
          <w:szCs w:val="24"/>
        </w:rPr>
        <w:t>cycle</w:t>
      </w:r>
      <w:r w:rsidRPr="007A150D">
        <w:rPr>
          <w:rFonts w:ascii="Times New Roman" w:hAnsi="Times New Roman" w:cs="Times New Roman"/>
          <w:sz w:val="24"/>
          <w:szCs w:val="24"/>
        </w:rPr>
        <w:t xml:space="preserve"> classes at a big box gym before opening Spin City full time.  </w:t>
      </w:r>
      <w:bookmarkEnd w:id="64"/>
      <w:r w:rsidRPr="007A150D">
        <w:rPr>
          <w:rFonts w:ascii="Times New Roman" w:hAnsi="Times New Roman" w:cs="Times New Roman"/>
          <w:sz w:val="24"/>
          <w:szCs w:val="24"/>
        </w:rPr>
        <w:t xml:space="preserve">He did not consider himself an entrepreneur, but as his business grew, he realized he needed to start thinking more like one.  He started attending indoor cycling classes after he saw a man with a bodybuilding physique teaching a class and playing music he enjoyed at a big box studio. Soon after, Thomas eventually earned his instructor certification and became a part time </w:t>
      </w:r>
      <w:r w:rsidR="003F0B69" w:rsidRPr="007A150D">
        <w:rPr>
          <w:rFonts w:ascii="Times New Roman" w:hAnsi="Times New Roman" w:cs="Times New Roman"/>
          <w:sz w:val="24"/>
          <w:szCs w:val="24"/>
        </w:rPr>
        <w:t>cycle</w:t>
      </w:r>
      <w:r w:rsidRPr="007A150D">
        <w:rPr>
          <w:rFonts w:ascii="Times New Roman" w:hAnsi="Times New Roman" w:cs="Times New Roman"/>
          <w:sz w:val="24"/>
          <w:szCs w:val="24"/>
        </w:rPr>
        <w:t xml:space="preserve"> instructor at a big box gym. Thomas’ classes at the big box gym regularly had a waiting list, and, on a whim, he purchased 15 bikes without a place to hold class. </w:t>
      </w:r>
      <w:bookmarkStart w:id="65" w:name="_Hlk517182412"/>
      <w:r w:rsidRPr="007A150D">
        <w:rPr>
          <w:rFonts w:ascii="Times New Roman" w:hAnsi="Times New Roman" w:cs="Times New Roman"/>
          <w:sz w:val="24"/>
          <w:szCs w:val="24"/>
        </w:rPr>
        <w:t xml:space="preserve">At first, Thomas conducted mobile/pop-up cycle classes, keeping the bikes in his father’s basement and transporting them in a U-Haul to restaurants and other public spaces to teach classes, until he found his current location inside a larger fitness facility where his </w:t>
      </w:r>
      <w:r w:rsidR="003A7178" w:rsidRPr="007A150D">
        <w:rPr>
          <w:rFonts w:ascii="Times New Roman" w:hAnsi="Times New Roman" w:cs="Times New Roman"/>
          <w:sz w:val="24"/>
          <w:szCs w:val="24"/>
        </w:rPr>
        <w:t>son</w:t>
      </w:r>
      <w:r w:rsidRPr="007A150D">
        <w:rPr>
          <w:rFonts w:ascii="Times New Roman" w:hAnsi="Times New Roman" w:cs="Times New Roman"/>
          <w:sz w:val="24"/>
          <w:szCs w:val="24"/>
        </w:rPr>
        <w:t xml:space="preserve"> was taking lessons.</w:t>
      </w:r>
    </w:p>
    <w:p w14:paraId="27AEA4EC" w14:textId="4AD1E985"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Thomas’ fiancé and his </w:t>
      </w:r>
      <w:r w:rsidR="003A7178" w:rsidRPr="007A150D">
        <w:rPr>
          <w:rFonts w:ascii="Times New Roman" w:hAnsi="Times New Roman" w:cs="Times New Roman"/>
          <w:sz w:val="24"/>
          <w:szCs w:val="24"/>
        </w:rPr>
        <w:t>seven</w:t>
      </w:r>
      <w:r w:rsidRPr="007A150D">
        <w:rPr>
          <w:rFonts w:ascii="Times New Roman" w:hAnsi="Times New Roman" w:cs="Times New Roman"/>
          <w:sz w:val="24"/>
          <w:szCs w:val="24"/>
        </w:rPr>
        <w:t xml:space="preserve">-year-old </w:t>
      </w:r>
      <w:r w:rsidR="00FA528D" w:rsidRPr="007A150D">
        <w:rPr>
          <w:rFonts w:ascii="Times New Roman" w:hAnsi="Times New Roman" w:cs="Times New Roman"/>
          <w:sz w:val="24"/>
          <w:szCs w:val="24"/>
        </w:rPr>
        <w:t>son</w:t>
      </w:r>
      <w:r w:rsidRPr="007A150D">
        <w:rPr>
          <w:rFonts w:ascii="Times New Roman" w:hAnsi="Times New Roman" w:cs="Times New Roman"/>
          <w:sz w:val="24"/>
          <w:szCs w:val="24"/>
        </w:rPr>
        <w:t xml:space="preserve"> were often present at Spin City. His </w:t>
      </w:r>
      <w:r w:rsidR="00FA528D" w:rsidRPr="007A150D">
        <w:rPr>
          <w:rFonts w:ascii="Times New Roman" w:hAnsi="Times New Roman" w:cs="Times New Roman"/>
          <w:sz w:val="24"/>
          <w:szCs w:val="24"/>
        </w:rPr>
        <w:t>son</w:t>
      </w:r>
      <w:r w:rsidRPr="007A150D">
        <w:rPr>
          <w:rFonts w:ascii="Times New Roman" w:hAnsi="Times New Roman" w:cs="Times New Roman"/>
          <w:sz w:val="24"/>
          <w:szCs w:val="24"/>
        </w:rPr>
        <w:t xml:space="preserve">, during evening and weekend classes, participated in dance classes in the room next door, ran around the facility playing with attendees’ kids, or came into the </w:t>
      </w:r>
      <w:r w:rsidR="003F0B69" w:rsidRPr="007A150D">
        <w:rPr>
          <w:rFonts w:ascii="Times New Roman" w:hAnsi="Times New Roman" w:cs="Times New Roman"/>
          <w:sz w:val="24"/>
          <w:szCs w:val="24"/>
        </w:rPr>
        <w:t>cycle</w:t>
      </w:r>
      <w:r w:rsidRPr="007A150D">
        <w:rPr>
          <w:rFonts w:ascii="Times New Roman" w:hAnsi="Times New Roman" w:cs="Times New Roman"/>
          <w:sz w:val="24"/>
          <w:szCs w:val="24"/>
        </w:rPr>
        <w:t xml:space="preserve"> studio, danced to the music, and mimicked the movements of her dad and class attendees. </w:t>
      </w:r>
      <w:bookmarkEnd w:id="65"/>
      <w:r w:rsidRPr="007A150D">
        <w:rPr>
          <w:rFonts w:ascii="Times New Roman" w:hAnsi="Times New Roman" w:cs="Times New Roman"/>
          <w:sz w:val="24"/>
          <w:szCs w:val="24"/>
        </w:rPr>
        <w:t xml:space="preserve">Thomas was recently engaged during my observation (now married) – and in fact –proposed to his fiancé at a Spin City cycling event.  The couple was expecting a daughter during observation and threw a baby shower for their “fitness family” at the cycle studio. Thomas’ wife also taught fitness classes, with some attendees at Spin City attending her boot camp classes and vice versa. Thomas appeared to be in decent physical condition, though his physique was not the same impeccable </w:t>
      </w:r>
      <w:r w:rsidRPr="007A150D">
        <w:rPr>
          <w:rFonts w:ascii="Times New Roman" w:hAnsi="Times New Roman" w:cs="Times New Roman"/>
          <w:sz w:val="24"/>
          <w:szCs w:val="24"/>
        </w:rPr>
        <w:lastRenderedPageBreak/>
        <w:t xml:space="preserve">shape as the owners of Soar and Precision.  He acknowledged he wanted to improve his fitness but cited the difficulties of finding time to </w:t>
      </w:r>
      <w:proofErr w:type="spellStart"/>
      <w:r w:rsidRPr="007A150D">
        <w:rPr>
          <w:rFonts w:ascii="Times New Roman" w:hAnsi="Times New Roman" w:cs="Times New Roman"/>
          <w:sz w:val="24"/>
          <w:szCs w:val="24"/>
        </w:rPr>
        <w:t>workout</w:t>
      </w:r>
      <w:proofErr w:type="spellEnd"/>
      <w:r w:rsidRPr="007A150D">
        <w:rPr>
          <w:rFonts w:ascii="Times New Roman" w:hAnsi="Times New Roman" w:cs="Times New Roman"/>
          <w:sz w:val="24"/>
          <w:szCs w:val="24"/>
        </w:rPr>
        <w:t xml:space="preserve"> while teaching classes and running a business. Thomas was well liked by his attendees, which drove people to attend Spin City:</w:t>
      </w:r>
    </w:p>
    <w:p w14:paraId="71F9C13B" w14:textId="77777777" w:rsidR="007839B8" w:rsidRPr="007A150D" w:rsidRDefault="007839B8" w:rsidP="007839B8">
      <w:pPr>
        <w:widowControl w:val="0"/>
        <w:ind w:left="720"/>
        <w:contextualSpacing/>
        <w:rPr>
          <w:rFonts w:ascii="Times New Roman" w:hAnsi="Times New Roman" w:cs="Times New Roman"/>
          <w:sz w:val="24"/>
          <w:szCs w:val="24"/>
        </w:rPr>
      </w:pPr>
      <w:r w:rsidRPr="007A150D">
        <w:rPr>
          <w:rFonts w:ascii="Times New Roman" w:hAnsi="Times New Roman" w:cs="Times New Roman"/>
          <w:sz w:val="24"/>
          <w:szCs w:val="24"/>
        </w:rPr>
        <w:t xml:space="preserve">[…] Thomas is the best instructor ever…Thomas is special because Thomas loves his Spin City family and he wants to see us do better.  He loves to push us.  He wants us to be healthy.  He challenges [us] every day when we need …to go out and be the best that we can be.  He always pushes us, always, always.  Even when he sees us struggle.  You know what I mean?  He </w:t>
      </w:r>
      <w:proofErr w:type="spellStart"/>
      <w:r w:rsidRPr="007A150D">
        <w:rPr>
          <w:rFonts w:ascii="Times New Roman" w:hAnsi="Times New Roman" w:cs="Times New Roman"/>
          <w:sz w:val="24"/>
          <w:szCs w:val="24"/>
        </w:rPr>
        <w:t>gonna</w:t>
      </w:r>
      <w:proofErr w:type="spellEnd"/>
      <w:r w:rsidRPr="007A150D">
        <w:rPr>
          <w:rFonts w:ascii="Times New Roman" w:hAnsi="Times New Roman" w:cs="Times New Roman"/>
          <w:sz w:val="24"/>
          <w:szCs w:val="24"/>
        </w:rPr>
        <w:t xml:space="preserve"> push us, yeah.  And it wasn't hard for me to connect with him you know what I mean?  He a happy person.  I've never heard him talk negative.  He's always full of positive.  Even when situations </w:t>
      </w:r>
      <w:proofErr w:type="gramStart"/>
      <w:r w:rsidRPr="007A150D">
        <w:rPr>
          <w:rFonts w:ascii="Times New Roman" w:hAnsi="Times New Roman" w:cs="Times New Roman"/>
          <w:sz w:val="24"/>
          <w:szCs w:val="24"/>
        </w:rPr>
        <w:t>wasn't</w:t>
      </w:r>
      <w:proofErr w:type="gramEnd"/>
      <w:r w:rsidRPr="007A150D">
        <w:rPr>
          <w:rFonts w:ascii="Times New Roman" w:hAnsi="Times New Roman" w:cs="Times New Roman"/>
          <w:sz w:val="24"/>
          <w:szCs w:val="24"/>
        </w:rPr>
        <w:t xml:space="preserve"> positive, he always found some[thing] positive to say.  So, it's easy to be around somebody like that.  </w:t>
      </w:r>
    </w:p>
    <w:p w14:paraId="1576E9ED" w14:textId="77777777" w:rsidR="007839B8" w:rsidRPr="007A150D" w:rsidRDefault="007839B8" w:rsidP="007839B8">
      <w:pPr>
        <w:widowControl w:val="0"/>
        <w:ind w:left="720"/>
        <w:contextualSpacing/>
        <w:rPr>
          <w:rFonts w:ascii="Times New Roman" w:hAnsi="Times New Roman" w:cs="Times New Roman"/>
          <w:sz w:val="24"/>
          <w:szCs w:val="24"/>
        </w:rPr>
      </w:pPr>
      <w:r w:rsidRPr="007A150D">
        <w:rPr>
          <w:rFonts w:ascii="Times New Roman" w:hAnsi="Times New Roman" w:cs="Times New Roman"/>
          <w:sz w:val="24"/>
          <w:szCs w:val="24"/>
        </w:rPr>
        <w:t>Gwen, Black female, Spin City attendee</w:t>
      </w:r>
      <w:r w:rsidRPr="007A150D">
        <w:rPr>
          <w:rFonts w:ascii="Times New Roman" w:hAnsi="Times New Roman" w:cs="Times New Roman"/>
          <w:sz w:val="24"/>
          <w:szCs w:val="24"/>
        </w:rPr>
        <w:br/>
      </w:r>
    </w:p>
    <w:p w14:paraId="0DF8D562" w14:textId="77777777" w:rsidR="007839B8" w:rsidRPr="007A150D" w:rsidRDefault="007839B8" w:rsidP="007839B8">
      <w:pPr>
        <w:widowControl w:val="0"/>
        <w:spacing w:line="480" w:lineRule="auto"/>
        <w:ind w:firstLine="720"/>
        <w:contextualSpacing/>
        <w:rPr>
          <w:rFonts w:ascii="Times New Roman" w:hAnsi="Times New Roman" w:cs="Times New Roman"/>
          <w:sz w:val="24"/>
          <w:szCs w:val="24"/>
        </w:rPr>
      </w:pPr>
      <w:r w:rsidRPr="007A150D">
        <w:rPr>
          <w:rFonts w:ascii="Times New Roman" w:hAnsi="Times New Roman" w:cs="Times New Roman"/>
          <w:sz w:val="24"/>
          <w:szCs w:val="24"/>
        </w:rPr>
        <w:t xml:space="preserve"> Spin City attendees described Thomas as having a gift to teach group fitness. Though he described himself as a quiet person who did not engage in small talk, during class Thomas often sang, rapped, danced, roller-skated and told jokes. </w:t>
      </w:r>
    </w:p>
    <w:p w14:paraId="1E1ED17E" w14:textId="706B39F2"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Thomas’s characteristics shaped Spin City’s response to the logic complexity present in the boutique fitness field. Spin City adopted a dominant community logic. Thomas’s adoption and interpretation of a community logic were, at least partially, based on his individual characteristics as a black male, a father and a member of the community. The dominant community logic was evidenced by the collective movement in classes, the community-oriented check in process, the presence of family and the explicit and implicit connections to the black church. I focus on the class structure, check in process and presence of family in this chapter.  In chapter six, I provide more detail about the </w:t>
      </w:r>
      <w:r w:rsidR="00C6313F" w:rsidRPr="007A150D">
        <w:rPr>
          <w:rFonts w:ascii="Times New Roman" w:hAnsi="Times New Roman" w:cs="Times New Roman"/>
          <w:sz w:val="24"/>
          <w:szCs w:val="24"/>
        </w:rPr>
        <w:t>tenets</w:t>
      </w:r>
      <w:r w:rsidRPr="007A150D">
        <w:rPr>
          <w:rFonts w:ascii="Times New Roman" w:hAnsi="Times New Roman" w:cs="Times New Roman"/>
          <w:sz w:val="24"/>
          <w:szCs w:val="24"/>
        </w:rPr>
        <w:t xml:space="preserve"> of the black church evoked.</w:t>
      </w:r>
    </w:p>
    <w:p w14:paraId="1F578DCA"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Collective movement was a key component of classes at Spin City.  Cycle class at Spin City involved more than pedaling faster or increasing the resistance on the bike to mimic riding up a hill. Rather, Thomas called the class a “rhythm ride:” </w:t>
      </w:r>
    </w:p>
    <w:p w14:paraId="7CE74F01" w14:textId="77777777" w:rsidR="007839B8" w:rsidRPr="007A150D" w:rsidRDefault="007839B8" w:rsidP="007839B8">
      <w:pPr>
        <w:ind w:left="720"/>
        <w:rPr>
          <w:rFonts w:ascii="Times New Roman" w:hAnsi="Times New Roman" w:cs="Times New Roman"/>
          <w:sz w:val="24"/>
          <w:szCs w:val="24"/>
        </w:rPr>
      </w:pPr>
      <w:r w:rsidRPr="007A150D">
        <w:rPr>
          <w:rFonts w:ascii="Times New Roman" w:hAnsi="Times New Roman" w:cs="Times New Roman"/>
          <w:sz w:val="24"/>
          <w:szCs w:val="24"/>
        </w:rPr>
        <w:lastRenderedPageBreak/>
        <w:t xml:space="preserve">We do more rhythm riding. It’s rhythmic, it's to the beat, it's routines…, you know if you go to a [different] spin class, we're climbing this hill, we're going to climb, you know, we want your RPM's or your revolutions to be at, it's like, our bikes don't even have the technology to know what you're doing.  You don't even know what your resistance is…you know what I mean, like it's all about …that rhythm ride and you know just catching the beat type of thing. </w:t>
      </w:r>
    </w:p>
    <w:p w14:paraId="50CEC449" w14:textId="77777777" w:rsidR="007839B8" w:rsidRPr="007A150D" w:rsidRDefault="007839B8" w:rsidP="007839B8">
      <w:pPr>
        <w:ind w:left="720"/>
        <w:rPr>
          <w:rFonts w:ascii="Times New Roman" w:hAnsi="Times New Roman" w:cs="Times New Roman"/>
          <w:sz w:val="24"/>
          <w:szCs w:val="24"/>
        </w:rPr>
      </w:pPr>
      <w:r w:rsidRPr="007A150D">
        <w:rPr>
          <w:rFonts w:ascii="Times New Roman" w:hAnsi="Times New Roman" w:cs="Times New Roman"/>
          <w:sz w:val="24"/>
          <w:szCs w:val="24"/>
        </w:rPr>
        <w:t>Thomas, Black male, Spin City owner</w:t>
      </w:r>
    </w:p>
    <w:p w14:paraId="274D0627" w14:textId="77777777" w:rsidR="007839B8" w:rsidRPr="007A150D" w:rsidRDefault="007839B8" w:rsidP="007839B8">
      <w:pPr>
        <w:ind w:firstLine="720"/>
        <w:rPr>
          <w:rFonts w:ascii="Times New Roman" w:hAnsi="Times New Roman" w:cs="Times New Roman"/>
          <w:sz w:val="24"/>
          <w:szCs w:val="24"/>
        </w:rPr>
      </w:pPr>
    </w:p>
    <w:p w14:paraId="50F1D3A5"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The movement on the bike at Spin City reflected what Thomas called a rhythm ride and what some interview respondents called “dancing on a bike” (Jay, black male). Most days the thirty plus members of a Spin City class moved forward and back, up and down on their bikes in unison, creating a collective energy and rituals within Spin City that supported the community logic. Chapter six discusses in more detail how individual, social, contextual and historical factors shape the dominance and interpretation of a community logic at Spin City. </w:t>
      </w:r>
    </w:p>
    <w:p w14:paraId="685133BC" w14:textId="609F40A4"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In contrast to Precision, where small classes sizes aligned with a community logic, large class sizes at Spin City aligned with a community logic as it allowed for greater collective movement and energy within the room.  However, the large class size also aligned with a market logic as more people attending each class increased revenue.</w:t>
      </w:r>
    </w:p>
    <w:p w14:paraId="0E3AA87D" w14:textId="4B16EE69" w:rsidR="007839B8" w:rsidRPr="007A150D" w:rsidRDefault="007839B8" w:rsidP="007839B8">
      <w:pPr>
        <w:spacing w:line="480" w:lineRule="auto"/>
        <w:ind w:left="45" w:firstLine="360"/>
        <w:rPr>
          <w:rFonts w:ascii="Times New Roman" w:hAnsi="Times New Roman" w:cs="Times New Roman"/>
          <w:sz w:val="24"/>
          <w:szCs w:val="24"/>
        </w:rPr>
      </w:pPr>
      <w:r w:rsidRPr="007A150D">
        <w:rPr>
          <w:rFonts w:ascii="Times New Roman" w:hAnsi="Times New Roman" w:cs="Times New Roman"/>
          <w:sz w:val="24"/>
          <w:szCs w:val="24"/>
        </w:rPr>
        <w:t xml:space="preserve">Spin City’s check-in process was anchored in the honor system. Thomas did not check if everyone who signed up attended class – nor if everyone who was present signed up (and therefore paid). During my observation period, Thomas asked me to check people in and take their pictures.  Due to slow Wi-Fi, uploading pictures took several minutes, meaning I often missed checking in some people. When I asked Thomas if he wanted me to focus on taking pictures or checking people in, he clarified that his priority was attendee’s pictures, so he could learn names, reflecting a community logic.  Thomas knew many consumers’ names and often called them out if they had not attended in a while. Though no formal check-in process was in </w:t>
      </w:r>
      <w:r w:rsidRPr="007A150D">
        <w:rPr>
          <w:rFonts w:ascii="Times New Roman" w:hAnsi="Times New Roman" w:cs="Times New Roman"/>
          <w:sz w:val="24"/>
          <w:szCs w:val="24"/>
        </w:rPr>
        <w:lastRenderedPageBreak/>
        <w:t xml:space="preserve">place, the community operated as a form of surveillance at Spin </w:t>
      </w:r>
      <w:r w:rsidR="003F0B69" w:rsidRPr="007A150D">
        <w:rPr>
          <w:rFonts w:ascii="Times New Roman" w:hAnsi="Times New Roman" w:cs="Times New Roman"/>
          <w:sz w:val="24"/>
          <w:szCs w:val="24"/>
        </w:rPr>
        <w:t>C</w:t>
      </w:r>
      <w:r w:rsidRPr="007A150D">
        <w:rPr>
          <w:rFonts w:ascii="Times New Roman" w:hAnsi="Times New Roman" w:cs="Times New Roman"/>
          <w:sz w:val="24"/>
          <w:szCs w:val="24"/>
        </w:rPr>
        <w:t>ity as Thomas knew attendee’s names, attendees knew each other’s names and inquired about each other’s whereabouts.</w:t>
      </w:r>
    </w:p>
    <w:p w14:paraId="7B5E7A2E" w14:textId="77777777"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ab/>
        <w:t xml:space="preserve">Spin City was not visible from the street and no signage indicated its presence. Spin City’s location within a larger sports facility made it nearly impossible for those outside the community to find, in fact I got lost my first time trying to find the studio. The lack of signage allowed members of the community to access Spin City, while those outside of the community may not be aware of its presence. </w:t>
      </w:r>
    </w:p>
    <w:p w14:paraId="72822E72" w14:textId="24936756"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Thomas used multiple social media channels to advertise his business, including Facebook and Instagram.  Thomas avoided ClassPass (discussed in more detail in the following chapter).  While, Soar for example, encouraged consumers to put their phones away during class, Thomas encouraged attendees to “check in” on Facebook at the beginning of each class.  </w:t>
      </w:r>
      <w:bookmarkStart w:id="66" w:name="_Hlk517189139"/>
      <w:r w:rsidRPr="007A150D">
        <w:rPr>
          <w:rFonts w:ascii="Times New Roman" w:hAnsi="Times New Roman" w:cs="Times New Roman"/>
          <w:sz w:val="24"/>
          <w:szCs w:val="24"/>
        </w:rPr>
        <w:t xml:space="preserve">Thomas took selfies and videos or asked me or his </w:t>
      </w:r>
      <w:r w:rsidR="00484A8D" w:rsidRPr="007A150D">
        <w:rPr>
          <w:rFonts w:ascii="Times New Roman" w:hAnsi="Times New Roman" w:cs="Times New Roman"/>
          <w:sz w:val="24"/>
          <w:szCs w:val="24"/>
        </w:rPr>
        <w:t>son</w:t>
      </w:r>
      <w:r w:rsidRPr="007A150D">
        <w:rPr>
          <w:rFonts w:ascii="Times New Roman" w:hAnsi="Times New Roman" w:cs="Times New Roman"/>
          <w:sz w:val="24"/>
          <w:szCs w:val="24"/>
        </w:rPr>
        <w:t xml:space="preserve"> to take Facebook live videos of the class, encouraging those watching online to attend class</w:t>
      </w:r>
      <w:bookmarkEnd w:id="66"/>
      <w:r w:rsidRPr="007A150D">
        <w:rPr>
          <w:rFonts w:ascii="Times New Roman" w:hAnsi="Times New Roman" w:cs="Times New Roman"/>
          <w:sz w:val="24"/>
          <w:szCs w:val="24"/>
        </w:rPr>
        <w:t xml:space="preserve">. Thomas attributed much of the growth at Spin City to social media. For example, a video that </w:t>
      </w:r>
      <w:r w:rsidR="00A30B2D" w:rsidRPr="007A150D">
        <w:rPr>
          <w:rFonts w:ascii="Times New Roman" w:hAnsi="Times New Roman" w:cs="Times New Roman"/>
          <w:sz w:val="24"/>
          <w:szCs w:val="24"/>
        </w:rPr>
        <w:t xml:space="preserve">a local pastor </w:t>
      </w:r>
      <w:r w:rsidRPr="007A150D">
        <w:rPr>
          <w:rFonts w:ascii="Times New Roman" w:hAnsi="Times New Roman" w:cs="Times New Roman"/>
          <w:sz w:val="24"/>
          <w:szCs w:val="24"/>
        </w:rPr>
        <w:t xml:space="preserve">posted garnered tens of thousands of views on Facebook. This method of marketing allowed the owner of Spin City to grow his business, in a controlled manner, from within the existing community. </w:t>
      </w:r>
    </w:p>
    <w:p w14:paraId="073CAF72" w14:textId="57F98D3D"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Shared memories are a key component of community allowing for shared insider knowledge. Thomas recently proposed to his fiancé at a Spin City cycling event.  Multiple Spin City attendees mentioned this moment as when </w:t>
      </w:r>
      <w:r w:rsidR="00A30B2D" w:rsidRPr="007A150D">
        <w:rPr>
          <w:rFonts w:ascii="Times New Roman" w:hAnsi="Times New Roman" w:cs="Times New Roman"/>
          <w:sz w:val="24"/>
          <w:szCs w:val="24"/>
        </w:rPr>
        <w:t xml:space="preserve">they </w:t>
      </w:r>
      <w:r w:rsidRPr="007A150D">
        <w:rPr>
          <w:rFonts w:ascii="Times New Roman" w:hAnsi="Times New Roman" w:cs="Times New Roman"/>
          <w:sz w:val="24"/>
          <w:szCs w:val="24"/>
        </w:rPr>
        <w:t xml:space="preserve">felt a part of the community, </w:t>
      </w:r>
    </w:p>
    <w:p w14:paraId="3E236EC6" w14:textId="20711ACE" w:rsidR="007839B8" w:rsidRPr="007A150D" w:rsidRDefault="00A30B2D" w:rsidP="007839B8">
      <w:pPr>
        <w:widowControl w:val="0"/>
        <w:autoSpaceDE w:val="0"/>
        <w:autoSpaceDN w:val="0"/>
        <w:adjustRightInd w:val="0"/>
        <w:spacing w:after="0" w:line="240" w:lineRule="auto"/>
        <w:ind w:left="720"/>
        <w:rPr>
          <w:rFonts w:ascii="Times New Roman" w:hAnsi="Times New Roman" w:cs="Times New Roman"/>
          <w:sz w:val="24"/>
          <w:szCs w:val="24"/>
        </w:rPr>
      </w:pPr>
      <w:bookmarkStart w:id="67" w:name="_Hlk517189231"/>
      <w:r w:rsidRPr="007A150D">
        <w:rPr>
          <w:rFonts w:ascii="Times New Roman" w:hAnsi="Times New Roman" w:cs="Times New Roman"/>
          <w:bCs/>
          <w:sz w:val="24"/>
          <w:szCs w:val="24"/>
        </w:rPr>
        <w:t>Gwen</w:t>
      </w:r>
      <w:r w:rsidR="007839B8" w:rsidRPr="007A150D">
        <w:rPr>
          <w:rFonts w:ascii="Times New Roman" w:hAnsi="Times New Roman" w:cs="Times New Roman"/>
          <w:bCs/>
          <w:sz w:val="24"/>
          <w:szCs w:val="24"/>
        </w:rPr>
        <w:t>:</w:t>
      </w:r>
      <w:r w:rsidR="007839B8" w:rsidRPr="007A150D">
        <w:rPr>
          <w:rFonts w:ascii="Times New Roman" w:hAnsi="Times New Roman" w:cs="Times New Roman"/>
          <w:sz w:val="24"/>
          <w:szCs w:val="24"/>
        </w:rPr>
        <w:t xml:space="preserve">  Well we're a family that love on each other.  And we love </w:t>
      </w:r>
      <w:r w:rsidR="00484A8D" w:rsidRPr="007A150D">
        <w:rPr>
          <w:rFonts w:ascii="Times New Roman" w:hAnsi="Times New Roman" w:cs="Times New Roman"/>
          <w:sz w:val="24"/>
          <w:szCs w:val="24"/>
        </w:rPr>
        <w:t>Thomas</w:t>
      </w:r>
      <w:r w:rsidR="007839B8" w:rsidRPr="007A150D">
        <w:rPr>
          <w:rFonts w:ascii="Times New Roman" w:hAnsi="Times New Roman" w:cs="Times New Roman"/>
          <w:sz w:val="24"/>
          <w:szCs w:val="24"/>
        </w:rPr>
        <w:t xml:space="preserve">.  </w:t>
      </w:r>
      <w:r w:rsidR="00484A8D" w:rsidRPr="007A150D">
        <w:rPr>
          <w:rFonts w:ascii="Times New Roman" w:hAnsi="Times New Roman" w:cs="Times New Roman"/>
          <w:sz w:val="24"/>
          <w:szCs w:val="24"/>
        </w:rPr>
        <w:t>Thomas</w:t>
      </w:r>
      <w:r w:rsidR="007839B8" w:rsidRPr="007A150D">
        <w:rPr>
          <w:rFonts w:ascii="Times New Roman" w:hAnsi="Times New Roman" w:cs="Times New Roman"/>
          <w:sz w:val="24"/>
          <w:szCs w:val="24"/>
        </w:rPr>
        <w:t xml:space="preserve"> is getting ready to get married.  Yes, so when he proposed he proposed in front of his </w:t>
      </w:r>
      <w:r w:rsidR="00484A8D" w:rsidRPr="007A150D">
        <w:rPr>
          <w:rFonts w:ascii="Times New Roman" w:hAnsi="Times New Roman" w:cs="Times New Roman"/>
          <w:sz w:val="24"/>
          <w:szCs w:val="24"/>
        </w:rPr>
        <w:t>Spin City</w:t>
      </w:r>
      <w:r w:rsidR="007839B8" w:rsidRPr="007A150D">
        <w:rPr>
          <w:rFonts w:ascii="Times New Roman" w:hAnsi="Times New Roman" w:cs="Times New Roman"/>
          <w:sz w:val="24"/>
          <w:szCs w:val="24"/>
        </w:rPr>
        <w:t xml:space="preserve"> family.  </w:t>
      </w:r>
    </w:p>
    <w:p w14:paraId="705D6AE8" w14:textId="77777777" w:rsidR="007839B8" w:rsidRPr="007A150D" w:rsidRDefault="007839B8" w:rsidP="007839B8">
      <w:pPr>
        <w:widowControl w:val="0"/>
        <w:autoSpaceDE w:val="0"/>
        <w:autoSpaceDN w:val="0"/>
        <w:adjustRightInd w:val="0"/>
        <w:spacing w:after="0" w:line="240" w:lineRule="auto"/>
        <w:rPr>
          <w:rFonts w:ascii="Times New Roman" w:hAnsi="Times New Roman" w:cs="Times New Roman"/>
          <w:sz w:val="24"/>
          <w:szCs w:val="24"/>
        </w:rPr>
      </w:pPr>
    </w:p>
    <w:p w14:paraId="4ADB4356" w14:textId="77777777" w:rsidR="007839B8" w:rsidRPr="007A150D" w:rsidRDefault="007839B8" w:rsidP="007839B8">
      <w:pPr>
        <w:widowControl w:val="0"/>
        <w:autoSpaceDE w:val="0"/>
        <w:autoSpaceDN w:val="0"/>
        <w:adjustRightInd w:val="0"/>
        <w:spacing w:after="0" w:line="240" w:lineRule="auto"/>
        <w:ind w:firstLine="720"/>
        <w:rPr>
          <w:rFonts w:ascii="Times New Roman" w:hAnsi="Times New Roman" w:cs="Times New Roman"/>
          <w:sz w:val="24"/>
          <w:szCs w:val="24"/>
        </w:rPr>
      </w:pPr>
      <w:r w:rsidRPr="007A150D">
        <w:rPr>
          <w:rFonts w:ascii="Times New Roman" w:hAnsi="Times New Roman" w:cs="Times New Roman"/>
          <w:bCs/>
          <w:sz w:val="24"/>
          <w:szCs w:val="24"/>
        </w:rPr>
        <w:t>Interviewer:</w:t>
      </w:r>
      <w:r w:rsidRPr="007A150D">
        <w:rPr>
          <w:rFonts w:ascii="Times New Roman" w:hAnsi="Times New Roman" w:cs="Times New Roman"/>
          <w:sz w:val="24"/>
          <w:szCs w:val="24"/>
        </w:rPr>
        <w:t xml:space="preserve">  Really?</w:t>
      </w:r>
    </w:p>
    <w:p w14:paraId="58B31A39" w14:textId="77777777" w:rsidR="007839B8" w:rsidRPr="007A150D" w:rsidRDefault="007839B8" w:rsidP="007839B8">
      <w:pPr>
        <w:widowControl w:val="0"/>
        <w:autoSpaceDE w:val="0"/>
        <w:autoSpaceDN w:val="0"/>
        <w:adjustRightInd w:val="0"/>
        <w:spacing w:after="0" w:line="240" w:lineRule="auto"/>
        <w:rPr>
          <w:rFonts w:ascii="Times New Roman" w:hAnsi="Times New Roman" w:cs="Times New Roman"/>
          <w:sz w:val="24"/>
          <w:szCs w:val="24"/>
        </w:rPr>
      </w:pPr>
    </w:p>
    <w:p w14:paraId="6A01F0B2" w14:textId="5B9D96ED" w:rsidR="007839B8" w:rsidRPr="007A150D" w:rsidRDefault="00A30B2D" w:rsidP="007839B8">
      <w:pPr>
        <w:spacing w:line="240" w:lineRule="auto"/>
        <w:ind w:left="720"/>
        <w:rPr>
          <w:rFonts w:ascii="Times New Roman" w:hAnsi="Times New Roman" w:cs="Times New Roman"/>
          <w:sz w:val="24"/>
          <w:szCs w:val="24"/>
        </w:rPr>
      </w:pPr>
      <w:r w:rsidRPr="007A150D">
        <w:rPr>
          <w:rFonts w:ascii="Times New Roman" w:hAnsi="Times New Roman" w:cs="Times New Roman"/>
          <w:bCs/>
          <w:sz w:val="24"/>
          <w:szCs w:val="24"/>
        </w:rPr>
        <w:lastRenderedPageBreak/>
        <w:t>Gwen</w:t>
      </w:r>
      <w:r w:rsidR="007839B8" w:rsidRPr="007A150D">
        <w:rPr>
          <w:rFonts w:ascii="Times New Roman" w:hAnsi="Times New Roman" w:cs="Times New Roman"/>
          <w:bCs/>
          <w:sz w:val="24"/>
          <w:szCs w:val="24"/>
        </w:rPr>
        <w:t>:</w:t>
      </w:r>
      <w:r w:rsidR="007839B8" w:rsidRPr="007A150D">
        <w:rPr>
          <w:rFonts w:ascii="Times New Roman" w:hAnsi="Times New Roman" w:cs="Times New Roman"/>
          <w:sz w:val="24"/>
          <w:szCs w:val="24"/>
        </w:rPr>
        <w:t xml:space="preserve">  Yes, yes.  He proposed.  We did a thing at the </w:t>
      </w:r>
      <w:r w:rsidR="00290B2F" w:rsidRPr="007A150D">
        <w:rPr>
          <w:rFonts w:ascii="Times New Roman" w:hAnsi="Times New Roman" w:cs="Times New Roman"/>
          <w:sz w:val="24"/>
          <w:szCs w:val="24"/>
        </w:rPr>
        <w:t>community center</w:t>
      </w:r>
      <w:r w:rsidR="007839B8" w:rsidRPr="007A150D">
        <w:rPr>
          <w:rFonts w:ascii="Times New Roman" w:hAnsi="Times New Roman" w:cs="Times New Roman"/>
          <w:sz w:val="24"/>
          <w:szCs w:val="24"/>
        </w:rPr>
        <w:t xml:space="preserve"> this year and he got on his knees, he brought her family in, she didn't know.  So, he included his family in all that.  And that meant a lot, we were so happy, we </w:t>
      </w:r>
      <w:proofErr w:type="gramStart"/>
      <w:r w:rsidR="007839B8" w:rsidRPr="007A150D">
        <w:rPr>
          <w:rFonts w:ascii="Times New Roman" w:hAnsi="Times New Roman" w:cs="Times New Roman"/>
          <w:sz w:val="24"/>
          <w:szCs w:val="24"/>
        </w:rPr>
        <w:t>was</w:t>
      </w:r>
      <w:proofErr w:type="gramEnd"/>
      <w:r w:rsidR="007839B8" w:rsidRPr="007A150D">
        <w:rPr>
          <w:rFonts w:ascii="Times New Roman" w:hAnsi="Times New Roman" w:cs="Times New Roman"/>
          <w:sz w:val="24"/>
          <w:szCs w:val="24"/>
        </w:rPr>
        <w:t xml:space="preserve"> crying.  It was </w:t>
      </w:r>
      <w:proofErr w:type="gramStart"/>
      <w:r w:rsidR="007839B8" w:rsidRPr="007A150D">
        <w:rPr>
          <w:rFonts w:ascii="Times New Roman" w:hAnsi="Times New Roman" w:cs="Times New Roman"/>
          <w:sz w:val="24"/>
          <w:szCs w:val="24"/>
        </w:rPr>
        <w:t>really nice</w:t>
      </w:r>
      <w:proofErr w:type="gramEnd"/>
      <w:r w:rsidR="007839B8" w:rsidRPr="007A150D">
        <w:rPr>
          <w:rFonts w:ascii="Times New Roman" w:hAnsi="Times New Roman" w:cs="Times New Roman"/>
          <w:sz w:val="24"/>
          <w:szCs w:val="24"/>
        </w:rPr>
        <w:t xml:space="preserve">.  And they </w:t>
      </w:r>
      <w:proofErr w:type="spellStart"/>
      <w:r w:rsidR="007839B8" w:rsidRPr="007A150D">
        <w:rPr>
          <w:rFonts w:ascii="Times New Roman" w:hAnsi="Times New Roman" w:cs="Times New Roman"/>
          <w:sz w:val="24"/>
          <w:szCs w:val="24"/>
        </w:rPr>
        <w:t>gettin</w:t>
      </w:r>
      <w:proofErr w:type="spellEnd"/>
      <w:r w:rsidR="007839B8" w:rsidRPr="007A150D">
        <w:rPr>
          <w:rFonts w:ascii="Times New Roman" w:hAnsi="Times New Roman" w:cs="Times New Roman"/>
          <w:sz w:val="24"/>
          <w:szCs w:val="24"/>
        </w:rPr>
        <w:t>' ready to have a baby, yeah.  So, it was awesome to be a part of that you know what I mean?  Yeah, it was good.  It was good.</w:t>
      </w:r>
    </w:p>
    <w:p w14:paraId="25817665" w14:textId="72A7D92E" w:rsidR="00A30B2D" w:rsidRPr="007A150D" w:rsidRDefault="00A30B2D" w:rsidP="007839B8">
      <w:pPr>
        <w:spacing w:line="240" w:lineRule="auto"/>
        <w:ind w:left="720"/>
        <w:rPr>
          <w:rFonts w:ascii="Times New Roman" w:hAnsi="Times New Roman" w:cs="Times New Roman"/>
          <w:sz w:val="24"/>
          <w:szCs w:val="24"/>
        </w:rPr>
      </w:pPr>
    </w:p>
    <w:p w14:paraId="2C43A768" w14:textId="6461FD98" w:rsidR="00A30B2D" w:rsidRPr="007A150D" w:rsidRDefault="00A30B2D" w:rsidP="00A30B2D">
      <w:pPr>
        <w:ind w:left="720"/>
        <w:rPr>
          <w:rFonts w:ascii="Times New Roman" w:hAnsi="Times New Roman" w:cs="Times New Roman"/>
          <w:sz w:val="24"/>
          <w:szCs w:val="24"/>
        </w:rPr>
      </w:pPr>
      <w:r w:rsidRPr="007A150D">
        <w:rPr>
          <w:rFonts w:ascii="Times New Roman" w:hAnsi="Times New Roman" w:cs="Times New Roman"/>
          <w:bCs/>
          <w:sz w:val="24"/>
          <w:szCs w:val="24"/>
        </w:rPr>
        <w:t>Gwen, black female –</w:t>
      </w:r>
      <w:r w:rsidRPr="007A150D">
        <w:rPr>
          <w:rFonts w:ascii="Times New Roman" w:hAnsi="Times New Roman" w:cs="Times New Roman"/>
          <w:sz w:val="24"/>
          <w:szCs w:val="24"/>
        </w:rPr>
        <w:t xml:space="preserve">Spin City </w:t>
      </w:r>
      <w:r w:rsidR="00EE6A11" w:rsidRPr="007A150D">
        <w:rPr>
          <w:rFonts w:ascii="Times New Roman" w:hAnsi="Times New Roman" w:cs="Times New Roman"/>
          <w:sz w:val="24"/>
          <w:szCs w:val="24"/>
        </w:rPr>
        <w:t>attendee</w:t>
      </w:r>
    </w:p>
    <w:bookmarkEnd w:id="67"/>
    <w:p w14:paraId="677BBD65" w14:textId="77777777" w:rsidR="007839B8" w:rsidRPr="007A150D" w:rsidRDefault="007839B8" w:rsidP="007839B8">
      <w:pPr>
        <w:spacing w:line="240" w:lineRule="auto"/>
        <w:ind w:left="720"/>
        <w:rPr>
          <w:rFonts w:ascii="Times New Roman" w:hAnsi="Times New Roman" w:cs="Times New Roman"/>
          <w:sz w:val="24"/>
          <w:szCs w:val="24"/>
        </w:rPr>
      </w:pPr>
    </w:p>
    <w:p w14:paraId="111DB8A4" w14:textId="3218F9A8"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The couple was expecting a daughter during observation and threw a baby shower for their “fitness family” at the cycle studio. Children were often present at Spin City. </w:t>
      </w:r>
      <w:bookmarkStart w:id="68" w:name="_Hlk517189487"/>
      <w:r w:rsidRPr="007A150D">
        <w:rPr>
          <w:rFonts w:ascii="Times New Roman" w:hAnsi="Times New Roman" w:cs="Times New Roman"/>
          <w:sz w:val="24"/>
          <w:szCs w:val="24"/>
        </w:rPr>
        <w:t xml:space="preserve">Thomas’ </w:t>
      </w:r>
      <w:r w:rsidR="00EE6A11" w:rsidRPr="007A150D">
        <w:rPr>
          <w:rFonts w:ascii="Times New Roman" w:hAnsi="Times New Roman" w:cs="Times New Roman"/>
          <w:sz w:val="24"/>
          <w:szCs w:val="24"/>
        </w:rPr>
        <w:t>seven</w:t>
      </w:r>
      <w:r w:rsidRPr="007A150D">
        <w:rPr>
          <w:rFonts w:ascii="Times New Roman" w:hAnsi="Times New Roman" w:cs="Times New Roman"/>
          <w:sz w:val="24"/>
          <w:szCs w:val="24"/>
        </w:rPr>
        <w:t xml:space="preserve">-year-old </w:t>
      </w:r>
      <w:r w:rsidR="00EE6A11" w:rsidRPr="007A150D">
        <w:rPr>
          <w:rFonts w:ascii="Times New Roman" w:hAnsi="Times New Roman" w:cs="Times New Roman"/>
          <w:sz w:val="24"/>
          <w:szCs w:val="24"/>
        </w:rPr>
        <w:t>son</w:t>
      </w:r>
      <w:r w:rsidRPr="007A150D">
        <w:rPr>
          <w:rFonts w:ascii="Times New Roman" w:hAnsi="Times New Roman" w:cs="Times New Roman"/>
          <w:sz w:val="24"/>
          <w:szCs w:val="24"/>
        </w:rPr>
        <w:t xml:space="preserve"> and other attendee’s children participated in a dance class in the studio next door, ran around the facility playing, or came into the </w:t>
      </w:r>
      <w:r w:rsidR="003F0B69" w:rsidRPr="007A150D">
        <w:rPr>
          <w:rFonts w:ascii="Times New Roman" w:hAnsi="Times New Roman" w:cs="Times New Roman"/>
          <w:sz w:val="24"/>
          <w:szCs w:val="24"/>
        </w:rPr>
        <w:t>cycle</w:t>
      </w:r>
      <w:r w:rsidRPr="007A150D">
        <w:rPr>
          <w:rFonts w:ascii="Times New Roman" w:hAnsi="Times New Roman" w:cs="Times New Roman"/>
          <w:sz w:val="24"/>
          <w:szCs w:val="24"/>
        </w:rPr>
        <w:t xml:space="preserve"> studio, danced to the music and mimicked the movements of Thomas and other attendees.  </w:t>
      </w:r>
    </w:p>
    <w:bookmarkEnd w:id="68"/>
    <w:p w14:paraId="3C41231A"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 Thomas described the presence of family at Spin City as positive, again aligning with a community logic:</w:t>
      </w:r>
    </w:p>
    <w:p w14:paraId="29EC66C7" w14:textId="597142B9" w:rsidR="007839B8" w:rsidRPr="007A150D" w:rsidRDefault="007839B8" w:rsidP="007839B8">
      <w:pPr>
        <w:ind w:left="720"/>
        <w:rPr>
          <w:rFonts w:ascii="Times New Roman" w:hAnsi="Times New Roman" w:cs="Times New Roman"/>
          <w:sz w:val="24"/>
          <w:szCs w:val="24"/>
        </w:rPr>
      </w:pPr>
      <w:bookmarkStart w:id="69" w:name="_Hlk517189611"/>
      <w:r w:rsidRPr="007A150D">
        <w:rPr>
          <w:rFonts w:ascii="Times New Roman" w:hAnsi="Times New Roman" w:cs="Times New Roman"/>
          <w:sz w:val="24"/>
          <w:szCs w:val="24"/>
        </w:rPr>
        <w:t xml:space="preserve">I think it's a good thing, I think it brings that family...and it's not anything that I do on purpose like I'm not </w:t>
      </w:r>
      <w:proofErr w:type="gramStart"/>
      <w:r w:rsidRPr="007A150D">
        <w:rPr>
          <w:rFonts w:ascii="Times New Roman" w:hAnsi="Times New Roman" w:cs="Times New Roman"/>
          <w:sz w:val="24"/>
          <w:szCs w:val="24"/>
        </w:rPr>
        <w:t>like,  ‘</w:t>
      </w:r>
      <w:proofErr w:type="gramEnd"/>
      <w:r w:rsidRPr="007A150D">
        <w:rPr>
          <w:rFonts w:ascii="Times New Roman" w:hAnsi="Times New Roman" w:cs="Times New Roman"/>
          <w:sz w:val="24"/>
          <w:szCs w:val="24"/>
        </w:rPr>
        <w:t xml:space="preserve">I'm going to bring my </w:t>
      </w:r>
      <w:r w:rsidR="00EE6A11" w:rsidRPr="007A150D">
        <w:rPr>
          <w:rFonts w:ascii="Times New Roman" w:hAnsi="Times New Roman" w:cs="Times New Roman"/>
          <w:sz w:val="24"/>
          <w:szCs w:val="24"/>
        </w:rPr>
        <w:t>son</w:t>
      </w:r>
      <w:r w:rsidRPr="007A150D">
        <w:rPr>
          <w:rFonts w:ascii="Times New Roman" w:hAnsi="Times New Roman" w:cs="Times New Roman"/>
          <w:sz w:val="24"/>
          <w:szCs w:val="24"/>
        </w:rPr>
        <w:t>’ because like no, I don't have nobody to watch h</w:t>
      </w:r>
      <w:r w:rsidR="00EE6A11" w:rsidRPr="007A150D">
        <w:rPr>
          <w:rFonts w:ascii="Times New Roman" w:hAnsi="Times New Roman" w:cs="Times New Roman"/>
          <w:sz w:val="24"/>
          <w:szCs w:val="24"/>
        </w:rPr>
        <w:t>im</w:t>
      </w:r>
      <w:r w:rsidRPr="007A150D">
        <w:rPr>
          <w:rFonts w:ascii="Times New Roman" w:hAnsi="Times New Roman" w:cs="Times New Roman"/>
          <w:sz w:val="24"/>
          <w:szCs w:val="24"/>
        </w:rPr>
        <w:t xml:space="preserve">, you don't have anybody to watch...like at our facility, we don't have childcare.  But it's a [fitness] place and we have these big windows, so, the kids you know be in the window or they be next door.  You know dancing, having fun they're not little babies.  And then the good thing about where we are, it's like </w:t>
      </w:r>
      <w:proofErr w:type="gramStart"/>
      <w:r w:rsidRPr="007A150D">
        <w:rPr>
          <w:rFonts w:ascii="Times New Roman" w:hAnsi="Times New Roman" w:cs="Times New Roman"/>
          <w:sz w:val="24"/>
          <w:szCs w:val="24"/>
        </w:rPr>
        <w:t>a safe haven</w:t>
      </w:r>
      <w:proofErr w:type="gramEnd"/>
      <w:r w:rsidRPr="007A150D">
        <w:rPr>
          <w:rFonts w:ascii="Times New Roman" w:hAnsi="Times New Roman" w:cs="Times New Roman"/>
          <w:sz w:val="24"/>
          <w:szCs w:val="24"/>
        </w:rPr>
        <w:t xml:space="preserve">, like you feel safe...I feel safe with my </w:t>
      </w:r>
      <w:r w:rsidR="00EE6A11" w:rsidRPr="007A150D">
        <w:rPr>
          <w:rFonts w:ascii="Times New Roman" w:hAnsi="Times New Roman" w:cs="Times New Roman"/>
          <w:sz w:val="24"/>
          <w:szCs w:val="24"/>
        </w:rPr>
        <w:t>son</w:t>
      </w:r>
      <w:r w:rsidRPr="007A150D">
        <w:rPr>
          <w:rFonts w:ascii="Times New Roman" w:hAnsi="Times New Roman" w:cs="Times New Roman"/>
          <w:sz w:val="24"/>
          <w:szCs w:val="24"/>
        </w:rPr>
        <w:t xml:space="preserve"> being there, you know what I mean?  It's not like we're out somewhere… where you know </w:t>
      </w:r>
      <w:proofErr w:type="gramStart"/>
      <w:r w:rsidRPr="007A150D">
        <w:rPr>
          <w:rFonts w:ascii="Times New Roman" w:hAnsi="Times New Roman" w:cs="Times New Roman"/>
          <w:sz w:val="24"/>
          <w:szCs w:val="24"/>
        </w:rPr>
        <w:t>….it's</w:t>
      </w:r>
      <w:proofErr w:type="gramEnd"/>
      <w:r w:rsidRPr="007A150D">
        <w:rPr>
          <w:rFonts w:ascii="Times New Roman" w:hAnsi="Times New Roman" w:cs="Times New Roman"/>
          <w:sz w:val="24"/>
          <w:szCs w:val="24"/>
        </w:rPr>
        <w:t xml:space="preserve"> like a community and when you walk in that door, it's like even though we're not in the best place as far as like it being super clean, you still feel safe, you know what I mean?  We got somebody at the front desk, the doors unlocked; the kids can like go in there and turn on the music and play.  They stand at the doorway and you know, the way I give them my......[my </w:t>
      </w:r>
      <w:r w:rsidR="00EE6A11" w:rsidRPr="007A150D">
        <w:rPr>
          <w:rFonts w:ascii="Times New Roman" w:hAnsi="Times New Roman" w:cs="Times New Roman"/>
          <w:sz w:val="24"/>
          <w:szCs w:val="24"/>
        </w:rPr>
        <w:t>son’s</w:t>
      </w:r>
      <w:r w:rsidRPr="007A150D">
        <w:rPr>
          <w:rFonts w:ascii="Times New Roman" w:hAnsi="Times New Roman" w:cs="Times New Roman"/>
          <w:sz w:val="24"/>
          <w:szCs w:val="24"/>
        </w:rPr>
        <w:t xml:space="preserve">] like my video person, I'm like hey, I'm going on Facebook.  You know I give them my phone, keep videos, I think people see that and then it's almost like an investment like, I </w:t>
      </w:r>
      <w:proofErr w:type="spellStart"/>
      <w:r w:rsidRPr="007A150D">
        <w:rPr>
          <w:rFonts w:ascii="Times New Roman" w:hAnsi="Times New Roman" w:cs="Times New Roman"/>
          <w:sz w:val="24"/>
          <w:szCs w:val="24"/>
        </w:rPr>
        <w:t>gotta</w:t>
      </w:r>
      <w:proofErr w:type="spellEnd"/>
      <w:r w:rsidRPr="007A150D">
        <w:rPr>
          <w:rFonts w:ascii="Times New Roman" w:hAnsi="Times New Roman" w:cs="Times New Roman"/>
          <w:sz w:val="24"/>
          <w:szCs w:val="24"/>
        </w:rPr>
        <w:t xml:space="preserve"> support [Thomas], you know what I mean?  Like, he got a kid, you know what I mean, and I got a kid on the way.  You know like, you saw it like, so, right now [my fiancé is] pregnant, she's due </w:t>
      </w:r>
      <w:r w:rsidR="00EE6A11" w:rsidRPr="007A150D">
        <w:rPr>
          <w:rFonts w:ascii="Times New Roman" w:hAnsi="Times New Roman" w:cs="Times New Roman"/>
          <w:sz w:val="24"/>
          <w:szCs w:val="24"/>
        </w:rPr>
        <w:t>in the fall</w:t>
      </w:r>
      <w:r w:rsidRPr="007A150D">
        <w:rPr>
          <w:rFonts w:ascii="Times New Roman" w:hAnsi="Times New Roman" w:cs="Times New Roman"/>
          <w:sz w:val="24"/>
          <w:szCs w:val="24"/>
        </w:rPr>
        <w:t xml:space="preserve">.  We've received more gifts already like, we just get them at the door of our house, people leave them at the studio, we haven't even had our baby shower yet, we got...so we're doing two baby showers, we're doing one for our fitness family, so far on </w:t>
      </w:r>
      <w:r w:rsidRPr="007A150D">
        <w:rPr>
          <w:rFonts w:ascii="Times New Roman" w:hAnsi="Times New Roman" w:cs="Times New Roman"/>
          <w:sz w:val="24"/>
          <w:szCs w:val="24"/>
        </w:rPr>
        <w:lastRenderedPageBreak/>
        <w:t>Facebook we got like a hundred and twenty people said they're coming.  And then we're doing one for family and friends September second, Labor Day on a Saturday.  We got a hundred fifty people for that.  So, it's like that's three hundred people, like, people are seeing it and like they love to see our love and like they just like supporting us, you know.</w:t>
      </w:r>
    </w:p>
    <w:p w14:paraId="6D2F9AF6" w14:textId="77777777" w:rsidR="007839B8" w:rsidRPr="007A150D" w:rsidRDefault="007839B8" w:rsidP="007839B8">
      <w:pPr>
        <w:ind w:left="720"/>
        <w:rPr>
          <w:rFonts w:ascii="Times New Roman" w:hAnsi="Times New Roman" w:cs="Times New Roman"/>
          <w:sz w:val="24"/>
          <w:szCs w:val="24"/>
        </w:rPr>
      </w:pPr>
      <w:r w:rsidRPr="007A150D">
        <w:rPr>
          <w:rFonts w:ascii="Times New Roman" w:hAnsi="Times New Roman" w:cs="Times New Roman"/>
          <w:bCs/>
          <w:sz w:val="24"/>
          <w:szCs w:val="24"/>
        </w:rPr>
        <w:t>Thomas, black male –</w:t>
      </w:r>
      <w:r w:rsidRPr="007A150D">
        <w:rPr>
          <w:rFonts w:ascii="Times New Roman" w:hAnsi="Times New Roman" w:cs="Times New Roman"/>
          <w:sz w:val="24"/>
          <w:szCs w:val="24"/>
        </w:rPr>
        <w:t>Spin City owner</w:t>
      </w:r>
    </w:p>
    <w:bookmarkEnd w:id="69"/>
    <w:p w14:paraId="678FD9A7" w14:textId="7206E0AE" w:rsidR="007839B8" w:rsidRPr="007A150D" w:rsidRDefault="007839B8" w:rsidP="008564EE">
      <w:pPr>
        <w:spacing w:line="480" w:lineRule="auto"/>
        <w:ind w:left="720" w:firstLine="720"/>
        <w:rPr>
          <w:rFonts w:ascii="Times New Roman" w:hAnsi="Times New Roman" w:cs="Times New Roman"/>
          <w:sz w:val="24"/>
          <w:szCs w:val="24"/>
        </w:rPr>
      </w:pPr>
      <w:r w:rsidRPr="007A150D">
        <w:rPr>
          <w:rFonts w:ascii="Times New Roman" w:hAnsi="Times New Roman" w:cs="Times New Roman"/>
          <w:sz w:val="24"/>
          <w:szCs w:val="24"/>
        </w:rPr>
        <w:t>At the time of observation, Thomas taught all class</w:t>
      </w:r>
      <w:r w:rsidR="00EE6A11" w:rsidRPr="007A150D">
        <w:rPr>
          <w:rFonts w:ascii="Times New Roman" w:hAnsi="Times New Roman" w:cs="Times New Roman"/>
          <w:sz w:val="24"/>
          <w:szCs w:val="24"/>
        </w:rPr>
        <w:t>es</w:t>
      </w:r>
      <w:r w:rsidRPr="007A150D">
        <w:rPr>
          <w:rFonts w:ascii="Times New Roman" w:hAnsi="Times New Roman" w:cs="Times New Roman"/>
          <w:sz w:val="24"/>
          <w:szCs w:val="24"/>
        </w:rPr>
        <w:t xml:space="preserve"> at Spin City and was therefore a common and consistent presence within the community at Spin City.  Often it seemed that attendees were as attached to Thomas as they were to the fitness routine, as other instructors he had hired </w:t>
      </w:r>
      <w:r w:rsidR="00A30B2D" w:rsidRPr="007A150D">
        <w:rPr>
          <w:rFonts w:ascii="Times New Roman" w:hAnsi="Times New Roman" w:cs="Times New Roman"/>
          <w:sz w:val="24"/>
          <w:szCs w:val="24"/>
        </w:rPr>
        <w:t>had not been</w:t>
      </w:r>
      <w:r w:rsidRPr="007A150D">
        <w:rPr>
          <w:rFonts w:ascii="Times New Roman" w:hAnsi="Times New Roman" w:cs="Times New Roman"/>
          <w:sz w:val="24"/>
          <w:szCs w:val="24"/>
        </w:rPr>
        <w:t xml:space="preserve"> received favorably</w:t>
      </w:r>
      <w:r w:rsidR="00A30B2D" w:rsidRPr="007A150D">
        <w:rPr>
          <w:rFonts w:ascii="Times New Roman" w:hAnsi="Times New Roman" w:cs="Times New Roman"/>
          <w:sz w:val="24"/>
          <w:szCs w:val="24"/>
        </w:rPr>
        <w:t>.</w:t>
      </w:r>
      <w:r w:rsidR="006825C2" w:rsidRPr="007A150D">
        <w:rPr>
          <w:rFonts w:ascii="Times New Roman" w:hAnsi="Times New Roman" w:cs="Times New Roman"/>
          <w:sz w:val="24"/>
          <w:szCs w:val="24"/>
        </w:rPr>
        <w:t xml:space="preserve"> </w:t>
      </w:r>
      <w:r w:rsidR="008564EE" w:rsidRPr="008564EE">
        <w:rPr>
          <w:rFonts w:ascii="Times New Roman" w:hAnsi="Times New Roman" w:cs="Times New Roman"/>
          <w:sz w:val="24"/>
          <w:szCs w:val="24"/>
        </w:rPr>
        <w:t xml:space="preserve">The larger community logic circle </w:t>
      </w:r>
      <w:r w:rsidR="00FA7F0C">
        <w:rPr>
          <w:rFonts w:ascii="Times New Roman" w:hAnsi="Times New Roman" w:cs="Times New Roman"/>
          <w:sz w:val="24"/>
          <w:szCs w:val="24"/>
        </w:rPr>
        <w:t xml:space="preserve">(in figure 1) </w:t>
      </w:r>
      <w:r w:rsidR="008564EE" w:rsidRPr="008564EE">
        <w:rPr>
          <w:rFonts w:ascii="Times New Roman" w:hAnsi="Times New Roman" w:cs="Times New Roman"/>
          <w:sz w:val="24"/>
          <w:szCs w:val="24"/>
        </w:rPr>
        <w:t>depicts a more dominant community logic at Spin City</w:t>
      </w:r>
      <w:r w:rsidR="00FA7F0C">
        <w:rPr>
          <w:rFonts w:ascii="Times New Roman" w:hAnsi="Times New Roman" w:cs="Times New Roman"/>
          <w:sz w:val="24"/>
          <w:szCs w:val="24"/>
        </w:rPr>
        <w:t xml:space="preserve"> compared to a market logic</w:t>
      </w:r>
      <w:r w:rsidR="008564EE" w:rsidRPr="008564EE">
        <w:rPr>
          <w:rFonts w:ascii="Times New Roman" w:hAnsi="Times New Roman" w:cs="Times New Roman"/>
          <w:sz w:val="24"/>
          <w:szCs w:val="24"/>
        </w:rPr>
        <w:t xml:space="preserve">.  However, the circles overlap, reflecting some compatibility between the two logics.  The lighter shading for Spin City, reflects the least dominant health logic compared to the other focal organizations. </w:t>
      </w:r>
      <w:r w:rsidR="0065656D" w:rsidRPr="007A150D">
        <w:rPr>
          <w:rFonts w:ascii="Times New Roman" w:hAnsi="Times New Roman" w:cs="Times New Roman"/>
          <w:noProof/>
          <w:sz w:val="24"/>
          <w:szCs w:val="24"/>
        </w:rPr>
        <w:drawing>
          <wp:inline distT="0" distB="0" distL="0" distR="0" wp14:anchorId="55360650" wp14:editId="1BC3BF3B">
            <wp:extent cx="6207807" cy="2542479"/>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264165" cy="2565561"/>
                    </a:xfrm>
                    <a:prstGeom prst="rect">
                      <a:avLst/>
                    </a:prstGeom>
                    <a:noFill/>
                  </pic:spPr>
                </pic:pic>
              </a:graphicData>
            </a:graphic>
          </wp:inline>
        </w:drawing>
      </w:r>
    </w:p>
    <w:p w14:paraId="56D52C01" w14:textId="33A6BF94" w:rsidR="003F738C" w:rsidRPr="007A150D" w:rsidRDefault="003F738C" w:rsidP="003F738C">
      <w:pPr>
        <w:pStyle w:val="NoSpacing"/>
        <w:rPr>
          <w:rFonts w:ascii="Times New Roman" w:hAnsi="Times New Roman" w:cs="Times New Roman"/>
          <w:sz w:val="24"/>
          <w:szCs w:val="24"/>
        </w:rPr>
      </w:pPr>
      <w:r w:rsidRPr="007A150D">
        <w:rPr>
          <w:rFonts w:ascii="Times New Roman" w:hAnsi="Times New Roman" w:cs="Times New Roman"/>
          <w:sz w:val="24"/>
          <w:szCs w:val="24"/>
        </w:rPr>
        <w:t xml:space="preserve">Figure 1.  The logics </w:t>
      </w:r>
      <w:r w:rsidR="008920CD" w:rsidRPr="007A150D">
        <w:rPr>
          <w:rFonts w:ascii="Times New Roman" w:hAnsi="Times New Roman" w:cs="Times New Roman"/>
          <w:sz w:val="24"/>
          <w:szCs w:val="24"/>
        </w:rPr>
        <w:t>of boutique</w:t>
      </w:r>
      <w:r w:rsidRPr="007A150D">
        <w:rPr>
          <w:rFonts w:ascii="Times New Roman" w:hAnsi="Times New Roman" w:cs="Times New Roman"/>
          <w:sz w:val="24"/>
          <w:szCs w:val="24"/>
        </w:rPr>
        <w:t xml:space="preserve"> fitness</w:t>
      </w:r>
    </w:p>
    <w:p w14:paraId="149DCCBD" w14:textId="5AC87248" w:rsidR="007839B8" w:rsidRPr="007A150D" w:rsidRDefault="007839B8" w:rsidP="00537865">
      <w:pPr>
        <w:pStyle w:val="Heading2"/>
      </w:pPr>
      <w:bookmarkStart w:id="70" w:name="_Toc517245163"/>
      <w:r w:rsidRPr="007A150D">
        <w:t>Discussion</w:t>
      </w:r>
      <w:bookmarkEnd w:id="70"/>
    </w:p>
    <w:p w14:paraId="04C425D0" w14:textId="53CA8C60"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This chapter provided evidence of how individual characteristics shape and overlap with organizational characteristics playing a critical role in how organizations experience and respond </w:t>
      </w:r>
      <w:r w:rsidRPr="007A150D">
        <w:rPr>
          <w:rFonts w:ascii="Times New Roman" w:hAnsi="Times New Roman" w:cs="Times New Roman"/>
          <w:sz w:val="24"/>
          <w:szCs w:val="24"/>
        </w:rPr>
        <w:lastRenderedPageBreak/>
        <w:t>to logic complexity. Additionally, this chapter demonstrated how organizations respond different</w:t>
      </w:r>
      <w:r w:rsidR="00A30B2D" w:rsidRPr="007A150D">
        <w:rPr>
          <w:rFonts w:ascii="Times New Roman" w:hAnsi="Times New Roman" w:cs="Times New Roman"/>
          <w:sz w:val="24"/>
          <w:szCs w:val="24"/>
        </w:rPr>
        <w:t>ly</w:t>
      </w:r>
      <w:r w:rsidRPr="007A150D">
        <w:rPr>
          <w:rFonts w:ascii="Times New Roman" w:hAnsi="Times New Roman" w:cs="Times New Roman"/>
          <w:sz w:val="24"/>
          <w:szCs w:val="24"/>
        </w:rPr>
        <w:t xml:space="preserve"> to the array of logics in a field, moving beyond examining two conflicting logics as in previous studies. </w:t>
      </w:r>
    </w:p>
    <w:p w14:paraId="73EB440C" w14:textId="1A515B1A"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Chloe, the owner of Soar, was a serial entrepreneur, in her own words</w:t>
      </w:r>
      <w:r w:rsidR="00A30B2D" w:rsidRPr="007A150D">
        <w:rPr>
          <w:rFonts w:ascii="Times New Roman" w:hAnsi="Times New Roman" w:cs="Times New Roman"/>
          <w:sz w:val="24"/>
          <w:szCs w:val="24"/>
        </w:rPr>
        <w:t>,</w:t>
      </w:r>
      <w:r w:rsidRPr="007A150D">
        <w:rPr>
          <w:rFonts w:ascii="Times New Roman" w:hAnsi="Times New Roman" w:cs="Times New Roman"/>
          <w:sz w:val="24"/>
          <w:szCs w:val="24"/>
        </w:rPr>
        <w:t xml:space="preserve"> and a member of the community where </w:t>
      </w:r>
      <w:r w:rsidR="00A30B2D" w:rsidRPr="007A150D">
        <w:rPr>
          <w:rFonts w:ascii="Times New Roman" w:hAnsi="Times New Roman" w:cs="Times New Roman"/>
          <w:sz w:val="24"/>
          <w:szCs w:val="24"/>
        </w:rPr>
        <w:t>Soar</w:t>
      </w:r>
      <w:r w:rsidRPr="007A150D">
        <w:rPr>
          <w:rFonts w:ascii="Times New Roman" w:hAnsi="Times New Roman" w:cs="Times New Roman"/>
          <w:sz w:val="24"/>
          <w:szCs w:val="24"/>
        </w:rPr>
        <w:t xml:space="preserve"> was located.  These individual characteristics shaped organizational characteristics of Soar and how Soar navigated the logic tension of the boutique fitness field, experiencing the most tensions out of the three focal studio</w:t>
      </w:r>
      <w:r w:rsidR="00A30B2D" w:rsidRPr="007A150D">
        <w:rPr>
          <w:rFonts w:ascii="Times New Roman" w:hAnsi="Times New Roman" w:cs="Times New Roman"/>
          <w:sz w:val="24"/>
          <w:szCs w:val="24"/>
        </w:rPr>
        <w:t xml:space="preserve"> -</w:t>
      </w:r>
      <w:r w:rsidRPr="007A150D">
        <w:rPr>
          <w:rFonts w:ascii="Times New Roman" w:hAnsi="Times New Roman" w:cs="Times New Roman"/>
          <w:sz w:val="24"/>
          <w:szCs w:val="24"/>
        </w:rPr>
        <w:t xml:space="preserve"> struggling to navigate the tensions between market and community.  On the other hand, Tara</w:t>
      </w:r>
      <w:r w:rsidR="00A30B2D" w:rsidRPr="007A150D">
        <w:rPr>
          <w:rFonts w:ascii="Times New Roman" w:hAnsi="Times New Roman" w:cs="Times New Roman"/>
          <w:sz w:val="24"/>
          <w:szCs w:val="24"/>
        </w:rPr>
        <w:t>’s</w:t>
      </w:r>
      <w:r w:rsidRPr="007A150D">
        <w:rPr>
          <w:rFonts w:ascii="Times New Roman" w:hAnsi="Times New Roman" w:cs="Times New Roman"/>
          <w:sz w:val="24"/>
          <w:szCs w:val="24"/>
        </w:rPr>
        <w:t>, the owner of Precision, education in exercise science and central position in the</w:t>
      </w:r>
      <w:r w:rsidR="00A30B2D" w:rsidRPr="007A150D">
        <w:rPr>
          <w:rFonts w:ascii="Times New Roman" w:hAnsi="Times New Roman" w:cs="Times New Roman"/>
          <w:sz w:val="24"/>
          <w:szCs w:val="24"/>
        </w:rPr>
        <w:t xml:space="preserve"> boutique fitness</w:t>
      </w:r>
      <w:r w:rsidRPr="007A150D">
        <w:rPr>
          <w:rFonts w:ascii="Times New Roman" w:hAnsi="Times New Roman" w:cs="Times New Roman"/>
          <w:sz w:val="24"/>
          <w:szCs w:val="24"/>
        </w:rPr>
        <w:t xml:space="preserve"> field, led Precision to adopt a dominant health logic that drove decision making and often aligned with </w:t>
      </w:r>
      <w:r w:rsidR="00BC0BFE" w:rsidRPr="007A150D">
        <w:rPr>
          <w:rFonts w:ascii="Times New Roman" w:hAnsi="Times New Roman" w:cs="Times New Roman"/>
          <w:sz w:val="24"/>
          <w:szCs w:val="24"/>
        </w:rPr>
        <w:t>Precision’s</w:t>
      </w:r>
      <w:r w:rsidRPr="007A150D">
        <w:rPr>
          <w:rFonts w:ascii="Times New Roman" w:hAnsi="Times New Roman" w:cs="Times New Roman"/>
          <w:sz w:val="24"/>
          <w:szCs w:val="24"/>
        </w:rPr>
        <w:t xml:space="preserve"> interpretation of market and community logics.  Finally, Thomas’s identity as a black male, a father and member of the community drove the adoption of a dominant community logic at Spin City.     </w:t>
      </w:r>
    </w:p>
    <w:p w14:paraId="239E7600" w14:textId="672A6CB6"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This chapter builds on existing theory </w:t>
      </w:r>
      <w:bookmarkStart w:id="71" w:name="_Hlk510963691"/>
      <w:r w:rsidRPr="007A150D">
        <w:rPr>
          <w:rFonts w:ascii="Times New Roman" w:hAnsi="Times New Roman" w:cs="Times New Roman"/>
          <w:sz w:val="24"/>
          <w:szCs w:val="24"/>
        </w:rPr>
        <w:t>by providing examples of how organizations navigate more than two logics present in any given field.  This chapter also draws attention to the overlap of individual and organizations factors in small businesses and how that shapes logic adoption.   Finally, applying institutional theories to the case of boutique fitness studios provides an example of the wide applicability of the theory as well as provides a foundation for scholars to study fitness and gyms from an institutional and organizational lens</w:t>
      </w:r>
      <w:bookmarkEnd w:id="71"/>
      <w:r w:rsidRPr="007A150D">
        <w:rPr>
          <w:rFonts w:ascii="Times New Roman" w:hAnsi="Times New Roman" w:cs="Times New Roman"/>
          <w:sz w:val="24"/>
          <w:szCs w:val="24"/>
        </w:rPr>
        <w:t xml:space="preserve">. </w:t>
      </w:r>
    </w:p>
    <w:p w14:paraId="6B8BD9DA" w14:textId="4C44B32D" w:rsidR="005B56BC" w:rsidRPr="007A150D" w:rsidRDefault="005B56BC" w:rsidP="005B56BC">
      <w:pPr>
        <w:rPr>
          <w:rFonts w:ascii="Times New Roman" w:hAnsi="Times New Roman" w:cs="Times New Roman"/>
          <w:sz w:val="24"/>
          <w:szCs w:val="24"/>
        </w:rPr>
      </w:pPr>
      <w:r w:rsidRPr="007A150D">
        <w:rPr>
          <w:rFonts w:ascii="Times New Roman" w:hAnsi="Times New Roman" w:cs="Times New Roman"/>
          <w:sz w:val="24"/>
          <w:szCs w:val="24"/>
        </w:rPr>
        <w:br w:type="page"/>
      </w:r>
    </w:p>
    <w:p w14:paraId="1121985F" w14:textId="550AF06F" w:rsidR="007839B8" w:rsidRPr="007A150D" w:rsidRDefault="00A30B2D" w:rsidP="00537865">
      <w:pPr>
        <w:pStyle w:val="Heading1"/>
      </w:pPr>
      <w:bookmarkStart w:id="72" w:name="_Toc517245164"/>
      <w:r w:rsidRPr="007A150D">
        <w:lastRenderedPageBreak/>
        <w:t xml:space="preserve">Chapter </w:t>
      </w:r>
      <w:r w:rsidR="00897D74" w:rsidRPr="007A150D">
        <w:t>V</w:t>
      </w:r>
      <w:r w:rsidR="00D45D0A" w:rsidRPr="007A150D">
        <w:t>:</w:t>
      </w:r>
      <w:r w:rsidRPr="007A150D">
        <w:t xml:space="preserve"> </w:t>
      </w:r>
      <w:r w:rsidR="007839B8" w:rsidRPr="007A150D">
        <w:t>Engagement with ClassPass</w:t>
      </w:r>
      <w:bookmarkEnd w:id="72"/>
    </w:p>
    <w:p w14:paraId="50DF3B18" w14:textId="19BDA03E"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ab/>
        <w:t xml:space="preserve"> Chapter four provided evidence of how individual characteristics of owner entrepreneurs shaped how their small businesses responded </w:t>
      </w:r>
      <w:r w:rsidR="00812FC2" w:rsidRPr="007A150D">
        <w:rPr>
          <w:rFonts w:ascii="Times New Roman" w:hAnsi="Times New Roman" w:cs="Times New Roman"/>
          <w:sz w:val="24"/>
          <w:szCs w:val="24"/>
        </w:rPr>
        <w:t>to the</w:t>
      </w:r>
      <w:r w:rsidRPr="007A150D">
        <w:rPr>
          <w:rFonts w:ascii="Times New Roman" w:hAnsi="Times New Roman" w:cs="Times New Roman"/>
          <w:sz w:val="24"/>
          <w:szCs w:val="24"/>
        </w:rPr>
        <w:t xml:space="preserve"> array of logics present in the boutique fitness field. This chapter builds on that foundation and provides further qualitative and quantitative evidence of the</w:t>
      </w:r>
      <w:r w:rsidR="000C2E92" w:rsidRPr="007A150D">
        <w:rPr>
          <w:rFonts w:ascii="Times New Roman" w:hAnsi="Times New Roman" w:cs="Times New Roman"/>
          <w:sz w:val="24"/>
          <w:szCs w:val="24"/>
        </w:rPr>
        <w:t xml:space="preserve"> unique </w:t>
      </w:r>
      <w:r w:rsidRPr="007A150D">
        <w:rPr>
          <w:rFonts w:ascii="Times New Roman" w:hAnsi="Times New Roman" w:cs="Times New Roman"/>
          <w:sz w:val="24"/>
          <w:szCs w:val="24"/>
        </w:rPr>
        <w:t>way</w:t>
      </w:r>
      <w:r w:rsidR="00A30B2D" w:rsidRPr="007A150D">
        <w:rPr>
          <w:rFonts w:ascii="Times New Roman" w:hAnsi="Times New Roman" w:cs="Times New Roman"/>
          <w:sz w:val="24"/>
          <w:szCs w:val="24"/>
        </w:rPr>
        <w:t>s</w:t>
      </w:r>
      <w:r w:rsidRPr="007A150D">
        <w:rPr>
          <w:rFonts w:ascii="Times New Roman" w:hAnsi="Times New Roman" w:cs="Times New Roman"/>
          <w:sz w:val="24"/>
          <w:szCs w:val="24"/>
        </w:rPr>
        <w:t xml:space="preserve"> each organization navigated the array of logics of the boutique fitness field. The introduction of ClassPass to the boutique fitness field provided a unique empirical opportunity to demonstrate the </w:t>
      </w:r>
      <w:r w:rsidR="000C2E92" w:rsidRPr="007A150D">
        <w:rPr>
          <w:rFonts w:ascii="Times New Roman" w:hAnsi="Times New Roman" w:cs="Times New Roman"/>
          <w:sz w:val="24"/>
          <w:szCs w:val="24"/>
        </w:rPr>
        <w:t>varying</w:t>
      </w:r>
      <w:r w:rsidRPr="007A150D">
        <w:rPr>
          <w:rFonts w:ascii="Times New Roman" w:hAnsi="Times New Roman" w:cs="Times New Roman"/>
          <w:sz w:val="24"/>
          <w:szCs w:val="24"/>
        </w:rPr>
        <w:t xml:space="preserve"> logic adoption of the three focal studios described in the previous chapter</w:t>
      </w:r>
      <w:r w:rsidR="000C2E92" w:rsidRPr="007A150D">
        <w:rPr>
          <w:rFonts w:ascii="Times New Roman" w:hAnsi="Times New Roman" w:cs="Times New Roman"/>
          <w:sz w:val="24"/>
          <w:szCs w:val="24"/>
        </w:rPr>
        <w:t xml:space="preserve">, as each organization responded </w:t>
      </w:r>
      <w:r w:rsidRPr="007A150D">
        <w:rPr>
          <w:rFonts w:ascii="Times New Roman" w:hAnsi="Times New Roman" w:cs="Times New Roman"/>
          <w:sz w:val="24"/>
          <w:szCs w:val="24"/>
        </w:rPr>
        <w:t>to a technological industry disruptor</w:t>
      </w:r>
      <w:r w:rsidR="000C2E92" w:rsidRPr="007A150D">
        <w:rPr>
          <w:rFonts w:ascii="Times New Roman" w:hAnsi="Times New Roman" w:cs="Times New Roman"/>
          <w:sz w:val="24"/>
          <w:szCs w:val="24"/>
        </w:rPr>
        <w:t xml:space="preserve"> differently.</w:t>
      </w:r>
    </w:p>
    <w:p w14:paraId="1EEAE59B" w14:textId="5D70A90C"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ab/>
        <w:t>ClassPass was a technological disrupter that aggregated access inventory at boutique fitness studios across a region and allowed consumers to</w:t>
      </w:r>
      <w:r w:rsidR="00CA4FF7" w:rsidRPr="007A150D">
        <w:rPr>
          <w:rFonts w:ascii="Times New Roman" w:hAnsi="Times New Roman" w:cs="Times New Roman"/>
          <w:sz w:val="24"/>
          <w:szCs w:val="24"/>
        </w:rPr>
        <w:t xml:space="preserve"> a</w:t>
      </w:r>
      <w:r w:rsidRPr="007A150D">
        <w:rPr>
          <w:rFonts w:ascii="Times New Roman" w:hAnsi="Times New Roman" w:cs="Times New Roman"/>
          <w:sz w:val="24"/>
          <w:szCs w:val="24"/>
        </w:rPr>
        <w:t xml:space="preserve"> purchase membership to ClassPass rather than to an individual gym.  Members gained access to a variety of boutique fitness studios, while studios received marketing and increased resource utilization of empty spaces in class.  In this chapter, I first describe qualitatively how each organization responded to ClassPass, finding that Soar became dependent on ClassPass reflecting the tensions of market and community logics, Precision engaged with ClassPass reflecting the adoption of a health logic, while Spin City avoided ClassPass, reflecting a dominant community logic.  Each organizations’ reaction to same exogenous shock, the introduction of technological disrupter ClassPass, triangulated the qualitative data presented in the previous chapter. I then conduct an interrupted time series analysis </w:t>
      </w:r>
      <w:r w:rsidR="00CA4FF7" w:rsidRPr="007A150D">
        <w:rPr>
          <w:rFonts w:ascii="Times New Roman" w:hAnsi="Times New Roman" w:cs="Times New Roman"/>
          <w:sz w:val="24"/>
          <w:szCs w:val="24"/>
        </w:rPr>
        <w:t>demonstrating</w:t>
      </w:r>
      <w:r w:rsidRPr="007A150D">
        <w:rPr>
          <w:rFonts w:ascii="Times New Roman" w:hAnsi="Times New Roman" w:cs="Times New Roman"/>
          <w:sz w:val="24"/>
          <w:szCs w:val="24"/>
        </w:rPr>
        <w:t xml:space="preserve"> the varying engagement and impact of ClassPass on Soar and Precision, providing additional evidence of the differing logic adoption across the three focal boutique fitness studios.</w:t>
      </w:r>
    </w:p>
    <w:p w14:paraId="347735A3" w14:textId="77777777" w:rsidR="007839B8" w:rsidRPr="007A150D" w:rsidRDefault="007839B8" w:rsidP="007839B8">
      <w:pPr>
        <w:spacing w:line="480" w:lineRule="auto"/>
        <w:ind w:firstLine="405"/>
        <w:rPr>
          <w:rFonts w:ascii="Times New Roman" w:hAnsi="Times New Roman" w:cs="Times New Roman"/>
          <w:sz w:val="24"/>
          <w:szCs w:val="24"/>
        </w:rPr>
      </w:pPr>
      <w:r w:rsidRPr="007A150D">
        <w:rPr>
          <w:rFonts w:ascii="Times New Roman" w:hAnsi="Times New Roman" w:cs="Times New Roman"/>
          <w:sz w:val="24"/>
          <w:szCs w:val="24"/>
        </w:rPr>
        <w:lastRenderedPageBreak/>
        <w:t xml:space="preserve">The impact of ClassPass on Soar and Precision further demonstrated how Soar’s tension between market and community contributed to its closing, while Precision’s health focus tempered their engagement with ClassPass.  This chapter provides further evidence of the varying logic adoption at Soar, Precision and Spin City. </w:t>
      </w:r>
    </w:p>
    <w:p w14:paraId="5C518F3F" w14:textId="06A42328"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During the research, I realized that the field and organizational logics described in the previous chapter were being challenged by a technological innovation, ClassPass.  In this chapter, I describe how boutique fitness studios navigated their interactions with ClassPass and the subsequent impact of ClassPass.  </w:t>
      </w:r>
      <w:r w:rsidR="00812FC2" w:rsidRPr="007A150D">
        <w:rPr>
          <w:rFonts w:ascii="Times New Roman" w:hAnsi="Times New Roman" w:cs="Times New Roman"/>
          <w:sz w:val="24"/>
          <w:szCs w:val="24"/>
        </w:rPr>
        <w:t>This technological</w:t>
      </w:r>
      <w:r w:rsidRPr="007A150D">
        <w:rPr>
          <w:rFonts w:ascii="Times New Roman" w:hAnsi="Times New Roman" w:cs="Times New Roman"/>
          <w:sz w:val="24"/>
          <w:szCs w:val="24"/>
        </w:rPr>
        <w:t xml:space="preserve"> innovation had the potential to shift the logics of the field increasing the centrality of a market logic.  Using interviews and field notes, I describe Soar, Precision and Spin City’s interactions with ClassPass.  I then present an interrupted time series (ITS) analysis to understand the impact of the introduction of ClassPass in September 2014 and the impact of changes to its pricing structure in May 2016 on Soar and Precision’s attendance. I find that the differing logic adoption led to varying engagement and therefore impact of ClassPass.  </w:t>
      </w:r>
    </w:p>
    <w:p w14:paraId="61E565EF" w14:textId="78225377" w:rsidR="00D45D0A" w:rsidRPr="007A150D" w:rsidRDefault="00D45D0A" w:rsidP="00537865">
      <w:pPr>
        <w:pStyle w:val="Heading2"/>
      </w:pPr>
      <w:bookmarkStart w:id="73" w:name="_Toc517245165"/>
      <w:r w:rsidRPr="007A150D">
        <w:t>Analytic Plan</w:t>
      </w:r>
      <w:bookmarkEnd w:id="73"/>
    </w:p>
    <w:p w14:paraId="3FF14658" w14:textId="28E53689" w:rsidR="007839B8" w:rsidRPr="007A150D" w:rsidRDefault="007839B8" w:rsidP="007839B8">
      <w:pPr>
        <w:spacing w:line="480" w:lineRule="auto"/>
        <w:rPr>
          <w:rFonts w:ascii="Times New Roman" w:hAnsi="Times New Roman" w:cs="Times New Roman"/>
          <w:b/>
          <w:sz w:val="24"/>
          <w:szCs w:val="24"/>
        </w:rPr>
      </w:pPr>
      <w:r w:rsidRPr="007A150D">
        <w:rPr>
          <w:rFonts w:ascii="Times New Roman" w:hAnsi="Times New Roman" w:cs="Times New Roman"/>
          <w:sz w:val="24"/>
          <w:szCs w:val="24"/>
        </w:rPr>
        <w:tab/>
        <w:t xml:space="preserve">To understand the impact of ClassPass on Soar and Precision, I conducted an ITS analysis.  An ITS is best used to understand if and how an intervention, occurring at a clearly defined time point (Bernal, </w:t>
      </w:r>
      <w:r w:rsidR="005843ED" w:rsidRPr="007A150D">
        <w:rPr>
          <w:rFonts w:ascii="Times New Roman" w:hAnsi="Times New Roman" w:cs="Times New Roman"/>
          <w:sz w:val="24"/>
          <w:szCs w:val="24"/>
        </w:rPr>
        <w:t>et al.,</w:t>
      </w:r>
      <w:r w:rsidRPr="007A150D">
        <w:rPr>
          <w:rFonts w:ascii="Times New Roman" w:hAnsi="Times New Roman" w:cs="Times New Roman"/>
          <w:sz w:val="24"/>
          <w:szCs w:val="24"/>
        </w:rPr>
        <w:t xml:space="preserve"> 2017), impacts a continuous series of data measured at regular intervals (Bernal, </w:t>
      </w:r>
      <w:r w:rsidR="005843ED" w:rsidRPr="007A150D">
        <w:rPr>
          <w:rFonts w:ascii="Times New Roman" w:hAnsi="Times New Roman" w:cs="Times New Roman"/>
          <w:sz w:val="24"/>
          <w:szCs w:val="24"/>
        </w:rPr>
        <w:t>et al.,</w:t>
      </w:r>
      <w:r w:rsidRPr="007A150D">
        <w:rPr>
          <w:rFonts w:ascii="Times New Roman" w:hAnsi="Times New Roman" w:cs="Times New Roman"/>
          <w:sz w:val="24"/>
          <w:szCs w:val="24"/>
        </w:rPr>
        <w:t xml:space="preserve"> 2017) and answers questions about the magnitude, direction, and lasting effects of the intervention. </w:t>
      </w:r>
      <w:r w:rsidRPr="007A150D">
        <w:rPr>
          <w:rFonts w:ascii="Times New Roman" w:eastAsia="Times New Roman" w:hAnsi="Times New Roman" w:cs="Times New Roman"/>
          <w:iCs/>
          <w:sz w:val="24"/>
          <w:szCs w:val="24"/>
          <w:bdr w:val="none" w:sz="0" w:space="0" w:color="auto" w:frame="1"/>
        </w:rPr>
        <w:t xml:space="preserve">Though more commonly used in econometrics and epidemiology, for example to study </w:t>
      </w:r>
      <w:r w:rsidRPr="007A150D">
        <w:rPr>
          <w:rFonts w:ascii="Times New Roman" w:hAnsi="Times New Roman" w:cs="Times New Roman"/>
          <w:sz w:val="24"/>
          <w:szCs w:val="24"/>
        </w:rPr>
        <w:t>public health interventions ranging from suicide rates in Spain after the financial crisis (</w:t>
      </w:r>
      <w:r w:rsidR="00B535C4" w:rsidRPr="007A150D">
        <w:rPr>
          <w:rFonts w:ascii="Times New Roman" w:hAnsi="Times New Roman" w:cs="Times New Roman"/>
          <w:sz w:val="24"/>
          <w:szCs w:val="24"/>
        </w:rPr>
        <w:t>Lopez</w:t>
      </w:r>
      <w:r w:rsidRPr="007A150D">
        <w:rPr>
          <w:rFonts w:ascii="Times New Roman" w:hAnsi="Times New Roman" w:cs="Times New Roman"/>
          <w:sz w:val="24"/>
          <w:szCs w:val="24"/>
        </w:rPr>
        <w:t>, et al. 201</w:t>
      </w:r>
      <w:r w:rsidR="003076A3" w:rsidRPr="007A150D">
        <w:rPr>
          <w:rFonts w:ascii="Times New Roman" w:hAnsi="Times New Roman" w:cs="Times New Roman"/>
          <w:sz w:val="24"/>
          <w:szCs w:val="24"/>
        </w:rPr>
        <w:t>3</w:t>
      </w:r>
      <w:r w:rsidRPr="007A150D">
        <w:rPr>
          <w:rFonts w:ascii="Times New Roman" w:hAnsi="Times New Roman" w:cs="Times New Roman"/>
          <w:sz w:val="24"/>
          <w:szCs w:val="24"/>
        </w:rPr>
        <w:t xml:space="preserve">) to the impact of bike helmet legislation on head injuries in Canada (Dennis </w:t>
      </w:r>
      <w:r w:rsidR="005843ED" w:rsidRPr="007A150D">
        <w:rPr>
          <w:rFonts w:ascii="Times New Roman" w:hAnsi="Times New Roman" w:cs="Times New Roman"/>
          <w:sz w:val="24"/>
          <w:szCs w:val="24"/>
        </w:rPr>
        <w:t>et al.,</w:t>
      </w:r>
      <w:r w:rsidRPr="007A150D">
        <w:rPr>
          <w:rFonts w:ascii="Times New Roman" w:hAnsi="Times New Roman" w:cs="Times New Roman"/>
          <w:sz w:val="24"/>
          <w:szCs w:val="24"/>
        </w:rPr>
        <w:t xml:space="preserve"> 2013</w:t>
      </w:r>
      <w:r w:rsidR="00CA4FF7" w:rsidRPr="007A150D">
        <w:rPr>
          <w:rFonts w:ascii="Times New Roman" w:hAnsi="Times New Roman" w:cs="Times New Roman"/>
          <w:sz w:val="24"/>
          <w:szCs w:val="24"/>
        </w:rPr>
        <w:t xml:space="preserve">), </w:t>
      </w:r>
      <w:r w:rsidR="00CA4FF7" w:rsidRPr="007A150D">
        <w:rPr>
          <w:rFonts w:ascii="Times New Roman" w:eastAsia="Times New Roman" w:hAnsi="Times New Roman" w:cs="Times New Roman"/>
          <w:iCs/>
          <w:sz w:val="24"/>
          <w:szCs w:val="24"/>
          <w:bdr w:val="none" w:sz="0" w:space="0" w:color="auto" w:frame="1"/>
        </w:rPr>
        <w:t>its</w:t>
      </w:r>
      <w:r w:rsidRPr="007A150D">
        <w:rPr>
          <w:rFonts w:ascii="Times New Roman" w:eastAsia="Times New Roman" w:hAnsi="Times New Roman" w:cs="Times New Roman"/>
          <w:iCs/>
          <w:sz w:val="24"/>
          <w:szCs w:val="24"/>
          <w:bdr w:val="none" w:sz="0" w:space="0" w:color="auto" w:frame="1"/>
        </w:rPr>
        <w:t xml:space="preserve"> quasi-experimental approach is useful to understand real world </w:t>
      </w:r>
      <w:r w:rsidRPr="007A150D">
        <w:rPr>
          <w:rFonts w:ascii="Times New Roman" w:eastAsia="Times New Roman" w:hAnsi="Times New Roman" w:cs="Times New Roman"/>
          <w:iCs/>
          <w:sz w:val="24"/>
          <w:szCs w:val="24"/>
          <w:bdr w:val="none" w:sz="0" w:space="0" w:color="auto" w:frame="1"/>
        </w:rPr>
        <w:lastRenderedPageBreak/>
        <w:t xml:space="preserve">settings </w:t>
      </w:r>
      <w:r w:rsidRPr="007A150D">
        <w:rPr>
          <w:rFonts w:ascii="Times New Roman" w:hAnsi="Times New Roman" w:cs="Times New Roman"/>
          <w:sz w:val="24"/>
          <w:szCs w:val="24"/>
        </w:rPr>
        <w:t>(</w:t>
      </w:r>
      <w:proofErr w:type="spellStart"/>
      <w:r w:rsidRPr="007A150D">
        <w:rPr>
          <w:rFonts w:ascii="Times New Roman" w:eastAsia="Times New Roman" w:hAnsi="Times New Roman" w:cs="Times New Roman"/>
          <w:iCs/>
          <w:sz w:val="24"/>
          <w:szCs w:val="24"/>
          <w:bdr w:val="none" w:sz="0" w:space="0" w:color="auto" w:frame="1"/>
        </w:rPr>
        <w:t>Kontopantelis</w:t>
      </w:r>
      <w:proofErr w:type="spellEnd"/>
      <w:r w:rsidRPr="007A150D">
        <w:rPr>
          <w:rFonts w:ascii="Times New Roman" w:eastAsia="Times New Roman" w:hAnsi="Times New Roman" w:cs="Times New Roman"/>
          <w:iCs/>
          <w:sz w:val="24"/>
          <w:szCs w:val="24"/>
          <w:bdr w:val="none" w:sz="0" w:space="0" w:color="auto" w:frame="1"/>
        </w:rPr>
        <w:t>, 2015), making it an ideal, yet underused, method in sociological studies. Its broad usage is hindered by the unique data specifications required such as data points observed at regular intervals both before and after the invention point, as well as a known intervention point.  ITS also accounts for pre-intervention trends, beyond taking simple means before and after the intervention (</w:t>
      </w:r>
      <w:proofErr w:type="spellStart"/>
      <w:r w:rsidRPr="007A150D">
        <w:rPr>
          <w:rFonts w:ascii="Times New Roman" w:eastAsia="Times New Roman" w:hAnsi="Times New Roman" w:cs="Times New Roman"/>
          <w:iCs/>
          <w:sz w:val="24"/>
          <w:szCs w:val="24"/>
          <w:bdr w:val="none" w:sz="0" w:space="0" w:color="auto" w:frame="1"/>
        </w:rPr>
        <w:t>Kontopantelis</w:t>
      </w:r>
      <w:proofErr w:type="spellEnd"/>
      <w:r w:rsidRPr="007A150D">
        <w:rPr>
          <w:rFonts w:ascii="Times New Roman" w:eastAsia="Times New Roman" w:hAnsi="Times New Roman" w:cs="Times New Roman"/>
          <w:iCs/>
          <w:sz w:val="24"/>
          <w:szCs w:val="24"/>
          <w:bdr w:val="none" w:sz="0" w:space="0" w:color="auto" w:frame="1"/>
        </w:rPr>
        <w:t xml:space="preserve">, 2015).  Fortunately, the administrative data from Soar and Precision fit these specifications.   </w:t>
      </w:r>
    </w:p>
    <w:p w14:paraId="26246B5F" w14:textId="06AB532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I analyze the effects of the introduction of ClassPass and subsequent changes to its pricing structure on boutique fitness studios, compared to the null hypothesis that neither impacted boutique fitness studios (Bernal, </w:t>
      </w:r>
      <w:r w:rsidR="005843ED" w:rsidRPr="007A150D">
        <w:rPr>
          <w:rFonts w:ascii="Times New Roman" w:hAnsi="Times New Roman" w:cs="Times New Roman"/>
          <w:sz w:val="24"/>
          <w:szCs w:val="24"/>
        </w:rPr>
        <w:t>et al.,</w:t>
      </w:r>
      <w:r w:rsidRPr="007A150D">
        <w:rPr>
          <w:rFonts w:ascii="Times New Roman" w:hAnsi="Times New Roman" w:cs="Times New Roman"/>
          <w:sz w:val="24"/>
          <w:szCs w:val="24"/>
        </w:rPr>
        <w:t xml:space="preserve"> 2017).  I analyzed administrative data from Soar and Precision separately, for the period of September 2012 – June 2017. Soar and Precision joined ClassPass a couple months after it launched in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sz w:val="24"/>
          <w:szCs w:val="24"/>
        </w:rPr>
        <w:t xml:space="preserve"> and continued their membership throughout data collection, providing 24 data points before the first intervention – the introduction of ClassPass, 21 data points between the introduction of ClassPass to the change in pricing structures and 12 time points post the change in pricing structure. Though there is no ideal number of data points required before or after the intervention (Bernal, </w:t>
      </w:r>
      <w:r w:rsidR="005843ED" w:rsidRPr="007A150D">
        <w:rPr>
          <w:rFonts w:ascii="Times New Roman" w:hAnsi="Times New Roman" w:cs="Times New Roman"/>
          <w:sz w:val="24"/>
          <w:szCs w:val="24"/>
        </w:rPr>
        <w:t>et al.,</w:t>
      </w:r>
      <w:r w:rsidRPr="007A150D">
        <w:rPr>
          <w:rFonts w:ascii="Times New Roman" w:hAnsi="Times New Roman" w:cs="Times New Roman"/>
          <w:sz w:val="24"/>
          <w:szCs w:val="24"/>
        </w:rPr>
        <w:t xml:space="preserve"> 2017), this period allowed for seasonal fluctuation and did not include data that date back too far</w:t>
      </w:r>
      <w:r w:rsidR="008C33B8" w:rsidRPr="007A150D">
        <w:rPr>
          <w:rFonts w:ascii="Times New Roman" w:hAnsi="Times New Roman" w:cs="Times New Roman"/>
          <w:sz w:val="24"/>
          <w:szCs w:val="24"/>
        </w:rPr>
        <w:t>, which</w:t>
      </w:r>
      <w:r w:rsidRPr="007A150D">
        <w:rPr>
          <w:rFonts w:ascii="Times New Roman" w:hAnsi="Times New Roman" w:cs="Times New Roman"/>
          <w:sz w:val="24"/>
          <w:szCs w:val="24"/>
        </w:rPr>
        <w:t xml:space="preserve"> may unintentionally incorporate historical events that are not relevant to the analysis (Bernal, </w:t>
      </w:r>
      <w:r w:rsidR="005843ED" w:rsidRPr="007A150D">
        <w:rPr>
          <w:rFonts w:ascii="Times New Roman" w:hAnsi="Times New Roman" w:cs="Times New Roman"/>
          <w:sz w:val="24"/>
          <w:szCs w:val="24"/>
        </w:rPr>
        <w:t>et al.,</w:t>
      </w:r>
      <w:r w:rsidRPr="007A150D">
        <w:rPr>
          <w:rFonts w:ascii="Times New Roman" w:hAnsi="Times New Roman" w:cs="Times New Roman"/>
          <w:sz w:val="24"/>
          <w:szCs w:val="24"/>
        </w:rPr>
        <w:t xml:space="preserve"> 2017) such as</w:t>
      </w:r>
      <w:r w:rsidR="008C33B8" w:rsidRPr="007A150D">
        <w:rPr>
          <w:rFonts w:ascii="Times New Roman" w:hAnsi="Times New Roman" w:cs="Times New Roman"/>
          <w:sz w:val="24"/>
          <w:szCs w:val="24"/>
        </w:rPr>
        <w:t xml:space="preserve"> the</w:t>
      </w:r>
      <w:r w:rsidRPr="007A150D">
        <w:rPr>
          <w:rFonts w:ascii="Times New Roman" w:hAnsi="Times New Roman" w:cs="Times New Roman"/>
          <w:sz w:val="24"/>
          <w:szCs w:val="24"/>
        </w:rPr>
        <w:t xml:space="preserve"> growing pains of learning a new software or a new business.  </w:t>
      </w:r>
    </w:p>
    <w:p w14:paraId="5E37E756" w14:textId="716781BC"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 ITS allowed for analysis of whether the introduction of ClassPass and its subsequent prices</w:t>
      </w:r>
      <w:r w:rsidR="002303BD" w:rsidRPr="007A150D">
        <w:rPr>
          <w:rFonts w:ascii="Times New Roman" w:hAnsi="Times New Roman" w:cs="Times New Roman"/>
          <w:sz w:val="24"/>
          <w:szCs w:val="24"/>
        </w:rPr>
        <w:t xml:space="preserve"> change impacted:</w:t>
      </w:r>
      <w:r w:rsidRPr="007A150D">
        <w:rPr>
          <w:rFonts w:ascii="Times New Roman" w:hAnsi="Times New Roman" w:cs="Times New Roman"/>
          <w:sz w:val="24"/>
          <w:szCs w:val="24"/>
        </w:rPr>
        <w:t xml:space="preserve">  1) the slope of the regression line, meaning that the rate of growth of one of the four focal outcomes differed after the intervention</w:t>
      </w:r>
      <w:r w:rsidR="008C33B8" w:rsidRPr="007A150D">
        <w:rPr>
          <w:rFonts w:ascii="Times New Roman" w:hAnsi="Times New Roman" w:cs="Times New Roman"/>
          <w:sz w:val="24"/>
          <w:szCs w:val="24"/>
        </w:rPr>
        <w:t xml:space="preserve"> </w:t>
      </w:r>
      <w:r w:rsidR="007A150D" w:rsidRPr="007A150D">
        <w:rPr>
          <w:rFonts w:ascii="Times New Roman" w:hAnsi="Times New Roman" w:cs="Times New Roman"/>
          <w:sz w:val="24"/>
          <w:szCs w:val="24"/>
        </w:rPr>
        <w:t>and 2</w:t>
      </w:r>
      <w:r w:rsidRPr="007A150D">
        <w:rPr>
          <w:rFonts w:ascii="Times New Roman" w:hAnsi="Times New Roman" w:cs="Times New Roman"/>
          <w:sz w:val="24"/>
          <w:szCs w:val="24"/>
        </w:rPr>
        <w:t>) changed the intercept, causing an immediate increase or decrease at the time of intervention (</w:t>
      </w:r>
      <w:proofErr w:type="spellStart"/>
      <w:r w:rsidRPr="007A150D">
        <w:rPr>
          <w:rFonts w:ascii="Times New Roman" w:hAnsi="Times New Roman" w:cs="Times New Roman"/>
          <w:sz w:val="24"/>
          <w:szCs w:val="24"/>
        </w:rPr>
        <w:t>Shadish</w:t>
      </w:r>
      <w:proofErr w:type="spellEnd"/>
      <w:r w:rsidRPr="007A150D">
        <w:rPr>
          <w:rFonts w:ascii="Times New Roman" w:hAnsi="Times New Roman" w:cs="Times New Roman"/>
          <w:sz w:val="24"/>
          <w:szCs w:val="24"/>
        </w:rPr>
        <w:t xml:space="preserve">, Cook &amp; Campbell, 2001). ITS analysis offered a unique analysis of the administrative data of boutique </w:t>
      </w:r>
      <w:r w:rsidRPr="007A150D">
        <w:rPr>
          <w:rFonts w:ascii="Times New Roman" w:hAnsi="Times New Roman" w:cs="Times New Roman"/>
          <w:sz w:val="24"/>
          <w:szCs w:val="24"/>
        </w:rPr>
        <w:lastRenderedPageBreak/>
        <w:t>fitness studios to understand the impact of the introduction of ClassPass and its subsequent organizational decisions on the boutique fitness industry.</w:t>
      </w:r>
    </w:p>
    <w:p w14:paraId="21B2C78E" w14:textId="6EA8C63F" w:rsidR="007839B8" w:rsidRPr="007A150D" w:rsidRDefault="007839B8" w:rsidP="007839B8">
      <w:pPr>
        <w:spacing w:line="480" w:lineRule="auto"/>
        <w:ind w:firstLine="720"/>
        <w:rPr>
          <w:rFonts w:ascii="Times New Roman" w:hAnsi="Times New Roman" w:cs="Times New Roman"/>
          <w:sz w:val="24"/>
          <w:szCs w:val="24"/>
        </w:rPr>
      </w:pPr>
      <w:bookmarkStart w:id="74" w:name="_Toc517245166"/>
      <w:r w:rsidRPr="007A150D">
        <w:rPr>
          <w:rStyle w:val="Heading3Char"/>
        </w:rPr>
        <w:t>Dependent variables/Outcomes.</w:t>
      </w:r>
      <w:bookmarkEnd w:id="74"/>
      <w:r w:rsidRPr="007A150D">
        <w:rPr>
          <w:rFonts w:ascii="Times New Roman" w:hAnsi="Times New Roman" w:cs="Times New Roman"/>
          <w:i/>
          <w:color w:val="000000" w:themeColor="text1"/>
          <w:sz w:val="24"/>
          <w:szCs w:val="24"/>
        </w:rPr>
        <w:t xml:space="preserve"> </w:t>
      </w:r>
      <w:r w:rsidRPr="007A150D">
        <w:rPr>
          <w:rFonts w:ascii="Times New Roman" w:hAnsi="Times New Roman" w:cs="Times New Roman"/>
          <w:color w:val="000000" w:themeColor="text1"/>
          <w:sz w:val="24"/>
          <w:szCs w:val="24"/>
        </w:rPr>
        <w:t xml:space="preserve"> </w:t>
      </w:r>
      <w:r w:rsidRPr="007A150D">
        <w:rPr>
          <w:rFonts w:ascii="Times New Roman" w:hAnsi="Times New Roman" w:cs="Times New Roman"/>
          <w:sz w:val="24"/>
          <w:szCs w:val="24"/>
        </w:rPr>
        <w:t xml:space="preserve">I focused on how the introduction of ClassPass and </w:t>
      </w:r>
      <w:r w:rsidR="002303BD" w:rsidRPr="007A150D">
        <w:rPr>
          <w:rFonts w:ascii="Times New Roman" w:hAnsi="Times New Roman" w:cs="Times New Roman"/>
          <w:sz w:val="24"/>
          <w:szCs w:val="24"/>
        </w:rPr>
        <w:t>its</w:t>
      </w:r>
      <w:r w:rsidRPr="007A150D">
        <w:rPr>
          <w:rFonts w:ascii="Times New Roman" w:hAnsi="Times New Roman" w:cs="Times New Roman"/>
          <w:sz w:val="24"/>
          <w:szCs w:val="24"/>
        </w:rPr>
        <w:t xml:space="preserve"> subsequent organizational decisions impacted four focal outcomes at Soar and Precision: revenue from class sales, total attendance per month, unique visitors per month, and the average number of visitors per month. I aggregated each of the four focal outcomes at monthly intervals from January 2012 – June 2017. Each focal outcome captured a slightly different aspect of the boutique fitness industry. For example, ClassPass paid studios a lower rate per class than what an individual paid if they attended the class directly through the studio, so though the total visits may have increased at a </w:t>
      </w:r>
      <w:proofErr w:type="gramStart"/>
      <w:r w:rsidRPr="007A150D">
        <w:rPr>
          <w:rFonts w:ascii="Times New Roman" w:hAnsi="Times New Roman" w:cs="Times New Roman"/>
          <w:sz w:val="24"/>
          <w:szCs w:val="24"/>
        </w:rPr>
        <w:t>particular studio</w:t>
      </w:r>
      <w:proofErr w:type="gramEnd"/>
      <w:r w:rsidRPr="007A150D">
        <w:rPr>
          <w:rFonts w:ascii="Times New Roman" w:hAnsi="Times New Roman" w:cs="Times New Roman"/>
          <w:sz w:val="24"/>
          <w:szCs w:val="24"/>
        </w:rPr>
        <w:t>, their revenue may have decreased with the introduction of ClassPass.  Unique visitors captured the unique number of people that came through the doors of each studio, while visits per person helps to understand how often each of those unique individuals attends</w:t>
      </w:r>
      <w:r w:rsidR="002303BD" w:rsidRPr="007A150D">
        <w:rPr>
          <w:rFonts w:ascii="Times New Roman" w:hAnsi="Times New Roman" w:cs="Times New Roman"/>
          <w:sz w:val="24"/>
          <w:szCs w:val="24"/>
        </w:rPr>
        <w:t xml:space="preserve"> per month</w:t>
      </w:r>
      <w:r w:rsidRPr="007A150D">
        <w:rPr>
          <w:rFonts w:ascii="Times New Roman" w:hAnsi="Times New Roman" w:cs="Times New Roman"/>
          <w:sz w:val="24"/>
          <w:szCs w:val="24"/>
        </w:rPr>
        <w:t xml:space="preserve">. ClassPass may impact each of these outcomes differently. </w:t>
      </w:r>
    </w:p>
    <w:p w14:paraId="629E48FB" w14:textId="40B93359" w:rsidR="007839B8" w:rsidRPr="007A150D" w:rsidRDefault="007839B8" w:rsidP="007839B8">
      <w:pPr>
        <w:spacing w:line="480" w:lineRule="auto"/>
        <w:rPr>
          <w:rFonts w:ascii="Times New Roman" w:hAnsi="Times New Roman" w:cs="Times New Roman"/>
          <w:color w:val="000000" w:themeColor="text1"/>
          <w:sz w:val="24"/>
          <w:szCs w:val="24"/>
        </w:rPr>
      </w:pPr>
      <w:r w:rsidRPr="007A150D">
        <w:rPr>
          <w:rStyle w:val="Heading4Char"/>
          <w:rFonts w:cs="Times New Roman"/>
          <w:szCs w:val="24"/>
        </w:rPr>
        <w:tab/>
      </w:r>
      <w:bookmarkStart w:id="75" w:name="_Toc517245167"/>
      <w:r w:rsidRPr="007A150D">
        <w:rPr>
          <w:rStyle w:val="Heading3Char"/>
        </w:rPr>
        <w:t>Interventions</w:t>
      </w:r>
      <w:bookmarkEnd w:id="75"/>
      <w:r w:rsidRPr="007A150D">
        <w:rPr>
          <w:rStyle w:val="Heading4Char"/>
          <w:rFonts w:cs="Times New Roman"/>
          <w:szCs w:val="24"/>
        </w:rPr>
        <w:t>.</w:t>
      </w:r>
      <w:r w:rsidRPr="007A150D">
        <w:rPr>
          <w:rFonts w:ascii="Times New Roman" w:hAnsi="Times New Roman" w:cs="Times New Roman"/>
          <w:color w:val="000000" w:themeColor="text1"/>
          <w:sz w:val="24"/>
          <w:szCs w:val="24"/>
        </w:rPr>
        <w:t xml:space="preserve"> The two intervention points were the introduction of ClassPass (September 2014) and ClassPass’ price increase to consumers of 47% in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color w:val="000000" w:themeColor="text1"/>
          <w:sz w:val="24"/>
          <w:szCs w:val="24"/>
        </w:rPr>
        <w:t xml:space="preserve"> (May 2016</w:t>
      </w:r>
      <w:r w:rsidRPr="007A150D">
        <w:rPr>
          <w:rFonts w:ascii="Times New Roman" w:hAnsi="Times New Roman" w:cs="Times New Roman"/>
          <w:color w:val="000000" w:themeColor="text1"/>
          <w:sz w:val="24"/>
          <w:szCs w:val="24"/>
          <w:vertAlign w:val="subscript"/>
        </w:rPr>
        <w:t xml:space="preserve">). </w:t>
      </w:r>
      <w:r w:rsidRPr="007A150D">
        <w:rPr>
          <w:rFonts w:ascii="Times New Roman" w:hAnsi="Times New Roman" w:cs="Times New Roman"/>
          <w:color w:val="000000" w:themeColor="text1"/>
          <w:sz w:val="24"/>
          <w:szCs w:val="24"/>
        </w:rPr>
        <w:t xml:space="preserve">Both studios joined ClassPass within the first few months of its introduction to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color w:val="000000" w:themeColor="text1"/>
          <w:sz w:val="24"/>
          <w:szCs w:val="24"/>
        </w:rPr>
        <w:t>. However, rather than using the date each organization joined ClassPass as the intervention date, I used the date ClassPass was introduced to the</w:t>
      </w:r>
      <w:r w:rsidR="00E4503B" w:rsidRPr="007A150D">
        <w:rPr>
          <w:rFonts w:ascii="Times New Roman" w:eastAsia="Times New Roman" w:hAnsi="Times New Roman" w:cs="Times New Roman"/>
          <w:sz w:val="24"/>
          <w:szCs w:val="24"/>
        </w:rPr>
        <w:t xml:space="preserve"> </w:t>
      </w:r>
      <w:proofErr w:type="spellStart"/>
      <w:r w:rsidR="00E4503B" w:rsidRPr="007A150D">
        <w:rPr>
          <w:rFonts w:ascii="Times New Roman" w:eastAsia="Times New Roman" w:hAnsi="Times New Roman" w:cs="Times New Roman"/>
          <w:sz w:val="24"/>
          <w:szCs w:val="24"/>
        </w:rPr>
        <w:t>Dartford</w:t>
      </w:r>
      <w:proofErr w:type="spellEnd"/>
      <w:r w:rsidR="00E4503B" w:rsidRPr="007A150D">
        <w:rPr>
          <w:rFonts w:ascii="Times New Roman" w:eastAsia="Times New Roman" w:hAnsi="Times New Roman" w:cs="Times New Roman"/>
          <w:sz w:val="24"/>
          <w:szCs w:val="24"/>
        </w:rPr>
        <w:t xml:space="preserve"> </w:t>
      </w:r>
      <w:r w:rsidRPr="007A150D">
        <w:rPr>
          <w:rFonts w:ascii="Times New Roman" w:hAnsi="Times New Roman" w:cs="Times New Roman"/>
          <w:color w:val="000000" w:themeColor="text1"/>
          <w:sz w:val="24"/>
          <w:szCs w:val="24"/>
        </w:rPr>
        <w:t xml:space="preserve">boutique fitness field to understand how the introduction of a field level industry disrupter impacted organizations – regardless of the organization’s date of adoption.   </w:t>
      </w:r>
    </w:p>
    <w:p w14:paraId="6D62C070" w14:textId="38D8EFB1" w:rsidR="007839B8" w:rsidRPr="007A150D" w:rsidRDefault="007839B8" w:rsidP="007839B8">
      <w:pPr>
        <w:spacing w:line="480" w:lineRule="auto"/>
        <w:ind w:firstLine="720"/>
        <w:rPr>
          <w:rFonts w:ascii="Times New Roman" w:hAnsi="Times New Roman" w:cs="Times New Roman"/>
          <w:i/>
          <w:sz w:val="24"/>
          <w:szCs w:val="24"/>
        </w:rPr>
      </w:pPr>
      <w:bookmarkStart w:id="76" w:name="_Toc517245168"/>
      <w:r w:rsidRPr="007A150D">
        <w:rPr>
          <w:rStyle w:val="Heading3Char"/>
        </w:rPr>
        <w:t>Analytic approach.</w:t>
      </w:r>
      <w:bookmarkEnd w:id="76"/>
      <w:r w:rsidRPr="007A150D">
        <w:rPr>
          <w:rFonts w:ascii="Times New Roman" w:hAnsi="Times New Roman" w:cs="Times New Roman"/>
          <w:b/>
          <w:i/>
          <w:color w:val="000000" w:themeColor="text1"/>
          <w:sz w:val="24"/>
          <w:szCs w:val="24"/>
        </w:rPr>
        <w:t xml:space="preserve"> </w:t>
      </w:r>
      <w:r w:rsidRPr="007A150D">
        <w:rPr>
          <w:rFonts w:ascii="Times New Roman" w:hAnsi="Times New Roman" w:cs="Times New Roman"/>
          <w:color w:val="000000" w:themeColor="text1"/>
          <w:sz w:val="24"/>
          <w:szCs w:val="24"/>
        </w:rPr>
        <w:t xml:space="preserve">Table 1 provides </w:t>
      </w:r>
      <w:r w:rsidRPr="007A150D">
        <w:rPr>
          <w:rFonts w:ascii="Times New Roman" w:hAnsi="Times New Roman" w:cs="Times New Roman"/>
          <w:sz w:val="24"/>
          <w:szCs w:val="24"/>
        </w:rPr>
        <w:t xml:space="preserve">the descriptive statistics to better understand each of the four focal outcomes, both overall and within each of the three time periods. Next, I </w:t>
      </w:r>
      <w:r w:rsidRPr="007A150D">
        <w:rPr>
          <w:rFonts w:ascii="Times New Roman" w:hAnsi="Times New Roman" w:cs="Times New Roman"/>
          <w:sz w:val="24"/>
          <w:szCs w:val="24"/>
        </w:rPr>
        <w:lastRenderedPageBreak/>
        <w:t>estimated the interrupted time series models, or piecewise models, to understand the impact of the introduction of ClassPass and its organizational decisions, specified in the model below:</w:t>
      </w:r>
    </w:p>
    <w:p w14:paraId="007D812D" w14:textId="77777777" w:rsidR="007839B8" w:rsidRPr="007A150D" w:rsidRDefault="007D19D4" w:rsidP="007839B8">
      <w:pPr>
        <w:spacing w:line="480" w:lineRule="auto"/>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t</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0</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1</m:t>
              </m:r>
            </m:sub>
          </m:sSub>
          <m:r>
            <w:rPr>
              <w:rFonts w:ascii="Cambria Math" w:hAnsi="Cambria Math" w:cs="Times New Roman"/>
              <w:sz w:val="24"/>
              <w:szCs w:val="24"/>
            </w:rPr>
            <m:t>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2</m:t>
              </m:r>
            </m:sub>
          </m:sSub>
          <m:r>
            <w:rPr>
              <w:rFonts w:ascii="Cambria Math" w:hAnsi="Cambria Math" w:cs="Times New Roman"/>
              <w:sz w:val="24"/>
              <w:szCs w:val="24"/>
            </w:rPr>
            <m:t>T</m:t>
          </m:r>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1</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4</m:t>
              </m:r>
            </m:sub>
          </m:sSub>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1</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3</m:t>
              </m:r>
            </m:sub>
          </m:sSub>
          <m:r>
            <w:rPr>
              <w:rFonts w:ascii="Cambria Math" w:hAnsi="Cambria Math" w:cs="Times New Roman"/>
              <w:sz w:val="24"/>
              <w:szCs w:val="24"/>
            </w:rPr>
            <m:t>T</m:t>
          </m:r>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2</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5</m:t>
              </m:r>
            </m:sub>
          </m:sSub>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2</m:t>
              </m:r>
            </m:sub>
          </m:sSub>
        </m:oMath>
      </m:oMathPara>
    </w:p>
    <w:p w14:paraId="69D151D1" w14:textId="77777777"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where:</w:t>
      </w:r>
    </w:p>
    <w:p w14:paraId="1E3CC128" w14:textId="77777777" w:rsidR="007839B8" w:rsidRPr="007A150D" w:rsidRDefault="007839B8" w:rsidP="007839B8">
      <w:pPr>
        <w:spacing w:line="240" w:lineRule="auto"/>
        <w:rPr>
          <w:rFonts w:ascii="Times New Roman" w:hAnsi="Times New Roman" w:cs="Times New Roman"/>
          <w:sz w:val="24"/>
          <w:szCs w:val="24"/>
        </w:rPr>
      </w:pPr>
      <w:r w:rsidRPr="007A150D">
        <w:rPr>
          <w:rFonts w:ascii="Times New Roman" w:hAnsi="Times New Roman" w:cs="Times New Roman"/>
          <w:sz w:val="24"/>
          <w:szCs w:val="24"/>
        </w:rPr>
        <w:tab/>
      </w:r>
      <m:oMath>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t</m:t>
            </m:r>
          </m:sub>
        </m:sSub>
      </m:oMath>
      <w:r w:rsidRPr="007A150D">
        <w:rPr>
          <w:rFonts w:ascii="Times New Roman" w:hAnsi="Times New Roman" w:cs="Times New Roman"/>
          <w:sz w:val="24"/>
          <w:szCs w:val="24"/>
        </w:rPr>
        <w:t xml:space="preserve"> = the focal outcome at time point t</w:t>
      </w:r>
    </w:p>
    <w:p w14:paraId="1BCACEA3" w14:textId="77777777" w:rsidR="007839B8" w:rsidRPr="007A150D" w:rsidRDefault="007839B8" w:rsidP="007839B8">
      <w:pPr>
        <w:spacing w:line="240" w:lineRule="auto"/>
        <w:rPr>
          <w:rFonts w:ascii="Times New Roman" w:hAnsi="Times New Roman" w:cs="Times New Roman"/>
          <w:sz w:val="24"/>
          <w:szCs w:val="24"/>
        </w:rPr>
      </w:pPr>
      <w:r w:rsidRPr="007A150D">
        <w:rPr>
          <w:rFonts w:ascii="Times New Roman" w:hAnsi="Times New Roman" w:cs="Times New Roman"/>
          <w:sz w:val="24"/>
          <w:szCs w:val="24"/>
        </w:rPr>
        <w:tab/>
        <w:t>T = months since January 2012</w:t>
      </w:r>
    </w:p>
    <w:p w14:paraId="4E65F20B" w14:textId="6DCEDA2E" w:rsidR="007839B8" w:rsidRPr="007A150D" w:rsidRDefault="007839B8" w:rsidP="007839B8">
      <w:pPr>
        <w:spacing w:line="240" w:lineRule="auto"/>
        <w:rPr>
          <w:rFonts w:ascii="Times New Roman" w:hAnsi="Times New Roman" w:cs="Times New Roman"/>
          <w:sz w:val="24"/>
          <w:szCs w:val="24"/>
        </w:rPr>
      </w:pPr>
      <w:r w:rsidRPr="007A150D">
        <w:rPr>
          <w:rFonts w:ascii="Times New Roman" w:hAnsi="Times New Roman" w:cs="Times New Roman"/>
          <w:sz w:val="24"/>
          <w:szCs w:val="24"/>
        </w:rPr>
        <w:tab/>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0</m:t>
            </m:r>
          </m:sub>
        </m:sSub>
      </m:oMath>
      <w:r w:rsidRPr="007A150D">
        <w:rPr>
          <w:rFonts w:ascii="Times New Roman" w:hAnsi="Times New Roman" w:cs="Times New Roman"/>
          <w:sz w:val="24"/>
          <w:szCs w:val="24"/>
        </w:rPr>
        <w:t xml:space="preserve"> = the value of the focal outcome at time </w:t>
      </w:r>
      <w:r w:rsidR="00812FC2" w:rsidRPr="007A150D">
        <w:rPr>
          <w:rFonts w:ascii="Times New Roman" w:hAnsi="Times New Roman" w:cs="Times New Roman"/>
          <w:sz w:val="24"/>
          <w:szCs w:val="24"/>
        </w:rPr>
        <w:t>point 0</w:t>
      </w:r>
      <w:r w:rsidRPr="007A150D">
        <w:rPr>
          <w:rFonts w:ascii="Times New Roman" w:hAnsi="Times New Roman" w:cs="Times New Roman"/>
          <w:sz w:val="24"/>
          <w:szCs w:val="24"/>
        </w:rPr>
        <w:t xml:space="preserve"> (intercept)</w:t>
      </w:r>
    </w:p>
    <w:p w14:paraId="38037DFE" w14:textId="77777777" w:rsidR="007839B8" w:rsidRPr="007A150D" w:rsidRDefault="007D19D4" w:rsidP="007839B8">
      <w:pPr>
        <w:spacing w:line="240" w:lineRule="auto"/>
        <w:ind w:left="720"/>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1</m:t>
            </m:r>
          </m:sub>
        </m:sSub>
      </m:oMath>
      <w:r w:rsidR="007839B8" w:rsidRPr="007A150D">
        <w:rPr>
          <w:rFonts w:ascii="Times New Roman" w:hAnsi="Times New Roman" w:cs="Times New Roman"/>
          <w:sz w:val="24"/>
          <w:szCs w:val="24"/>
        </w:rPr>
        <w:t xml:space="preserve"> = change in focal outcome associated with a month progression of time (</w:t>
      </w:r>
      <w:proofErr w:type="gramStart"/>
      <w:r w:rsidR="007839B8" w:rsidRPr="007A150D">
        <w:rPr>
          <w:rFonts w:ascii="Times New Roman" w:hAnsi="Times New Roman" w:cs="Times New Roman"/>
          <w:sz w:val="24"/>
          <w:szCs w:val="24"/>
        </w:rPr>
        <w:t>pre introduction</w:t>
      </w:r>
      <w:proofErr w:type="gramEnd"/>
      <w:r w:rsidR="007839B8" w:rsidRPr="007A150D">
        <w:rPr>
          <w:rFonts w:ascii="Times New Roman" w:hAnsi="Times New Roman" w:cs="Times New Roman"/>
          <w:sz w:val="24"/>
          <w:szCs w:val="24"/>
        </w:rPr>
        <w:t xml:space="preserve"> of ClassPass)</w:t>
      </w:r>
    </w:p>
    <w:p w14:paraId="7905459F" w14:textId="77777777" w:rsidR="007839B8" w:rsidRPr="007A150D" w:rsidRDefault="007839B8" w:rsidP="007839B8">
      <w:pPr>
        <w:spacing w:line="240" w:lineRule="auto"/>
        <w:rPr>
          <w:rFonts w:ascii="Times New Roman" w:hAnsi="Times New Roman" w:cs="Times New Roman"/>
          <w:sz w:val="24"/>
          <w:szCs w:val="24"/>
        </w:rPr>
      </w:pPr>
      <w:r w:rsidRPr="007A150D">
        <w:rPr>
          <w:rFonts w:ascii="Times New Roman" w:hAnsi="Times New Roman" w:cs="Times New Roman"/>
          <w:sz w:val="24"/>
          <w:szCs w:val="24"/>
        </w:rPr>
        <w:tab/>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2</m:t>
            </m:r>
          </m:sub>
        </m:sSub>
      </m:oMath>
      <w:r w:rsidRPr="007A150D">
        <w:rPr>
          <w:rFonts w:ascii="Times New Roman" w:hAnsi="Times New Roman" w:cs="Times New Roman"/>
          <w:sz w:val="24"/>
          <w:szCs w:val="24"/>
        </w:rPr>
        <w:t xml:space="preserve"> = slope change </w:t>
      </w:r>
      <w:proofErr w:type="gramStart"/>
      <w:r w:rsidRPr="007A150D">
        <w:rPr>
          <w:rFonts w:ascii="Times New Roman" w:hAnsi="Times New Roman" w:cs="Times New Roman"/>
          <w:sz w:val="24"/>
          <w:szCs w:val="24"/>
        </w:rPr>
        <w:t>post</w:t>
      </w:r>
      <w:proofErr w:type="gramEnd"/>
      <w:r w:rsidRPr="007A150D">
        <w:rPr>
          <w:rFonts w:ascii="Times New Roman" w:hAnsi="Times New Roman" w:cs="Times New Roman"/>
          <w:sz w:val="24"/>
          <w:szCs w:val="24"/>
        </w:rPr>
        <w:t xml:space="preserve"> the introduction of ClassPass</w:t>
      </w:r>
    </w:p>
    <w:p w14:paraId="5A4CE87C" w14:textId="77777777" w:rsidR="007839B8" w:rsidRPr="007A150D" w:rsidRDefault="007839B8" w:rsidP="007839B8">
      <w:pPr>
        <w:spacing w:line="240" w:lineRule="auto"/>
        <w:rPr>
          <w:rFonts w:ascii="Times New Roman" w:hAnsi="Times New Roman" w:cs="Times New Roman"/>
          <w:sz w:val="24"/>
          <w:szCs w:val="24"/>
        </w:rPr>
      </w:pPr>
      <w:r w:rsidRPr="007A150D">
        <w:rPr>
          <w:rFonts w:ascii="Times New Roman" w:hAnsi="Times New Roman" w:cs="Times New Roman"/>
          <w:sz w:val="24"/>
          <w:szCs w:val="24"/>
        </w:rPr>
        <w:tab/>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3</m:t>
            </m:r>
          </m:sub>
        </m:sSub>
      </m:oMath>
      <w:r w:rsidRPr="007A150D">
        <w:rPr>
          <w:rFonts w:ascii="Times New Roman" w:hAnsi="Times New Roman" w:cs="Times New Roman"/>
          <w:sz w:val="24"/>
          <w:szCs w:val="24"/>
        </w:rPr>
        <w:t xml:space="preserve"> = slope change post ClassPass change in pricing structure</w:t>
      </w:r>
    </w:p>
    <w:p w14:paraId="537FC379" w14:textId="751674CC" w:rsidR="007839B8" w:rsidRPr="007A150D" w:rsidRDefault="007839B8" w:rsidP="007839B8">
      <w:pPr>
        <w:spacing w:line="240" w:lineRule="auto"/>
        <w:rPr>
          <w:rFonts w:ascii="Times New Roman" w:hAnsi="Times New Roman" w:cs="Times New Roman"/>
          <w:sz w:val="24"/>
          <w:szCs w:val="24"/>
        </w:rPr>
      </w:pPr>
      <w:r w:rsidRPr="007A150D">
        <w:rPr>
          <w:rFonts w:ascii="Times New Roman" w:hAnsi="Times New Roman" w:cs="Times New Roman"/>
          <w:sz w:val="24"/>
          <w:szCs w:val="24"/>
        </w:rPr>
        <w:tab/>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4</m:t>
            </m:r>
          </m:sub>
        </m:sSub>
      </m:oMath>
      <w:r w:rsidRPr="007A150D">
        <w:rPr>
          <w:rFonts w:ascii="Times New Roman" w:hAnsi="Times New Roman" w:cs="Times New Roman"/>
          <w:sz w:val="24"/>
          <w:szCs w:val="24"/>
        </w:rPr>
        <w:t xml:space="preserve"> = changes in </w:t>
      </w:r>
      <w:r w:rsidR="00812FC2" w:rsidRPr="007A150D">
        <w:rPr>
          <w:rFonts w:ascii="Times New Roman" w:hAnsi="Times New Roman" w:cs="Times New Roman"/>
          <w:sz w:val="24"/>
          <w:szCs w:val="24"/>
        </w:rPr>
        <w:t>intercept post</w:t>
      </w:r>
      <w:r w:rsidRPr="007A150D">
        <w:rPr>
          <w:rFonts w:ascii="Times New Roman" w:hAnsi="Times New Roman" w:cs="Times New Roman"/>
          <w:sz w:val="24"/>
          <w:szCs w:val="24"/>
        </w:rPr>
        <w:t xml:space="preserve"> the introduction of ClassPass</w:t>
      </w:r>
    </w:p>
    <w:p w14:paraId="677ADE68" w14:textId="7BB93C9A" w:rsidR="007839B8" w:rsidRPr="007A150D" w:rsidRDefault="007839B8" w:rsidP="007839B8">
      <w:pPr>
        <w:spacing w:line="240" w:lineRule="auto"/>
        <w:rPr>
          <w:rFonts w:ascii="Times New Roman" w:hAnsi="Times New Roman" w:cs="Times New Roman"/>
          <w:sz w:val="24"/>
          <w:szCs w:val="24"/>
        </w:rPr>
      </w:pPr>
      <w:r w:rsidRPr="007A150D">
        <w:rPr>
          <w:rFonts w:ascii="Times New Roman" w:hAnsi="Times New Roman" w:cs="Times New Roman"/>
          <w:sz w:val="24"/>
          <w:szCs w:val="24"/>
        </w:rPr>
        <w:tab/>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5</m:t>
            </m:r>
          </m:sub>
        </m:sSub>
      </m:oMath>
      <w:r w:rsidRPr="007A150D">
        <w:rPr>
          <w:rFonts w:ascii="Times New Roman" w:hAnsi="Times New Roman" w:cs="Times New Roman"/>
          <w:sz w:val="24"/>
          <w:szCs w:val="24"/>
        </w:rPr>
        <w:t xml:space="preserve"> = change in </w:t>
      </w:r>
      <w:r w:rsidR="00812FC2" w:rsidRPr="007A150D">
        <w:rPr>
          <w:rFonts w:ascii="Times New Roman" w:hAnsi="Times New Roman" w:cs="Times New Roman"/>
          <w:sz w:val="24"/>
          <w:szCs w:val="24"/>
        </w:rPr>
        <w:t>intercept post</w:t>
      </w:r>
      <w:r w:rsidRPr="007A150D">
        <w:rPr>
          <w:rFonts w:ascii="Times New Roman" w:hAnsi="Times New Roman" w:cs="Times New Roman"/>
          <w:sz w:val="24"/>
          <w:szCs w:val="24"/>
        </w:rPr>
        <w:t xml:space="preserve"> ClassPass change in pricing structure</w:t>
      </w:r>
    </w:p>
    <w:p w14:paraId="6FB339BC" w14:textId="77777777" w:rsidR="007839B8" w:rsidRPr="007A150D" w:rsidRDefault="007839B8" w:rsidP="007839B8">
      <w:pPr>
        <w:spacing w:line="240" w:lineRule="auto"/>
        <w:rPr>
          <w:rFonts w:ascii="Times New Roman" w:hAnsi="Times New Roman" w:cs="Times New Roman"/>
          <w:sz w:val="24"/>
          <w:szCs w:val="24"/>
        </w:rPr>
      </w:pPr>
    </w:p>
    <w:p w14:paraId="49BAC819" w14:textId="77777777" w:rsidR="007839B8" w:rsidRPr="007A150D" w:rsidRDefault="007839B8" w:rsidP="007839B8">
      <w:pPr>
        <w:spacing w:line="240" w:lineRule="auto"/>
        <w:rPr>
          <w:rFonts w:ascii="Times New Roman" w:hAnsi="Times New Roman" w:cs="Times New Roman"/>
          <w:sz w:val="24"/>
          <w:szCs w:val="24"/>
        </w:rPr>
      </w:pPr>
      <w:r w:rsidRPr="007A150D">
        <w:rPr>
          <w:rFonts w:ascii="Times New Roman" w:hAnsi="Times New Roman" w:cs="Times New Roman"/>
          <w:sz w:val="24"/>
          <w:szCs w:val="24"/>
        </w:rPr>
        <w:tab/>
      </w:r>
      <m:oMath>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i</m:t>
            </m:r>
          </m:sub>
        </m:sSub>
      </m:oMath>
      <w:r w:rsidRPr="007A150D">
        <w:rPr>
          <w:rFonts w:ascii="Times New Roman" w:hAnsi="Times New Roman" w:cs="Times New Roman"/>
          <w:sz w:val="24"/>
          <w:szCs w:val="24"/>
        </w:rPr>
        <w:t xml:space="preserve"> = dummy variable indicating if the time point is pre or post the specified intervention</w:t>
      </w:r>
    </w:p>
    <w:p w14:paraId="1D9B4904" w14:textId="77777777" w:rsidR="007839B8" w:rsidRPr="007A150D" w:rsidRDefault="007839B8" w:rsidP="007839B8">
      <w:pPr>
        <w:rPr>
          <w:rFonts w:ascii="Times New Roman" w:hAnsi="Times New Roman" w:cs="Times New Roman"/>
          <w:sz w:val="24"/>
          <w:szCs w:val="24"/>
        </w:rPr>
      </w:pPr>
    </w:p>
    <w:p w14:paraId="694CE170"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I specified the model to allow for ongoing effects (changes in the slope) and main effects (immediate changes in the intercept) with the introduction of ClassPass and its subsequent change in pricing structure.  For example, in the model above, for each of the focal outcomes, </w:t>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2</m:t>
            </m:r>
          </m:sub>
        </m:sSub>
      </m:oMath>
      <w:r w:rsidRPr="007A150D">
        <w:rPr>
          <w:rFonts w:ascii="Times New Roman" w:hAnsi="Times New Roman" w:cs="Times New Roman"/>
          <w:sz w:val="24"/>
          <w:szCs w:val="24"/>
        </w:rPr>
        <w:t xml:space="preserve"> represents the ongoing effect of the introduction of ClassPass while </w:t>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4</m:t>
            </m:r>
          </m:sub>
        </m:sSub>
      </m:oMath>
      <w:r w:rsidRPr="007A150D">
        <w:rPr>
          <w:rFonts w:ascii="Times New Roman" w:hAnsi="Times New Roman" w:cs="Times New Roman"/>
          <w:sz w:val="24"/>
          <w:szCs w:val="24"/>
        </w:rPr>
        <w:t xml:space="preserve"> represents the immediate impact of the introduction of ClassPass. Subsequently </w:t>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3</m:t>
            </m:r>
          </m:sub>
        </m:sSub>
      </m:oMath>
      <w:r w:rsidRPr="007A150D">
        <w:rPr>
          <w:rFonts w:ascii="Times New Roman" w:hAnsi="Times New Roman" w:cs="Times New Roman"/>
          <w:sz w:val="24"/>
          <w:szCs w:val="24"/>
        </w:rPr>
        <w:t xml:space="preserve"> represents the ongoing effect and change in growth over time after the change in pricing structure, while </w:t>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5</m:t>
            </m:r>
          </m:sub>
        </m:sSub>
      </m:oMath>
      <w:r w:rsidRPr="007A150D">
        <w:rPr>
          <w:rFonts w:ascii="Times New Roman" w:hAnsi="Times New Roman" w:cs="Times New Roman"/>
          <w:sz w:val="24"/>
          <w:szCs w:val="24"/>
        </w:rPr>
        <w:t xml:space="preserve"> represents the immediate impact of the change in pricing structure. Since I use administrative data consisting of the population, p statistics and measures of significance are not appropriate as I am not making inferences to a broader population. Instead, when examining the impact of the two focal </w:t>
      </w:r>
      <w:r w:rsidRPr="007A150D">
        <w:rPr>
          <w:rFonts w:ascii="Times New Roman" w:hAnsi="Times New Roman" w:cs="Times New Roman"/>
          <w:sz w:val="24"/>
          <w:szCs w:val="24"/>
        </w:rPr>
        <w:lastRenderedPageBreak/>
        <w:t xml:space="preserve">interventions, I focus on the values of the coefficients and if the changes are meaningful to each organization. </w:t>
      </w:r>
    </w:p>
    <w:p w14:paraId="45716E5D"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I provide scatter plots for Soar and Precision for each of the four focal outcomes, allowing for a visual understanding of the data over time (Bernal, 2017a; </w:t>
      </w:r>
      <w:proofErr w:type="spellStart"/>
      <w:r w:rsidRPr="007A150D">
        <w:rPr>
          <w:rFonts w:ascii="Times New Roman" w:hAnsi="Times New Roman" w:cs="Times New Roman"/>
          <w:sz w:val="24"/>
          <w:szCs w:val="24"/>
        </w:rPr>
        <w:t>Bhaskaran</w:t>
      </w:r>
      <w:proofErr w:type="spellEnd"/>
      <w:r w:rsidRPr="007A150D">
        <w:rPr>
          <w:rFonts w:ascii="Times New Roman" w:hAnsi="Times New Roman" w:cs="Times New Roman"/>
          <w:sz w:val="24"/>
          <w:szCs w:val="24"/>
        </w:rPr>
        <w:t xml:space="preserve">, et al. 2013; </w:t>
      </w:r>
      <w:proofErr w:type="spellStart"/>
      <w:r w:rsidRPr="007A150D">
        <w:rPr>
          <w:rFonts w:ascii="Times New Roman" w:eastAsia="Times New Roman" w:hAnsi="Times New Roman" w:cs="Times New Roman"/>
          <w:iCs/>
          <w:sz w:val="24"/>
          <w:szCs w:val="24"/>
          <w:bdr w:val="none" w:sz="0" w:space="0" w:color="auto" w:frame="1"/>
        </w:rPr>
        <w:t>Kontopantelis</w:t>
      </w:r>
      <w:proofErr w:type="spellEnd"/>
      <w:r w:rsidRPr="007A150D">
        <w:rPr>
          <w:rFonts w:ascii="Times New Roman" w:eastAsia="Times New Roman" w:hAnsi="Times New Roman" w:cs="Times New Roman"/>
          <w:iCs/>
          <w:sz w:val="24"/>
          <w:szCs w:val="24"/>
          <w:bdr w:val="none" w:sz="0" w:space="0" w:color="auto" w:frame="1"/>
        </w:rPr>
        <w:t>, 2015</w:t>
      </w:r>
      <w:r w:rsidRPr="007A150D">
        <w:rPr>
          <w:rFonts w:ascii="Times New Roman" w:hAnsi="Times New Roman" w:cs="Times New Roman"/>
          <w:sz w:val="24"/>
          <w:szCs w:val="24"/>
        </w:rPr>
        <w:t>), the intervention points and the regression lines before and after each intervention point.</w:t>
      </w:r>
    </w:p>
    <w:p w14:paraId="2BA3B61C" w14:textId="1A3793CB" w:rsidR="007839B8" w:rsidRPr="007A150D" w:rsidRDefault="007839B8" w:rsidP="007839B8">
      <w:pPr>
        <w:spacing w:line="480" w:lineRule="auto"/>
        <w:rPr>
          <w:rFonts w:ascii="Times New Roman" w:hAnsi="Times New Roman" w:cs="Times New Roman"/>
          <w:sz w:val="24"/>
          <w:szCs w:val="24"/>
        </w:rPr>
      </w:pPr>
      <w:r w:rsidRPr="007A150D">
        <w:rPr>
          <w:rStyle w:val="Heading3Char"/>
        </w:rPr>
        <w:tab/>
      </w:r>
      <w:bookmarkStart w:id="77" w:name="_Toc517245169"/>
      <w:r w:rsidRPr="007A150D">
        <w:rPr>
          <w:rStyle w:val="Heading3Char"/>
        </w:rPr>
        <w:t>Controls.</w:t>
      </w:r>
      <w:bookmarkEnd w:id="77"/>
      <w:r w:rsidRPr="007A150D">
        <w:rPr>
          <w:rFonts w:ascii="Times New Roman" w:hAnsi="Times New Roman" w:cs="Times New Roman"/>
          <w:b/>
          <w:i/>
          <w:color w:val="000000" w:themeColor="text1"/>
          <w:sz w:val="24"/>
          <w:szCs w:val="24"/>
        </w:rPr>
        <w:t xml:space="preserve">  </w:t>
      </w:r>
      <w:r w:rsidRPr="007A150D">
        <w:rPr>
          <w:rFonts w:ascii="Times New Roman" w:hAnsi="Times New Roman" w:cs="Times New Roman"/>
          <w:sz w:val="24"/>
          <w:szCs w:val="24"/>
        </w:rPr>
        <w:t>To understand if the effects seen in the previous model could be due to an endogenous factor within the gyms, I analyzed a revenue stream that was not a part of ClassPass at Precision. For example, Precision offered personal training classes that were not available on ClassPass.  Though considered fitness services – they do not fall into the definition of boutique fitness since they are not class based. If</w:t>
      </w:r>
      <w:r w:rsidR="002303BD" w:rsidRPr="007A150D">
        <w:rPr>
          <w:rFonts w:ascii="Times New Roman" w:hAnsi="Times New Roman" w:cs="Times New Roman"/>
          <w:sz w:val="24"/>
          <w:szCs w:val="24"/>
        </w:rPr>
        <w:t>,</w:t>
      </w:r>
      <w:r w:rsidRPr="007A150D">
        <w:rPr>
          <w:rFonts w:ascii="Times New Roman" w:hAnsi="Times New Roman" w:cs="Times New Roman"/>
          <w:sz w:val="24"/>
          <w:szCs w:val="24"/>
        </w:rPr>
        <w:t xml:space="preserve"> for example, changes observed at Precision for group classes were due to internal changes in staff or neighborhood factors, we would expect to see similar changes when analyzing personal training data. Additionally, Soar introduced a new format of class – HIIT- to their studio in January 2015 in the ClassPass era, prior to the change in pricing structure.  Analyzing Soar HIIT data provided another control as we expect the impact of ClassPass’ change in pricing structure to impact this format of classes more dramatically, given its introduction after the field logic shift to a more central market logic.</w:t>
      </w:r>
    </w:p>
    <w:p w14:paraId="428E1F39" w14:textId="6FCCA465" w:rsidR="007839B8" w:rsidRPr="007A150D" w:rsidRDefault="007839B8" w:rsidP="007839B8">
      <w:pPr>
        <w:spacing w:line="480" w:lineRule="auto"/>
        <w:rPr>
          <w:rFonts w:ascii="Times New Roman" w:hAnsi="Times New Roman" w:cs="Times New Roman"/>
          <w:i/>
          <w:sz w:val="24"/>
          <w:szCs w:val="24"/>
        </w:rPr>
      </w:pPr>
      <w:r w:rsidRPr="007A150D">
        <w:rPr>
          <w:rStyle w:val="Heading3Char"/>
        </w:rPr>
        <w:tab/>
      </w:r>
      <w:bookmarkStart w:id="78" w:name="_Toc517245170"/>
      <w:r w:rsidRPr="007A150D">
        <w:rPr>
          <w:rStyle w:val="Heading3Char"/>
        </w:rPr>
        <w:t>Limitations.</w:t>
      </w:r>
      <w:bookmarkEnd w:id="78"/>
      <w:r w:rsidRPr="007A150D">
        <w:rPr>
          <w:rFonts w:ascii="Times New Roman" w:hAnsi="Times New Roman" w:cs="Times New Roman"/>
          <w:i/>
          <w:color w:val="000000" w:themeColor="text1"/>
          <w:sz w:val="24"/>
          <w:szCs w:val="24"/>
        </w:rPr>
        <w:t xml:space="preserve"> </w:t>
      </w:r>
      <w:r w:rsidRPr="007A150D">
        <w:rPr>
          <w:rFonts w:ascii="Times New Roman" w:hAnsi="Times New Roman" w:cs="Times New Roman"/>
          <w:color w:val="000000" w:themeColor="text1"/>
          <w:sz w:val="24"/>
          <w:szCs w:val="24"/>
        </w:rPr>
        <w:t xml:space="preserve">The number </w:t>
      </w:r>
      <w:r w:rsidRPr="007A150D">
        <w:rPr>
          <w:rFonts w:ascii="Times New Roman" w:hAnsi="Times New Roman" w:cs="Times New Roman"/>
          <w:sz w:val="24"/>
          <w:szCs w:val="24"/>
        </w:rPr>
        <w:t xml:space="preserve">of boutique fitness studios has grown exponentially during the period of analysis. ClassPass’ role in the boutique fitness industry makes it difficult to isolate the growth of boutique fitness from the growth of ClassPass. ClassPass offered studios loans to open additional locations while making the price point for boutique fitness more accessible to a broader population. For example, a 10-class package at Precision cost $200, a 10-class membership to ClassPass costs $115 per month.  The number of boutique fitness studios in </w:t>
      </w:r>
      <w:proofErr w:type="spellStart"/>
      <w:r w:rsidR="00E4503B" w:rsidRPr="007A150D">
        <w:rPr>
          <w:rFonts w:ascii="Times New Roman" w:eastAsia="Times New Roman" w:hAnsi="Times New Roman" w:cs="Times New Roman"/>
          <w:sz w:val="24"/>
          <w:szCs w:val="24"/>
        </w:rPr>
        <w:lastRenderedPageBreak/>
        <w:t>Dartford</w:t>
      </w:r>
      <w:proofErr w:type="spellEnd"/>
      <w:r w:rsidRPr="007A150D">
        <w:rPr>
          <w:rFonts w:ascii="Times New Roman" w:hAnsi="Times New Roman" w:cs="Times New Roman"/>
          <w:sz w:val="24"/>
          <w:szCs w:val="24"/>
        </w:rPr>
        <w:t xml:space="preserve"> has increased over the period of analysis resulting in increased competition to the focal studios, therefore any negative observed effects could be attributed to increased competition rather than the introduction of ClassPass.  However, given ClassPass’ role in the growth of the industry, both on the organizational and consumer side, I contend that the increase in competition is both directly and indirectly a result of the introduction of ClassPass, making this study even more relevant.  Additionally, increased market competition would have long term effects on organizations, rather than causing an immediate effect on visits or revenue.  The current models allow for both.  </w:t>
      </w:r>
    </w:p>
    <w:p w14:paraId="61509962" w14:textId="25C59AB8"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ab/>
        <w:t xml:space="preserve">Seasonality violates the assumption that data points are independent. With the weather patterns of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sz w:val="24"/>
          <w:szCs w:val="24"/>
        </w:rPr>
        <w:t xml:space="preserve">, studio attendance may vary across seasons and observations in one month will tend to be more </w:t>
      </w:r>
      <w:proofErr w:type="gramStart"/>
      <w:r w:rsidRPr="007A150D">
        <w:rPr>
          <w:rFonts w:ascii="Times New Roman" w:hAnsi="Times New Roman" w:cs="Times New Roman"/>
          <w:sz w:val="24"/>
          <w:szCs w:val="24"/>
        </w:rPr>
        <w:t>similar to</w:t>
      </w:r>
      <w:proofErr w:type="gramEnd"/>
      <w:r w:rsidRPr="007A150D">
        <w:rPr>
          <w:rFonts w:ascii="Times New Roman" w:hAnsi="Times New Roman" w:cs="Times New Roman"/>
          <w:sz w:val="24"/>
          <w:szCs w:val="24"/>
        </w:rPr>
        <w:t xml:space="preserve"> neighboring months (Bernal et al., 2017). I use </w:t>
      </w:r>
      <w:proofErr w:type="spellStart"/>
      <w:r w:rsidRPr="007A150D">
        <w:rPr>
          <w:rFonts w:ascii="Times New Roman" w:hAnsi="Times New Roman" w:cs="Times New Roman"/>
          <w:sz w:val="24"/>
          <w:szCs w:val="24"/>
        </w:rPr>
        <w:t>stata’s</w:t>
      </w:r>
      <w:proofErr w:type="spellEnd"/>
      <w:r w:rsidRPr="007A150D">
        <w:rPr>
          <w:rFonts w:ascii="Times New Roman" w:hAnsi="Times New Roman" w:cs="Times New Roman"/>
          <w:sz w:val="24"/>
          <w:szCs w:val="24"/>
        </w:rPr>
        <w:t xml:space="preserve"> post estimation </w:t>
      </w:r>
      <w:proofErr w:type="spellStart"/>
      <w:r w:rsidRPr="007A150D">
        <w:rPr>
          <w:rFonts w:ascii="Times New Roman" w:hAnsi="Times New Roman" w:cs="Times New Roman"/>
          <w:i/>
          <w:sz w:val="24"/>
          <w:szCs w:val="24"/>
        </w:rPr>
        <w:t>dwatson</w:t>
      </w:r>
      <w:proofErr w:type="spellEnd"/>
      <w:r w:rsidRPr="007A150D">
        <w:rPr>
          <w:rFonts w:ascii="Times New Roman" w:hAnsi="Times New Roman" w:cs="Times New Roman"/>
          <w:sz w:val="24"/>
          <w:szCs w:val="24"/>
        </w:rPr>
        <w:t xml:space="preserve"> command to test for first order serial correlation, identifying the probability that the error terms are independent and identically distributed (Stata </w:t>
      </w:r>
      <w:r w:rsidR="007A150D" w:rsidRPr="007A150D">
        <w:rPr>
          <w:rFonts w:ascii="Times New Roman" w:hAnsi="Times New Roman" w:cs="Times New Roman"/>
          <w:sz w:val="24"/>
          <w:szCs w:val="24"/>
        </w:rPr>
        <w:t>Press,</w:t>
      </w:r>
      <w:r w:rsidRPr="007A150D">
        <w:rPr>
          <w:rFonts w:ascii="Times New Roman" w:hAnsi="Times New Roman" w:cs="Times New Roman"/>
          <w:sz w:val="24"/>
          <w:szCs w:val="24"/>
        </w:rPr>
        <w:t xml:space="preserve"> </w:t>
      </w:r>
      <w:r w:rsidR="007A150D" w:rsidRPr="007A150D">
        <w:rPr>
          <w:rFonts w:ascii="Times New Roman" w:hAnsi="Times New Roman" w:cs="Times New Roman"/>
          <w:sz w:val="24"/>
          <w:szCs w:val="24"/>
        </w:rPr>
        <w:t>20</w:t>
      </w:r>
      <w:r w:rsidRPr="007A150D">
        <w:rPr>
          <w:rFonts w:ascii="Times New Roman" w:hAnsi="Times New Roman" w:cs="Times New Roman"/>
          <w:sz w:val="24"/>
          <w:szCs w:val="24"/>
        </w:rPr>
        <w:t xml:space="preserve">13). Using the </w:t>
      </w:r>
      <w:proofErr w:type="spellStart"/>
      <w:r w:rsidRPr="007A150D">
        <w:rPr>
          <w:rFonts w:ascii="Times New Roman" w:hAnsi="Times New Roman" w:cs="Times New Roman"/>
          <w:i/>
          <w:sz w:val="24"/>
          <w:szCs w:val="24"/>
        </w:rPr>
        <w:t>dwatson</w:t>
      </w:r>
      <w:proofErr w:type="spellEnd"/>
      <w:r w:rsidRPr="007A150D">
        <w:rPr>
          <w:rFonts w:ascii="Times New Roman" w:hAnsi="Times New Roman" w:cs="Times New Roman"/>
          <w:sz w:val="24"/>
          <w:szCs w:val="24"/>
        </w:rPr>
        <w:t xml:space="preserve"> statistic as an indicator, when appropriate, I adjust for seasonality by using </w:t>
      </w:r>
      <w:proofErr w:type="spellStart"/>
      <w:r w:rsidRPr="007A150D">
        <w:rPr>
          <w:rFonts w:ascii="Times New Roman" w:hAnsi="Times New Roman" w:cs="Times New Roman"/>
          <w:sz w:val="24"/>
          <w:szCs w:val="24"/>
        </w:rPr>
        <w:t>Prais</w:t>
      </w:r>
      <w:proofErr w:type="spellEnd"/>
      <w:r w:rsidRPr="007A150D">
        <w:rPr>
          <w:rFonts w:ascii="Times New Roman" w:hAnsi="Times New Roman" w:cs="Times New Roman"/>
          <w:sz w:val="24"/>
          <w:szCs w:val="24"/>
        </w:rPr>
        <w:t xml:space="preserve"> </w:t>
      </w:r>
      <w:proofErr w:type="spellStart"/>
      <w:r w:rsidRPr="007A150D">
        <w:rPr>
          <w:rFonts w:ascii="Times New Roman" w:hAnsi="Times New Roman" w:cs="Times New Roman"/>
          <w:sz w:val="24"/>
          <w:szCs w:val="24"/>
        </w:rPr>
        <w:t>winsten</w:t>
      </w:r>
      <w:proofErr w:type="spellEnd"/>
      <w:r w:rsidRPr="007A150D">
        <w:rPr>
          <w:rFonts w:ascii="Times New Roman" w:hAnsi="Times New Roman" w:cs="Times New Roman"/>
          <w:sz w:val="24"/>
          <w:szCs w:val="24"/>
        </w:rPr>
        <w:t xml:space="preserve"> transformed regression estimators that corrects standard errors and regression estimates for autocorrelation</w:t>
      </w:r>
      <w:r w:rsidR="00CF5EAF" w:rsidRPr="007A150D">
        <w:rPr>
          <w:rFonts w:ascii="Times New Roman" w:hAnsi="Times New Roman" w:cs="Times New Roman"/>
          <w:sz w:val="24"/>
          <w:szCs w:val="24"/>
        </w:rPr>
        <w:t xml:space="preserve"> likely</w:t>
      </w:r>
      <w:r w:rsidRPr="007A150D">
        <w:rPr>
          <w:rFonts w:ascii="Times New Roman" w:hAnsi="Times New Roman" w:cs="Times New Roman"/>
          <w:sz w:val="24"/>
          <w:szCs w:val="24"/>
        </w:rPr>
        <w:t xml:space="preserve"> caused by, in this case</w:t>
      </w:r>
      <w:r w:rsidR="00CF5EAF" w:rsidRPr="007A150D">
        <w:rPr>
          <w:rFonts w:ascii="Times New Roman" w:hAnsi="Times New Roman" w:cs="Times New Roman"/>
          <w:sz w:val="24"/>
          <w:szCs w:val="24"/>
        </w:rPr>
        <w:t>,</w:t>
      </w:r>
      <w:r w:rsidRPr="007A150D">
        <w:rPr>
          <w:rFonts w:ascii="Times New Roman" w:hAnsi="Times New Roman" w:cs="Times New Roman"/>
          <w:sz w:val="24"/>
          <w:szCs w:val="24"/>
        </w:rPr>
        <w:t xml:space="preserve"> seasonality (Stata </w:t>
      </w:r>
      <w:r w:rsidR="007A150D" w:rsidRPr="007A150D">
        <w:rPr>
          <w:rFonts w:ascii="Times New Roman" w:hAnsi="Times New Roman" w:cs="Times New Roman"/>
          <w:sz w:val="24"/>
          <w:szCs w:val="24"/>
        </w:rPr>
        <w:t>Press, 20</w:t>
      </w:r>
      <w:r w:rsidRPr="007A150D">
        <w:rPr>
          <w:rFonts w:ascii="Times New Roman" w:hAnsi="Times New Roman" w:cs="Times New Roman"/>
          <w:sz w:val="24"/>
          <w:szCs w:val="24"/>
        </w:rPr>
        <w:t>13).</w:t>
      </w:r>
    </w:p>
    <w:p w14:paraId="6C192FF9" w14:textId="3FE21BAE" w:rsidR="007839B8" w:rsidRPr="007A150D" w:rsidRDefault="007839B8" w:rsidP="002466DC">
      <w:pPr>
        <w:pStyle w:val="Heading2"/>
      </w:pPr>
      <w:bookmarkStart w:id="79" w:name="_Toc373700002"/>
      <w:bookmarkStart w:id="80" w:name="_Toc381305236"/>
      <w:bookmarkStart w:id="81" w:name="_Toc517245171"/>
      <w:r w:rsidRPr="007A150D">
        <w:t>Engagement with ClassPass</w:t>
      </w:r>
      <w:bookmarkEnd w:id="79"/>
      <w:bookmarkEnd w:id="80"/>
      <w:bookmarkEnd w:id="81"/>
    </w:p>
    <w:p w14:paraId="1D524876" w14:textId="77777777" w:rsidR="007839B8" w:rsidRPr="007A150D" w:rsidRDefault="007839B8" w:rsidP="007839B8">
      <w:pPr>
        <w:spacing w:line="480" w:lineRule="auto"/>
        <w:ind w:firstLine="720"/>
        <w:rPr>
          <w:rFonts w:ascii="Times New Roman" w:hAnsi="Times New Roman" w:cs="Times New Roman"/>
          <w:b/>
          <w:sz w:val="24"/>
          <w:szCs w:val="24"/>
        </w:rPr>
      </w:pPr>
      <w:r w:rsidRPr="007A150D">
        <w:rPr>
          <w:rFonts w:ascii="Times New Roman" w:hAnsi="Times New Roman" w:cs="Times New Roman"/>
          <w:sz w:val="24"/>
          <w:szCs w:val="24"/>
        </w:rPr>
        <w:t>Each logic prescribed different interactions with ClassPass.  For example</w:t>
      </w:r>
      <w:r w:rsidRPr="007A150D">
        <w:rPr>
          <w:sz w:val="24"/>
          <w:szCs w:val="24"/>
        </w:rPr>
        <w:t>, a</w:t>
      </w:r>
      <w:r w:rsidRPr="007A150D">
        <w:rPr>
          <w:rFonts w:ascii="Times New Roman" w:hAnsi="Times New Roman" w:cs="Times New Roman"/>
          <w:sz w:val="24"/>
          <w:szCs w:val="24"/>
        </w:rPr>
        <w:t xml:space="preserve"> market logic prescribed heavy engagement with ClassPass to bring more traffic and additional revenue to the business.  Alternatively, a dominant community logic prescribed avoiding ClassPass, instead, protecting the boundaries of the community from outsiders. ClassPass allowed a larger group of individuals to engage in fitness activities due to its price point – aligning with the health logic. </w:t>
      </w:r>
    </w:p>
    <w:p w14:paraId="78B2AB02" w14:textId="1934F93C"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lastRenderedPageBreak/>
        <w:t>As mentioned above, Soar became dependent on ClassPass, Precision engaged with ClassPass, and Spin City avoided ClassPass</w:t>
      </w:r>
      <w:r w:rsidR="00A7547A" w:rsidRPr="007A150D">
        <w:rPr>
          <w:rFonts w:ascii="Times New Roman" w:hAnsi="Times New Roman" w:cs="Times New Roman"/>
          <w:sz w:val="24"/>
          <w:szCs w:val="24"/>
        </w:rPr>
        <w:t>; each organization’s response reflecting their varying logic adoption.</w:t>
      </w:r>
      <w:r w:rsidRPr="007A150D">
        <w:rPr>
          <w:rFonts w:ascii="Times New Roman" w:hAnsi="Times New Roman" w:cs="Times New Roman"/>
          <w:sz w:val="24"/>
          <w:szCs w:val="24"/>
        </w:rPr>
        <w:t xml:space="preserve"> Both Soar and Precision owners expressed initial hesitation about joining ClassPass, however both joined within the first few months of its September 2014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sz w:val="24"/>
          <w:szCs w:val="24"/>
        </w:rPr>
        <w:t xml:space="preserve"> launch. The owner of Soar talked to other owners when ClassPass launched in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sz w:val="24"/>
          <w:szCs w:val="24"/>
        </w:rPr>
        <w:t xml:space="preserve"> and, despite being skeptical, agreed to engage,</w:t>
      </w:r>
    </w:p>
    <w:p w14:paraId="79576B40" w14:textId="060D3F3E" w:rsidR="007839B8" w:rsidRPr="007A150D" w:rsidRDefault="00812FC2" w:rsidP="007839B8">
      <w:pPr>
        <w:ind w:left="720"/>
        <w:rPr>
          <w:rFonts w:ascii="Times New Roman" w:hAnsi="Times New Roman" w:cs="Times New Roman"/>
          <w:sz w:val="24"/>
          <w:szCs w:val="24"/>
        </w:rPr>
      </w:pPr>
      <w:r w:rsidRPr="007A150D">
        <w:rPr>
          <w:rFonts w:ascii="Times New Roman" w:hAnsi="Times New Roman" w:cs="Times New Roman"/>
          <w:sz w:val="24"/>
          <w:szCs w:val="24"/>
        </w:rPr>
        <w:t>So,</w:t>
      </w:r>
      <w:r w:rsidR="007839B8" w:rsidRPr="007A150D">
        <w:rPr>
          <w:rFonts w:ascii="Times New Roman" w:hAnsi="Times New Roman" w:cs="Times New Roman"/>
          <w:sz w:val="24"/>
          <w:szCs w:val="24"/>
        </w:rPr>
        <w:t xml:space="preserve"> because [ClassPass] was less per head, it was really an interesting...time to watch the owners.  And me as well, because, at first was like "No way.  Nope, we’re not doing this.  No way.  Nope” Because that's less money.  And then slowly we saw our numbers start to die a little bit, and I was like "Alright… </w:t>
      </w:r>
      <w:proofErr w:type="gramStart"/>
      <w:r w:rsidR="007839B8" w:rsidRPr="007A150D">
        <w:rPr>
          <w:rFonts w:ascii="Times New Roman" w:hAnsi="Times New Roman" w:cs="Times New Roman"/>
          <w:sz w:val="24"/>
          <w:szCs w:val="24"/>
        </w:rPr>
        <w:t>cause</w:t>
      </w:r>
      <w:proofErr w:type="gramEnd"/>
      <w:r w:rsidR="007839B8" w:rsidRPr="007A150D">
        <w:rPr>
          <w:rFonts w:ascii="Times New Roman" w:hAnsi="Times New Roman" w:cs="Times New Roman"/>
          <w:sz w:val="24"/>
          <w:szCs w:val="24"/>
        </w:rPr>
        <w:t xml:space="preserve"> I remember we had a team meeting about it, and we were all like "OK, why wouldn't you give that class because right now that bike is empty, and at least you would get half a ten-class pass.  </w:t>
      </w:r>
      <w:r w:rsidRPr="007A150D">
        <w:rPr>
          <w:rFonts w:ascii="Times New Roman" w:hAnsi="Times New Roman" w:cs="Times New Roman"/>
          <w:sz w:val="24"/>
          <w:szCs w:val="24"/>
        </w:rPr>
        <w:t>So,</w:t>
      </w:r>
      <w:r w:rsidR="007839B8" w:rsidRPr="007A150D">
        <w:rPr>
          <w:rFonts w:ascii="Times New Roman" w:hAnsi="Times New Roman" w:cs="Times New Roman"/>
          <w:sz w:val="24"/>
          <w:szCs w:val="24"/>
        </w:rPr>
        <w:t xml:space="preserve"> then she was like "OK, I'm going to do it for cycle, but when we launch HIIT" because it was a couple of months before we launched HIIT, she was like "When we launch HIIT, I'm not doing class pass in HIIT." And then when we launched HIIT, HIIT really struggled the first couple, like the first month or so, to get new people.  And I think it was because the consumers were going to class-pass.  And </w:t>
      </w:r>
      <w:r w:rsidRPr="007A150D">
        <w:rPr>
          <w:rFonts w:ascii="Times New Roman" w:hAnsi="Times New Roman" w:cs="Times New Roman"/>
          <w:sz w:val="24"/>
          <w:szCs w:val="24"/>
        </w:rPr>
        <w:t>so,</w:t>
      </w:r>
      <w:r w:rsidR="007839B8" w:rsidRPr="007A150D">
        <w:rPr>
          <w:rFonts w:ascii="Times New Roman" w:hAnsi="Times New Roman" w:cs="Times New Roman"/>
          <w:sz w:val="24"/>
          <w:szCs w:val="24"/>
        </w:rPr>
        <w:t xml:space="preserve"> then she opened it up to class-pass, and that's when our HIIT numbers really took off. </w:t>
      </w:r>
    </w:p>
    <w:p w14:paraId="29BA7C73" w14:textId="77777777" w:rsidR="007839B8" w:rsidRPr="007A150D" w:rsidRDefault="007839B8" w:rsidP="007839B8">
      <w:pPr>
        <w:ind w:left="720"/>
        <w:rPr>
          <w:rFonts w:ascii="Times New Roman" w:hAnsi="Times New Roman" w:cs="Times New Roman"/>
          <w:sz w:val="24"/>
          <w:szCs w:val="24"/>
        </w:rPr>
      </w:pPr>
      <w:r w:rsidRPr="007A150D">
        <w:rPr>
          <w:rFonts w:ascii="Times New Roman" w:hAnsi="Times New Roman" w:cs="Times New Roman"/>
          <w:sz w:val="24"/>
          <w:szCs w:val="24"/>
        </w:rPr>
        <w:t>Tracy, white female, Soar instructor</w:t>
      </w:r>
    </w:p>
    <w:p w14:paraId="5D3F2913" w14:textId="6B9775A7" w:rsidR="007839B8" w:rsidRPr="007A150D" w:rsidRDefault="007839B8" w:rsidP="00231760">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Following its initial success, ClassPass began offering its partner studios loans.  Given the increased revenue due to ClassPass, Chloe accepted two loans to continue improving Soar’s facilities.  However, when ClassPass changed its pricing model and ClassPass traffic declined, Chloe described paying back the second loan as feeling like she “sold her soul to the devil.” The owner and instructors described consumers who previously bought monthly packages, who shifted to ClassPass and though occasionally bought supplemental packages were spending less money directly with the studio. </w:t>
      </w:r>
    </w:p>
    <w:p w14:paraId="5B17A620"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Soar became dependent on ClassPass revenue, particularly by taking the loans, leading to increased conflict between market and community logics.</w:t>
      </w:r>
    </w:p>
    <w:p w14:paraId="354D0CDE" w14:textId="77777777" w:rsidR="007839B8" w:rsidRPr="007A150D" w:rsidRDefault="007839B8" w:rsidP="007839B8">
      <w:pPr>
        <w:ind w:left="720"/>
        <w:rPr>
          <w:rFonts w:ascii="Times New Roman" w:hAnsi="Times New Roman" w:cs="Times New Roman"/>
          <w:sz w:val="24"/>
          <w:szCs w:val="24"/>
        </w:rPr>
      </w:pPr>
      <w:r w:rsidRPr="007A150D">
        <w:rPr>
          <w:rFonts w:ascii="Times New Roman" w:hAnsi="Times New Roman" w:cs="Times New Roman"/>
          <w:sz w:val="24"/>
          <w:szCs w:val="24"/>
        </w:rPr>
        <w:lastRenderedPageBreak/>
        <w:t xml:space="preserve">One of the things I think Chloe did wrong was she first said she wasn't going to do ClassPass, and then once she did it, it started really driving her out of business.  She...it became almost </w:t>
      </w:r>
      <w:proofErr w:type="gramStart"/>
      <w:r w:rsidRPr="007A150D">
        <w:rPr>
          <w:rFonts w:ascii="Times New Roman" w:hAnsi="Times New Roman" w:cs="Times New Roman"/>
          <w:sz w:val="24"/>
          <w:szCs w:val="24"/>
        </w:rPr>
        <w:t>all of</w:t>
      </w:r>
      <w:proofErr w:type="gramEnd"/>
      <w:r w:rsidRPr="007A150D">
        <w:rPr>
          <w:rFonts w:ascii="Times New Roman" w:hAnsi="Times New Roman" w:cs="Times New Roman"/>
          <w:sz w:val="24"/>
          <w:szCs w:val="24"/>
        </w:rPr>
        <w:t xml:space="preserve"> our business.  Two, her ClassPass was over seventy percent of our business.  And what happened was she got </w:t>
      </w:r>
      <w:proofErr w:type="gramStart"/>
      <w:r w:rsidRPr="007A150D">
        <w:rPr>
          <w:rFonts w:ascii="Times New Roman" w:hAnsi="Times New Roman" w:cs="Times New Roman"/>
          <w:sz w:val="24"/>
          <w:szCs w:val="24"/>
        </w:rPr>
        <w:t>really comfortable</w:t>
      </w:r>
      <w:proofErr w:type="gramEnd"/>
      <w:r w:rsidRPr="007A150D">
        <w:rPr>
          <w:rFonts w:ascii="Times New Roman" w:hAnsi="Times New Roman" w:cs="Times New Roman"/>
          <w:sz w:val="24"/>
          <w:szCs w:val="24"/>
        </w:rPr>
        <w:t xml:space="preserve"> with that, so that when ClassPass did the huge spike in their monthly fees, that's when our business died.  And we never bounced back from it.  We never bounced back.</w:t>
      </w:r>
    </w:p>
    <w:p w14:paraId="67F3620F" w14:textId="77777777" w:rsidR="007839B8" w:rsidRPr="007A150D" w:rsidRDefault="007839B8" w:rsidP="007839B8">
      <w:pPr>
        <w:ind w:left="720"/>
        <w:rPr>
          <w:rFonts w:ascii="Times New Roman" w:hAnsi="Times New Roman" w:cs="Times New Roman"/>
          <w:sz w:val="24"/>
          <w:szCs w:val="24"/>
        </w:rPr>
      </w:pPr>
      <w:r w:rsidRPr="007A150D">
        <w:rPr>
          <w:rFonts w:ascii="Times New Roman" w:hAnsi="Times New Roman" w:cs="Times New Roman"/>
          <w:sz w:val="24"/>
          <w:szCs w:val="24"/>
        </w:rPr>
        <w:t xml:space="preserve">Tracy, white female, Soar instructor </w:t>
      </w:r>
    </w:p>
    <w:p w14:paraId="7F05C93D" w14:textId="5852238A"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  At Soar, market logics and community logics had low compatibility. Heavy dependence on ClassPass initially increased revenue aligning with a market a logic, however </w:t>
      </w:r>
      <w:r w:rsidR="00231760" w:rsidRPr="007A150D">
        <w:rPr>
          <w:rFonts w:ascii="Times New Roman" w:hAnsi="Times New Roman" w:cs="Times New Roman"/>
          <w:sz w:val="24"/>
          <w:szCs w:val="24"/>
        </w:rPr>
        <w:t xml:space="preserve">the </w:t>
      </w:r>
      <w:r w:rsidRPr="007A150D">
        <w:rPr>
          <w:rFonts w:ascii="Times New Roman" w:hAnsi="Times New Roman" w:cs="Times New Roman"/>
          <w:sz w:val="24"/>
          <w:szCs w:val="24"/>
        </w:rPr>
        <w:t xml:space="preserve">ClassPass limit of three visits per month (less than once per week) countered a community logic where people got to know each other and develop a sense of intimacy:  </w:t>
      </w:r>
    </w:p>
    <w:p w14:paraId="1C0629AA" w14:textId="2A94DF3B" w:rsidR="007839B8" w:rsidRPr="007A150D" w:rsidRDefault="00231760" w:rsidP="007839B8">
      <w:pPr>
        <w:widowControl w:val="0"/>
        <w:autoSpaceDE w:val="0"/>
        <w:autoSpaceDN w:val="0"/>
        <w:adjustRightInd w:val="0"/>
        <w:ind w:left="720"/>
        <w:rPr>
          <w:rFonts w:ascii="Times New Roman" w:hAnsi="Times New Roman" w:cs="Times New Roman"/>
          <w:sz w:val="24"/>
          <w:szCs w:val="24"/>
        </w:rPr>
      </w:pPr>
      <w:r w:rsidRPr="007A150D">
        <w:rPr>
          <w:rFonts w:ascii="Times New Roman" w:hAnsi="Times New Roman" w:cs="Times New Roman"/>
          <w:b/>
          <w:sz w:val="24"/>
          <w:szCs w:val="24"/>
        </w:rPr>
        <w:t>Tracy:</w:t>
      </w:r>
      <w:r w:rsidRPr="007A150D">
        <w:rPr>
          <w:rFonts w:ascii="Times New Roman" w:hAnsi="Times New Roman" w:cs="Times New Roman"/>
          <w:sz w:val="24"/>
          <w:szCs w:val="24"/>
        </w:rPr>
        <w:t xml:space="preserve"> </w:t>
      </w:r>
      <w:r w:rsidR="007839B8" w:rsidRPr="007A150D">
        <w:rPr>
          <w:rFonts w:ascii="Times New Roman" w:hAnsi="Times New Roman" w:cs="Times New Roman"/>
          <w:sz w:val="24"/>
          <w:szCs w:val="24"/>
        </w:rPr>
        <w:t>I saw the Soar people more than I saw my best friends, right?  But I see my best friend, Max, one time a week, right, on the weekend.  Maybe even less, now that we have kids, it’s sometimes it's like once every two weeks, you know?  Whereas when I'm teaching I was teaching five, but before I had my daughter I was teaching eight classes a week.  When you're teaching eight classes a week, and consistently you have those people coming every single day, it's a regular touch point.  It's almost like a colleague that you see every day, so it's slowly spending time.  I also think that there's something unique about working out with someone because you're a little bit more vulnerable than you are kind of in your everyday life.  Does that make sense?</w:t>
      </w:r>
    </w:p>
    <w:p w14:paraId="33792604" w14:textId="77777777" w:rsidR="007839B8" w:rsidRPr="007A150D" w:rsidRDefault="007839B8" w:rsidP="007839B8">
      <w:pPr>
        <w:widowControl w:val="0"/>
        <w:autoSpaceDE w:val="0"/>
        <w:autoSpaceDN w:val="0"/>
        <w:adjustRightInd w:val="0"/>
        <w:rPr>
          <w:rFonts w:ascii="Times New Roman" w:hAnsi="Times New Roman" w:cs="Times New Roman"/>
          <w:sz w:val="24"/>
          <w:szCs w:val="24"/>
        </w:rPr>
      </w:pPr>
      <w:r w:rsidRPr="007A150D">
        <w:rPr>
          <w:rFonts w:ascii="Times New Roman" w:hAnsi="Times New Roman" w:cs="Times New Roman"/>
          <w:sz w:val="24"/>
          <w:szCs w:val="24"/>
        </w:rPr>
        <w:tab/>
      </w:r>
      <w:r w:rsidRPr="007A150D">
        <w:rPr>
          <w:rFonts w:ascii="Times New Roman" w:hAnsi="Times New Roman" w:cs="Times New Roman"/>
          <w:b/>
          <w:bCs/>
          <w:sz w:val="24"/>
          <w:szCs w:val="24"/>
        </w:rPr>
        <w:t xml:space="preserve">Interviewer:  </w:t>
      </w:r>
      <w:r w:rsidRPr="007A150D">
        <w:rPr>
          <w:rFonts w:ascii="Times New Roman" w:hAnsi="Times New Roman" w:cs="Times New Roman"/>
          <w:sz w:val="24"/>
          <w:szCs w:val="24"/>
        </w:rPr>
        <w:t>Yeah. Tell me more.</w:t>
      </w:r>
    </w:p>
    <w:p w14:paraId="49B43754" w14:textId="27271A3F" w:rsidR="007839B8" w:rsidRPr="007A150D" w:rsidRDefault="00231760" w:rsidP="007839B8">
      <w:pPr>
        <w:ind w:left="720"/>
        <w:rPr>
          <w:rFonts w:ascii="Times New Roman" w:hAnsi="Times New Roman" w:cs="Times New Roman"/>
          <w:sz w:val="24"/>
          <w:szCs w:val="24"/>
        </w:rPr>
      </w:pPr>
      <w:r w:rsidRPr="007A150D">
        <w:rPr>
          <w:rFonts w:ascii="Times New Roman" w:hAnsi="Times New Roman" w:cs="Times New Roman"/>
          <w:b/>
          <w:bCs/>
          <w:sz w:val="24"/>
          <w:szCs w:val="24"/>
        </w:rPr>
        <w:t>Tracy</w:t>
      </w:r>
      <w:r w:rsidR="007839B8" w:rsidRPr="007A150D">
        <w:rPr>
          <w:rFonts w:ascii="Times New Roman" w:hAnsi="Times New Roman" w:cs="Times New Roman"/>
          <w:b/>
          <w:bCs/>
          <w:sz w:val="24"/>
          <w:szCs w:val="24"/>
        </w:rPr>
        <w:t xml:space="preserve">:  </w:t>
      </w:r>
      <w:r w:rsidR="007839B8" w:rsidRPr="007A150D">
        <w:rPr>
          <w:rFonts w:ascii="Times New Roman" w:hAnsi="Times New Roman" w:cs="Times New Roman"/>
          <w:sz w:val="24"/>
          <w:szCs w:val="24"/>
        </w:rPr>
        <w:t xml:space="preserve">Well, like so you're always kind of pushing to a limit where you're </w:t>
      </w:r>
      <w:r w:rsidR="007839B8" w:rsidRPr="007A150D">
        <w:rPr>
          <w:rFonts w:ascii="Times New Roman" w:hAnsi="Times New Roman" w:cs="Times New Roman"/>
          <w:sz w:val="24"/>
          <w:szCs w:val="24"/>
        </w:rPr>
        <w:tab/>
        <w:t>not super comfortable, right?  Especially those that come a lot, because they're dedicated to their workouts rather than someone who just kind of dabbles in it every once a month or once every three months, or whatever.  People that consistently come, they're there because they really want to see a difference in their fitness.</w:t>
      </w:r>
    </w:p>
    <w:p w14:paraId="21BB5D1F" w14:textId="77777777" w:rsidR="007839B8" w:rsidRPr="007A150D" w:rsidRDefault="007839B8" w:rsidP="007839B8">
      <w:pPr>
        <w:ind w:left="720"/>
        <w:rPr>
          <w:rFonts w:ascii="Times New Roman" w:hAnsi="Times New Roman" w:cs="Times New Roman"/>
          <w:sz w:val="24"/>
          <w:szCs w:val="24"/>
        </w:rPr>
      </w:pPr>
      <w:r w:rsidRPr="007A150D">
        <w:rPr>
          <w:rFonts w:ascii="Times New Roman" w:hAnsi="Times New Roman" w:cs="Times New Roman"/>
          <w:sz w:val="24"/>
          <w:szCs w:val="24"/>
        </w:rPr>
        <w:t>Tracy, white female, Soar instructor</w:t>
      </w:r>
    </w:p>
    <w:p w14:paraId="2BF02C4E" w14:textId="77777777" w:rsidR="007839B8" w:rsidRPr="007A150D" w:rsidRDefault="007839B8" w:rsidP="007839B8">
      <w:pPr>
        <w:ind w:left="720"/>
        <w:rPr>
          <w:rFonts w:ascii="Times New Roman" w:hAnsi="Times New Roman" w:cs="Times New Roman"/>
          <w:sz w:val="24"/>
          <w:szCs w:val="24"/>
        </w:rPr>
      </w:pPr>
    </w:p>
    <w:p w14:paraId="37E06F19" w14:textId="4466C38D"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Soar’s dependency on ClassPass aligned with a market logic, contrary to the family pictures on the wall, the </w:t>
      </w:r>
      <w:r w:rsidR="00360057" w:rsidRPr="007A150D">
        <w:rPr>
          <w:rFonts w:ascii="Times New Roman" w:hAnsi="Times New Roman" w:cs="Times New Roman"/>
          <w:sz w:val="24"/>
          <w:szCs w:val="24"/>
        </w:rPr>
        <w:t>cozy</w:t>
      </w:r>
      <w:r w:rsidRPr="007A150D">
        <w:rPr>
          <w:rFonts w:ascii="Times New Roman" w:hAnsi="Times New Roman" w:cs="Times New Roman"/>
          <w:sz w:val="24"/>
          <w:szCs w:val="24"/>
        </w:rPr>
        <w:t xml:space="preserve"> </w:t>
      </w:r>
      <w:r w:rsidR="00812FC2" w:rsidRPr="007A150D">
        <w:rPr>
          <w:rFonts w:ascii="Times New Roman" w:hAnsi="Times New Roman" w:cs="Times New Roman"/>
          <w:sz w:val="24"/>
          <w:szCs w:val="24"/>
        </w:rPr>
        <w:t>ambiance</w:t>
      </w:r>
      <w:r w:rsidRPr="007A150D">
        <w:rPr>
          <w:rFonts w:ascii="Times New Roman" w:hAnsi="Times New Roman" w:cs="Times New Roman"/>
          <w:sz w:val="24"/>
          <w:szCs w:val="24"/>
        </w:rPr>
        <w:t xml:space="preserve"> of the studio and intimacy created by sweating and spending time with the same group of people multiple times per week, highlighting the tensions of market and community logics at Soar. </w:t>
      </w:r>
    </w:p>
    <w:p w14:paraId="3812E5DA"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lastRenderedPageBreak/>
        <w:t xml:space="preserve">Contrary to Soar, Precision did not become dependent on ClassPass.  The owner noted that ClassPass provided free marketing and while the initial increase in revenue was positive, the benefit of ClassPass was also that more people had access to fitness, aligning with both a market and health logic. </w:t>
      </w:r>
    </w:p>
    <w:p w14:paraId="4808B8E2" w14:textId="77777777" w:rsidR="007839B8" w:rsidRPr="007A150D" w:rsidRDefault="007839B8" w:rsidP="007839B8">
      <w:pPr>
        <w:widowControl w:val="0"/>
        <w:autoSpaceDE w:val="0"/>
        <w:autoSpaceDN w:val="0"/>
        <w:adjustRightInd w:val="0"/>
        <w:ind w:left="720"/>
        <w:rPr>
          <w:rFonts w:ascii="Times New Roman" w:hAnsi="Times New Roman" w:cs="Times New Roman"/>
          <w:sz w:val="24"/>
          <w:szCs w:val="24"/>
        </w:rPr>
      </w:pPr>
      <w:r w:rsidRPr="007A150D">
        <w:rPr>
          <w:rFonts w:ascii="Times New Roman" w:hAnsi="Times New Roman" w:cs="Times New Roman"/>
          <w:b/>
          <w:sz w:val="24"/>
          <w:szCs w:val="24"/>
        </w:rPr>
        <w:t>Tara:</w:t>
      </w:r>
      <w:r w:rsidRPr="007A150D">
        <w:rPr>
          <w:rFonts w:ascii="Times New Roman" w:hAnsi="Times New Roman" w:cs="Times New Roman"/>
          <w:sz w:val="24"/>
          <w:szCs w:val="24"/>
        </w:rPr>
        <w:t xml:space="preserve"> I was just always taught like don't discount your stuff because you're devaluing your brand.  </w:t>
      </w:r>
      <w:proofErr w:type="gramStart"/>
      <w:r w:rsidRPr="007A150D">
        <w:rPr>
          <w:rFonts w:ascii="Times New Roman" w:hAnsi="Times New Roman" w:cs="Times New Roman"/>
          <w:sz w:val="24"/>
          <w:szCs w:val="24"/>
        </w:rPr>
        <w:t>So</w:t>
      </w:r>
      <w:proofErr w:type="gramEnd"/>
      <w:r w:rsidRPr="007A150D">
        <w:rPr>
          <w:rFonts w:ascii="Times New Roman" w:hAnsi="Times New Roman" w:cs="Times New Roman"/>
          <w:sz w:val="24"/>
          <w:szCs w:val="24"/>
        </w:rPr>
        <w:t xml:space="preserve"> there's that, but there's also the, like I got to stay competitive with other gyms in the city.  </w:t>
      </w:r>
      <w:proofErr w:type="gramStart"/>
      <w:r w:rsidRPr="007A150D">
        <w:rPr>
          <w:rFonts w:ascii="Times New Roman" w:hAnsi="Times New Roman" w:cs="Times New Roman"/>
          <w:sz w:val="24"/>
          <w:szCs w:val="24"/>
        </w:rPr>
        <w:t>So</w:t>
      </w:r>
      <w:proofErr w:type="gramEnd"/>
      <w:r w:rsidRPr="007A150D">
        <w:rPr>
          <w:rFonts w:ascii="Times New Roman" w:hAnsi="Times New Roman" w:cs="Times New Roman"/>
          <w:sz w:val="24"/>
          <w:szCs w:val="24"/>
        </w:rPr>
        <w:t xml:space="preserve"> I go back and forth between those two things.  Ultimately the ClassPass thing, because we've been doing it the longest, obviously.  </w:t>
      </w:r>
    </w:p>
    <w:p w14:paraId="11A98408" w14:textId="77777777" w:rsidR="007839B8" w:rsidRPr="007A150D" w:rsidRDefault="007839B8" w:rsidP="007839B8">
      <w:pPr>
        <w:widowControl w:val="0"/>
        <w:autoSpaceDE w:val="0"/>
        <w:autoSpaceDN w:val="0"/>
        <w:adjustRightInd w:val="0"/>
        <w:rPr>
          <w:rFonts w:ascii="Times New Roman" w:hAnsi="Times New Roman" w:cs="Times New Roman"/>
          <w:sz w:val="24"/>
          <w:szCs w:val="24"/>
        </w:rPr>
      </w:pPr>
      <w:r w:rsidRPr="007A150D">
        <w:rPr>
          <w:rFonts w:ascii="Times New Roman" w:hAnsi="Times New Roman" w:cs="Times New Roman"/>
          <w:sz w:val="24"/>
          <w:szCs w:val="24"/>
        </w:rPr>
        <w:tab/>
      </w:r>
      <w:r w:rsidRPr="007A150D">
        <w:rPr>
          <w:rFonts w:ascii="Times New Roman" w:hAnsi="Times New Roman" w:cs="Times New Roman"/>
          <w:b/>
          <w:bCs/>
          <w:sz w:val="24"/>
          <w:szCs w:val="24"/>
        </w:rPr>
        <w:t xml:space="preserve">Interviewer:  </w:t>
      </w:r>
      <w:r w:rsidRPr="007A150D">
        <w:rPr>
          <w:rFonts w:ascii="Times New Roman" w:hAnsi="Times New Roman" w:cs="Times New Roman"/>
          <w:sz w:val="24"/>
          <w:szCs w:val="24"/>
        </w:rPr>
        <w:t xml:space="preserve">When did you join class pass? </w:t>
      </w:r>
    </w:p>
    <w:p w14:paraId="2F3AD6C9" w14:textId="77777777" w:rsidR="007839B8" w:rsidRPr="007A150D" w:rsidRDefault="007839B8" w:rsidP="007839B8">
      <w:pPr>
        <w:widowControl w:val="0"/>
        <w:autoSpaceDE w:val="0"/>
        <w:autoSpaceDN w:val="0"/>
        <w:adjustRightInd w:val="0"/>
        <w:ind w:left="720"/>
        <w:rPr>
          <w:rFonts w:ascii="Times New Roman" w:hAnsi="Times New Roman" w:cs="Times New Roman"/>
          <w:sz w:val="24"/>
          <w:szCs w:val="24"/>
        </w:rPr>
      </w:pPr>
      <w:r w:rsidRPr="007A150D">
        <w:rPr>
          <w:rFonts w:ascii="Times New Roman" w:hAnsi="Times New Roman" w:cs="Times New Roman"/>
          <w:b/>
          <w:sz w:val="24"/>
          <w:szCs w:val="24"/>
        </w:rPr>
        <w:t>Tara</w:t>
      </w:r>
      <w:r w:rsidRPr="007A150D">
        <w:rPr>
          <w:rFonts w:ascii="Times New Roman" w:hAnsi="Times New Roman" w:cs="Times New Roman"/>
          <w:b/>
          <w:bCs/>
          <w:sz w:val="24"/>
          <w:szCs w:val="24"/>
        </w:rPr>
        <w:t xml:space="preserve">:  </w:t>
      </w:r>
      <w:r w:rsidRPr="007A150D">
        <w:rPr>
          <w:rFonts w:ascii="Times New Roman" w:hAnsi="Times New Roman" w:cs="Times New Roman"/>
          <w:sz w:val="24"/>
          <w:szCs w:val="24"/>
        </w:rPr>
        <w:t xml:space="preserve">I think it's been two years now.  At first, we were a little hesitant about that too, but we have seen turnover from that.  I don't know how Zen </w:t>
      </w:r>
      <w:proofErr w:type="spellStart"/>
      <w:r w:rsidRPr="007A150D">
        <w:rPr>
          <w:rFonts w:ascii="Times New Roman" w:hAnsi="Times New Roman" w:cs="Times New Roman"/>
          <w:sz w:val="24"/>
          <w:szCs w:val="24"/>
        </w:rPr>
        <w:t>Rez</w:t>
      </w:r>
      <w:proofErr w:type="spellEnd"/>
      <w:r w:rsidRPr="007A150D">
        <w:rPr>
          <w:rFonts w:ascii="Times New Roman" w:hAnsi="Times New Roman" w:cs="Times New Roman"/>
          <w:sz w:val="24"/>
          <w:szCs w:val="24"/>
        </w:rPr>
        <w:t xml:space="preserve"> </w:t>
      </w:r>
      <w:r w:rsidRPr="007A150D">
        <w:rPr>
          <w:rStyle w:val="FootnoteReference"/>
          <w:rFonts w:ascii="Times New Roman" w:hAnsi="Times New Roman" w:cs="Times New Roman"/>
          <w:sz w:val="24"/>
          <w:szCs w:val="24"/>
        </w:rPr>
        <w:footnoteReference w:id="1"/>
      </w:r>
      <w:r w:rsidRPr="007A150D">
        <w:rPr>
          <w:rFonts w:ascii="Times New Roman" w:hAnsi="Times New Roman" w:cs="Times New Roman"/>
          <w:sz w:val="24"/>
          <w:szCs w:val="24"/>
        </w:rPr>
        <w:t>will pan out.  I think ClassPass kind of screwed themselves with making so many changes to their pricing structure, and I just don't see how they can sustain that much longer.</w:t>
      </w:r>
    </w:p>
    <w:p w14:paraId="7F4EB97A" w14:textId="77777777" w:rsidR="007839B8" w:rsidRPr="007A150D" w:rsidRDefault="007839B8" w:rsidP="007839B8">
      <w:pPr>
        <w:widowControl w:val="0"/>
        <w:autoSpaceDE w:val="0"/>
        <w:autoSpaceDN w:val="0"/>
        <w:adjustRightInd w:val="0"/>
        <w:rPr>
          <w:rFonts w:ascii="Times New Roman" w:hAnsi="Times New Roman" w:cs="Times New Roman"/>
          <w:sz w:val="24"/>
          <w:szCs w:val="24"/>
        </w:rPr>
      </w:pPr>
      <w:r w:rsidRPr="007A150D">
        <w:rPr>
          <w:rFonts w:ascii="Times New Roman" w:hAnsi="Times New Roman" w:cs="Times New Roman"/>
          <w:sz w:val="24"/>
          <w:szCs w:val="24"/>
        </w:rPr>
        <w:tab/>
      </w:r>
      <w:r w:rsidRPr="007A150D">
        <w:rPr>
          <w:rFonts w:ascii="Times New Roman" w:hAnsi="Times New Roman" w:cs="Times New Roman"/>
          <w:b/>
          <w:bCs/>
          <w:sz w:val="24"/>
          <w:szCs w:val="24"/>
        </w:rPr>
        <w:t xml:space="preserve">Interviewer:  </w:t>
      </w:r>
      <w:r w:rsidRPr="007A150D">
        <w:rPr>
          <w:rFonts w:ascii="Times New Roman" w:hAnsi="Times New Roman" w:cs="Times New Roman"/>
          <w:sz w:val="24"/>
          <w:szCs w:val="24"/>
        </w:rPr>
        <w:t>Did you join before the switch?  Okay.</w:t>
      </w:r>
    </w:p>
    <w:p w14:paraId="0A2E8312" w14:textId="57913E44" w:rsidR="007839B8" w:rsidRPr="007A150D" w:rsidRDefault="007839B8" w:rsidP="007839B8">
      <w:pPr>
        <w:ind w:left="720"/>
        <w:rPr>
          <w:rFonts w:ascii="Times New Roman" w:hAnsi="Times New Roman" w:cs="Times New Roman"/>
          <w:sz w:val="24"/>
          <w:szCs w:val="24"/>
        </w:rPr>
      </w:pPr>
      <w:r w:rsidRPr="007A150D">
        <w:rPr>
          <w:rFonts w:ascii="Times New Roman" w:hAnsi="Times New Roman" w:cs="Times New Roman"/>
          <w:b/>
          <w:sz w:val="24"/>
          <w:szCs w:val="24"/>
        </w:rPr>
        <w:t>Tara</w:t>
      </w:r>
      <w:r w:rsidRPr="007A150D">
        <w:rPr>
          <w:rFonts w:ascii="Times New Roman" w:hAnsi="Times New Roman" w:cs="Times New Roman"/>
          <w:b/>
          <w:bCs/>
          <w:sz w:val="24"/>
          <w:szCs w:val="24"/>
        </w:rPr>
        <w:t xml:space="preserve">:  </w:t>
      </w:r>
      <w:r w:rsidRPr="007A150D">
        <w:rPr>
          <w:rFonts w:ascii="Times New Roman" w:hAnsi="Times New Roman" w:cs="Times New Roman"/>
          <w:sz w:val="24"/>
          <w:szCs w:val="24"/>
        </w:rPr>
        <w:t xml:space="preserve">Oh yeah.  Within the first few months of them coming, the first month or two of them coming to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sz w:val="24"/>
          <w:szCs w:val="24"/>
        </w:rPr>
        <w:t xml:space="preserve">.  And it was great, and I mean there was a few months there where it was like "Holy cow, I can't believe we're making this much additional money."  But then they changed their pricing structure, and it fell to shit.  It didn't affect us. We didn't, I mean we didn't really care because it was like we didn't rely on that to begin with.  And the Zen </w:t>
      </w:r>
      <w:proofErr w:type="spellStart"/>
      <w:r w:rsidRPr="007A150D">
        <w:rPr>
          <w:rFonts w:ascii="Times New Roman" w:hAnsi="Times New Roman" w:cs="Times New Roman"/>
          <w:sz w:val="24"/>
          <w:szCs w:val="24"/>
        </w:rPr>
        <w:t>Rez</w:t>
      </w:r>
      <w:proofErr w:type="spellEnd"/>
      <w:r w:rsidRPr="007A150D">
        <w:rPr>
          <w:rFonts w:ascii="Times New Roman" w:hAnsi="Times New Roman" w:cs="Times New Roman"/>
          <w:sz w:val="24"/>
          <w:szCs w:val="24"/>
        </w:rPr>
        <w:t xml:space="preserve"> thing?  I don't know, I would like to use, I like to use things such as ClassPass and Zen </w:t>
      </w:r>
      <w:proofErr w:type="spellStart"/>
      <w:r w:rsidRPr="007A150D">
        <w:rPr>
          <w:rFonts w:ascii="Times New Roman" w:hAnsi="Times New Roman" w:cs="Times New Roman"/>
          <w:sz w:val="24"/>
          <w:szCs w:val="24"/>
        </w:rPr>
        <w:t>Rez</w:t>
      </w:r>
      <w:proofErr w:type="spellEnd"/>
      <w:r w:rsidRPr="007A150D">
        <w:rPr>
          <w:rFonts w:ascii="Times New Roman" w:hAnsi="Times New Roman" w:cs="Times New Roman"/>
          <w:sz w:val="24"/>
          <w:szCs w:val="24"/>
        </w:rPr>
        <w:t xml:space="preserve"> as potential to fill empty spots in classes that like right now.  It's three-thirty.  Who goes to the gym at three-thirty?  Not many people.  So that's an incentive.  And it's free marketing, essentially.  I mean ClassPass, it's free marketing.  So many people will come in and they had no idea we existed.  Just that alone is worth the whole thing.  But if ClassPass went bye-bye tomorrow I wouldn't, it wouldn't, no I wouldn't really care either way.  In fact, it might help, who knows?  I don't know.  </w:t>
      </w:r>
    </w:p>
    <w:p w14:paraId="356705DB" w14:textId="77777777" w:rsidR="007839B8" w:rsidRPr="007A150D" w:rsidRDefault="007839B8" w:rsidP="007839B8">
      <w:pPr>
        <w:ind w:left="720"/>
        <w:rPr>
          <w:rFonts w:ascii="Times New Roman" w:hAnsi="Times New Roman" w:cs="Times New Roman"/>
          <w:sz w:val="24"/>
          <w:szCs w:val="24"/>
        </w:rPr>
      </w:pPr>
      <w:r w:rsidRPr="007A150D">
        <w:rPr>
          <w:rFonts w:ascii="Times New Roman" w:hAnsi="Times New Roman" w:cs="Times New Roman"/>
          <w:sz w:val="24"/>
          <w:szCs w:val="24"/>
        </w:rPr>
        <w:t>Tara, white woman, Precision owner</w:t>
      </w:r>
    </w:p>
    <w:p w14:paraId="4C5884DD" w14:textId="77777777" w:rsidR="007839B8" w:rsidRPr="007A150D" w:rsidRDefault="007839B8" w:rsidP="007839B8">
      <w:pPr>
        <w:rPr>
          <w:rFonts w:ascii="Times New Roman" w:hAnsi="Times New Roman" w:cs="Times New Roman"/>
          <w:sz w:val="24"/>
          <w:szCs w:val="24"/>
        </w:rPr>
      </w:pPr>
    </w:p>
    <w:p w14:paraId="7AEDF81C" w14:textId="1B89D925"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lastRenderedPageBreak/>
        <w:t xml:space="preserve">Tara also expressed reservations about the safety and training of instructors at the growing number of boutique fitness studios in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sz w:val="24"/>
          <w:szCs w:val="24"/>
        </w:rPr>
        <w:t>, however, believed in greater access to fitness for more people – a benefit of ClassPass. The owner’s attitude towards ClassPass reflected both a market and a health logic:</w:t>
      </w:r>
    </w:p>
    <w:p w14:paraId="1654449C" w14:textId="77777777" w:rsidR="007839B8" w:rsidRPr="007A150D" w:rsidRDefault="007839B8" w:rsidP="007839B8">
      <w:pPr>
        <w:ind w:left="720"/>
        <w:rPr>
          <w:rFonts w:ascii="Times New Roman" w:hAnsi="Times New Roman" w:cs="Times New Roman"/>
          <w:sz w:val="24"/>
          <w:szCs w:val="24"/>
        </w:rPr>
      </w:pPr>
      <w:r w:rsidRPr="007A150D">
        <w:rPr>
          <w:rFonts w:ascii="Times New Roman" w:hAnsi="Times New Roman" w:cs="Times New Roman"/>
          <w:sz w:val="24"/>
          <w:szCs w:val="24"/>
        </w:rPr>
        <w:t xml:space="preserve">Overall, I think it's on behalf of being an owner and an athlete in the same sentence. That industry is </w:t>
      </w:r>
      <w:proofErr w:type="gramStart"/>
      <w:r w:rsidRPr="007A150D">
        <w:rPr>
          <w:rFonts w:ascii="Times New Roman" w:hAnsi="Times New Roman" w:cs="Times New Roman"/>
          <w:sz w:val="24"/>
          <w:szCs w:val="24"/>
        </w:rPr>
        <w:t>definitely booming</w:t>
      </w:r>
      <w:proofErr w:type="gramEnd"/>
      <w:r w:rsidRPr="007A150D">
        <w:rPr>
          <w:rFonts w:ascii="Times New Roman" w:hAnsi="Times New Roman" w:cs="Times New Roman"/>
          <w:sz w:val="24"/>
          <w:szCs w:val="24"/>
        </w:rPr>
        <w:t xml:space="preserve">, it's growing, which is good and bad. It's good because that many more people are working out, but it's bad because you start to read stories about injury going up in certain capacities, in certain studios. People aren't educated enough on what performance </w:t>
      </w:r>
      <w:proofErr w:type="gramStart"/>
      <w:r w:rsidRPr="007A150D">
        <w:rPr>
          <w:rFonts w:ascii="Times New Roman" w:hAnsi="Times New Roman" w:cs="Times New Roman"/>
          <w:sz w:val="24"/>
          <w:szCs w:val="24"/>
        </w:rPr>
        <w:t>is, and</w:t>
      </w:r>
      <w:proofErr w:type="gramEnd"/>
      <w:r w:rsidRPr="007A150D">
        <w:rPr>
          <w:rFonts w:ascii="Times New Roman" w:hAnsi="Times New Roman" w:cs="Times New Roman"/>
          <w:sz w:val="24"/>
          <w:szCs w:val="24"/>
        </w:rPr>
        <w:t xml:space="preserve"> understanding your own performance and who's going to help you with that, versus just going to work out to work out.</w:t>
      </w:r>
    </w:p>
    <w:p w14:paraId="39D8C0A8" w14:textId="77777777" w:rsidR="007839B8" w:rsidRPr="007A150D" w:rsidRDefault="007839B8" w:rsidP="007839B8">
      <w:pPr>
        <w:widowControl w:val="0"/>
        <w:autoSpaceDE w:val="0"/>
        <w:autoSpaceDN w:val="0"/>
        <w:adjustRightInd w:val="0"/>
        <w:ind w:left="720"/>
        <w:rPr>
          <w:rFonts w:ascii="Times New Roman" w:hAnsi="Times New Roman" w:cs="Times New Roman"/>
          <w:sz w:val="24"/>
          <w:szCs w:val="24"/>
        </w:rPr>
      </w:pPr>
      <w:r w:rsidRPr="007A150D">
        <w:rPr>
          <w:rFonts w:ascii="Times New Roman" w:hAnsi="Times New Roman" w:cs="Times New Roman"/>
          <w:sz w:val="24"/>
          <w:szCs w:val="24"/>
        </w:rPr>
        <w:t xml:space="preserve">And it's just everything is so much more accessible in terms of how to pay for it, how to sign up for it, how to get to it. So that is </w:t>
      </w:r>
      <w:proofErr w:type="gramStart"/>
      <w:r w:rsidRPr="007A150D">
        <w:rPr>
          <w:rFonts w:ascii="Times New Roman" w:hAnsi="Times New Roman" w:cs="Times New Roman"/>
          <w:sz w:val="24"/>
          <w:szCs w:val="24"/>
        </w:rPr>
        <w:t>definitely a</w:t>
      </w:r>
      <w:proofErr w:type="gramEnd"/>
      <w:r w:rsidRPr="007A150D">
        <w:rPr>
          <w:rFonts w:ascii="Times New Roman" w:hAnsi="Times New Roman" w:cs="Times New Roman"/>
          <w:sz w:val="24"/>
          <w:szCs w:val="24"/>
        </w:rPr>
        <w:t xml:space="preserve"> game changer in terms of just how the industry has changed.  I always feel bad to good, because that many more people are working out.  It's for the industry to be booming, it's like this, whatever it is, it's like </w:t>
      </w:r>
      <w:proofErr w:type="gramStart"/>
      <w:r w:rsidRPr="007A150D">
        <w:rPr>
          <w:rFonts w:ascii="Times New Roman" w:hAnsi="Times New Roman" w:cs="Times New Roman"/>
          <w:sz w:val="24"/>
          <w:szCs w:val="24"/>
        </w:rPr>
        <w:t>three billion dollar</w:t>
      </w:r>
      <w:proofErr w:type="gramEnd"/>
      <w:r w:rsidRPr="007A150D">
        <w:rPr>
          <w:rFonts w:ascii="Times New Roman" w:hAnsi="Times New Roman" w:cs="Times New Roman"/>
          <w:sz w:val="24"/>
          <w:szCs w:val="24"/>
        </w:rPr>
        <w:t xml:space="preserve"> industry now, whatever it is.  It's booming, where ten years ago it wasn't doing that.  And I think ultimately people are getting better experiences than maybe they were at the big box gyms fifteen, ten, fifteen years ago?  Also, it can be a little detrimental, because there's so many like one-offs, versus what you had at clubs.  You had class lists like come in here you had all different types of formats to choose from, and now a lot of them are just like one thing only which is detrimental but again it's booming, and people are training.</w:t>
      </w:r>
    </w:p>
    <w:p w14:paraId="4B63B869" w14:textId="77777777" w:rsidR="007839B8" w:rsidRPr="007A150D" w:rsidRDefault="007839B8" w:rsidP="007839B8">
      <w:pPr>
        <w:widowControl w:val="0"/>
        <w:autoSpaceDE w:val="0"/>
        <w:autoSpaceDN w:val="0"/>
        <w:adjustRightInd w:val="0"/>
        <w:ind w:left="720"/>
        <w:rPr>
          <w:rFonts w:ascii="Times New Roman" w:hAnsi="Times New Roman" w:cs="Times New Roman"/>
          <w:sz w:val="24"/>
          <w:szCs w:val="24"/>
        </w:rPr>
      </w:pPr>
      <w:r w:rsidRPr="007A150D">
        <w:rPr>
          <w:rFonts w:ascii="Times New Roman" w:hAnsi="Times New Roman" w:cs="Times New Roman"/>
          <w:sz w:val="24"/>
          <w:szCs w:val="24"/>
        </w:rPr>
        <w:t>Tara, white female, Precision owner</w:t>
      </w:r>
    </w:p>
    <w:p w14:paraId="4BA663A5"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ClassPass offered Precision a $25,000 loan. However, unlike Soar, who accepted two loans from ClassPass, one in the amount of $20,000, the owner of Precision scoffed at the idea of accepting a loan from ClassPass:</w:t>
      </w:r>
    </w:p>
    <w:p w14:paraId="49498011" w14:textId="77777777" w:rsidR="007839B8" w:rsidRPr="007A150D" w:rsidRDefault="007839B8" w:rsidP="007839B8">
      <w:pPr>
        <w:widowControl w:val="0"/>
        <w:autoSpaceDE w:val="0"/>
        <w:autoSpaceDN w:val="0"/>
        <w:adjustRightInd w:val="0"/>
        <w:ind w:left="720"/>
        <w:rPr>
          <w:rFonts w:ascii="Times New Roman" w:hAnsi="Times New Roman" w:cs="Times New Roman"/>
          <w:sz w:val="24"/>
          <w:szCs w:val="24"/>
        </w:rPr>
      </w:pPr>
      <w:r w:rsidRPr="007A150D">
        <w:rPr>
          <w:rFonts w:ascii="Times New Roman" w:hAnsi="Times New Roman" w:cs="Times New Roman"/>
          <w:b/>
          <w:bCs/>
          <w:sz w:val="24"/>
          <w:szCs w:val="24"/>
        </w:rPr>
        <w:t xml:space="preserve">Interviewer:  </w:t>
      </w:r>
      <w:r w:rsidRPr="007A150D">
        <w:rPr>
          <w:rFonts w:ascii="Times New Roman" w:hAnsi="Times New Roman" w:cs="Times New Roman"/>
          <w:sz w:val="24"/>
          <w:szCs w:val="24"/>
        </w:rPr>
        <w:t xml:space="preserve">Do you ever do one of their, like business loans, or take advantage of any of that kind of stuff? </w:t>
      </w:r>
    </w:p>
    <w:p w14:paraId="23C2DED3" w14:textId="3F600891" w:rsidR="007839B8" w:rsidRPr="007A150D" w:rsidRDefault="007839B8" w:rsidP="007839B8">
      <w:pPr>
        <w:ind w:left="720"/>
        <w:rPr>
          <w:rFonts w:ascii="Times New Roman" w:hAnsi="Times New Roman" w:cs="Times New Roman"/>
          <w:sz w:val="24"/>
          <w:szCs w:val="24"/>
        </w:rPr>
      </w:pPr>
      <w:r w:rsidRPr="007A150D">
        <w:rPr>
          <w:rFonts w:ascii="Times New Roman" w:hAnsi="Times New Roman" w:cs="Times New Roman"/>
          <w:sz w:val="24"/>
          <w:szCs w:val="24"/>
        </w:rPr>
        <w:t>Tara</w:t>
      </w:r>
      <w:r w:rsidRPr="007A150D">
        <w:rPr>
          <w:rFonts w:ascii="Times New Roman" w:hAnsi="Times New Roman" w:cs="Times New Roman"/>
          <w:b/>
          <w:bCs/>
          <w:sz w:val="24"/>
          <w:szCs w:val="24"/>
        </w:rPr>
        <w:t xml:space="preserve">:  </w:t>
      </w:r>
      <w:r w:rsidRPr="007A150D">
        <w:rPr>
          <w:rFonts w:ascii="Times New Roman" w:hAnsi="Times New Roman" w:cs="Times New Roman"/>
          <w:sz w:val="24"/>
          <w:szCs w:val="24"/>
        </w:rPr>
        <w:t xml:space="preserve">Nope. They asked us. Now when my business partner, I remember, I was </w:t>
      </w:r>
      <w:proofErr w:type="gramStart"/>
      <w:r w:rsidRPr="007A150D">
        <w:rPr>
          <w:rFonts w:ascii="Times New Roman" w:hAnsi="Times New Roman" w:cs="Times New Roman"/>
          <w:sz w:val="24"/>
          <w:szCs w:val="24"/>
        </w:rPr>
        <w:t>actually on</w:t>
      </w:r>
      <w:proofErr w:type="gramEnd"/>
      <w:r w:rsidRPr="007A150D">
        <w:rPr>
          <w:rFonts w:ascii="Times New Roman" w:hAnsi="Times New Roman" w:cs="Times New Roman"/>
          <w:sz w:val="24"/>
          <w:szCs w:val="24"/>
        </w:rPr>
        <w:t xml:space="preserve"> a business trip, she called me.  She was like ClassPass called.  They want to know if they want to, if we'd be interested in a, it's like a </w:t>
      </w:r>
      <w:proofErr w:type="gramStart"/>
      <w:r w:rsidRPr="007A150D">
        <w:rPr>
          <w:rFonts w:ascii="Times New Roman" w:hAnsi="Times New Roman" w:cs="Times New Roman"/>
          <w:sz w:val="24"/>
          <w:szCs w:val="24"/>
        </w:rPr>
        <w:t>twenty-five thousand dollar</w:t>
      </w:r>
      <w:proofErr w:type="gramEnd"/>
      <w:r w:rsidRPr="007A150D">
        <w:rPr>
          <w:rFonts w:ascii="Times New Roman" w:hAnsi="Times New Roman" w:cs="Times New Roman"/>
          <w:sz w:val="24"/>
          <w:szCs w:val="24"/>
        </w:rPr>
        <w:t xml:space="preserve"> loan. And I'm like "Why?  We don't need it!"  And then basically you worked that off.  I'm like no, we don't need it.  I mean this isn't...no.  If we need a loan, we can go out and get one, but we had no reason for one.  It was weird.</w:t>
      </w:r>
    </w:p>
    <w:p w14:paraId="05EB058B" w14:textId="77777777" w:rsidR="007839B8" w:rsidRPr="007A150D" w:rsidRDefault="007839B8" w:rsidP="007839B8">
      <w:pPr>
        <w:ind w:firstLine="720"/>
        <w:rPr>
          <w:rFonts w:ascii="Times New Roman" w:hAnsi="Times New Roman" w:cs="Times New Roman"/>
          <w:sz w:val="24"/>
          <w:szCs w:val="24"/>
        </w:rPr>
      </w:pPr>
      <w:r w:rsidRPr="007A150D">
        <w:rPr>
          <w:rFonts w:ascii="Times New Roman" w:hAnsi="Times New Roman" w:cs="Times New Roman"/>
          <w:sz w:val="24"/>
          <w:szCs w:val="24"/>
        </w:rPr>
        <w:lastRenderedPageBreak/>
        <w:t>Tara, white female, Precision owner</w:t>
      </w:r>
    </w:p>
    <w:p w14:paraId="24406483"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Due to the dominance and centrality of the health logic at Precision, the introduction of ClassPass did not shift Precision’s focus, rather the health logic continued driving decisions at Precision. Though Precision engaged with ClassPass, the owner never felt dependent on ClassPass.  </w:t>
      </w:r>
    </w:p>
    <w:p w14:paraId="555CC636" w14:textId="77777777"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Spin City, on the other hand, avoided ClassPass entirely, reflecting the dominant community logic. </w:t>
      </w:r>
      <w:proofErr w:type="gramStart"/>
      <w:r w:rsidRPr="007A150D">
        <w:rPr>
          <w:rFonts w:ascii="Times New Roman" w:hAnsi="Times New Roman" w:cs="Times New Roman"/>
          <w:sz w:val="24"/>
          <w:szCs w:val="24"/>
        </w:rPr>
        <w:t>Similar to</w:t>
      </w:r>
      <w:proofErr w:type="gramEnd"/>
      <w:r w:rsidRPr="007A150D">
        <w:rPr>
          <w:rFonts w:ascii="Times New Roman" w:hAnsi="Times New Roman" w:cs="Times New Roman"/>
          <w:sz w:val="24"/>
          <w:szCs w:val="24"/>
        </w:rPr>
        <w:t xml:space="preserve"> Precision and Soar, ClassPass approached Thomas to join their program, however he declined. Despite the perceived additional revenue, Thomas wanted to protect the boundaries of Spin City from outsiders -  those without the same cultural tools as he and his consumers. Thomas believed by doing this he avoided negative online reviews that would impact the image of his business, another example how community logic and market logics aligned. By protecting the boundaries of his community from outsiders, Thomas believed his online reviews would remain high and the sense of community that drew consumers to Spin City would remain intact, </w:t>
      </w:r>
    </w:p>
    <w:p w14:paraId="632CF08A" w14:textId="36AE4BD4" w:rsidR="007839B8" w:rsidRPr="007A150D" w:rsidRDefault="007839B8" w:rsidP="007839B8">
      <w:pPr>
        <w:ind w:left="720"/>
        <w:rPr>
          <w:rFonts w:ascii="Times New Roman" w:hAnsi="Times New Roman" w:cs="Times New Roman"/>
          <w:sz w:val="24"/>
          <w:szCs w:val="24"/>
        </w:rPr>
      </w:pPr>
      <w:r w:rsidRPr="007A150D">
        <w:rPr>
          <w:rFonts w:ascii="Times New Roman" w:hAnsi="Times New Roman" w:cs="Times New Roman"/>
          <w:sz w:val="24"/>
          <w:szCs w:val="24"/>
        </w:rPr>
        <w:t>I've thought about it...I've thought about it… but no, I haven't, no I haven't used Class Pass</w:t>
      </w:r>
      <w:proofErr w:type="gramStart"/>
      <w:r w:rsidRPr="007A150D">
        <w:rPr>
          <w:rFonts w:ascii="Times New Roman" w:hAnsi="Times New Roman" w:cs="Times New Roman"/>
          <w:sz w:val="24"/>
          <w:szCs w:val="24"/>
        </w:rPr>
        <w:t>….you</w:t>
      </w:r>
      <w:proofErr w:type="gramEnd"/>
      <w:r w:rsidRPr="007A150D">
        <w:rPr>
          <w:rFonts w:ascii="Times New Roman" w:hAnsi="Times New Roman" w:cs="Times New Roman"/>
          <w:sz w:val="24"/>
          <w:szCs w:val="24"/>
        </w:rPr>
        <w:t xml:space="preserve"> make more money with ClassPass. You get these people that come in with like maybe a different expectation and then I don't want them to rate [Spin City] as being bad, because the studio where we are, where we're at right now, it's like...it's not clean, you know what I mean?  It's like </w:t>
      </w:r>
      <w:proofErr w:type="spellStart"/>
      <w:r w:rsidRPr="007A150D">
        <w:rPr>
          <w:rFonts w:ascii="Times New Roman" w:hAnsi="Times New Roman" w:cs="Times New Roman"/>
          <w:sz w:val="24"/>
          <w:szCs w:val="24"/>
        </w:rPr>
        <w:t>dungenous</w:t>
      </w:r>
      <w:proofErr w:type="spellEnd"/>
      <w:r w:rsidRPr="007A150D">
        <w:rPr>
          <w:rFonts w:ascii="Times New Roman" w:hAnsi="Times New Roman" w:cs="Times New Roman"/>
          <w:sz w:val="24"/>
          <w:szCs w:val="24"/>
        </w:rPr>
        <w:t>.  And there's not...it's not a [Spin City] thing, it's like a management of the building itself, like we're housed in a studio in a room, but it's managed by something totally different… Like, it'll get a bad review and it'll look bad on [Spin City].  So, I.</w:t>
      </w:r>
      <w:proofErr w:type="gramStart"/>
      <w:r w:rsidRPr="007A150D">
        <w:rPr>
          <w:rFonts w:ascii="Times New Roman" w:hAnsi="Times New Roman" w:cs="Times New Roman"/>
          <w:sz w:val="24"/>
          <w:szCs w:val="24"/>
        </w:rPr>
        <w:t>..from</w:t>
      </w:r>
      <w:proofErr w:type="gramEnd"/>
      <w:r w:rsidRPr="007A150D">
        <w:rPr>
          <w:rFonts w:ascii="Times New Roman" w:hAnsi="Times New Roman" w:cs="Times New Roman"/>
          <w:sz w:val="24"/>
          <w:szCs w:val="24"/>
        </w:rPr>
        <w:t xml:space="preserve"> a business perspective I don't want to push those people to come, you know what I mean? …I want it to be organic, you know what I mean, like...so, the people that come like if you look on Facebook, [Spin City’s] page, I got a hundred...well [Spin City]</w:t>
      </w:r>
      <w:r w:rsidR="00F54971" w:rsidRPr="007A150D">
        <w:rPr>
          <w:rFonts w:ascii="Times New Roman" w:hAnsi="Times New Roman" w:cs="Times New Roman"/>
          <w:sz w:val="24"/>
          <w:szCs w:val="24"/>
        </w:rPr>
        <w:t xml:space="preserve"> </w:t>
      </w:r>
      <w:r w:rsidRPr="007A150D">
        <w:rPr>
          <w:rFonts w:ascii="Times New Roman" w:hAnsi="Times New Roman" w:cs="Times New Roman"/>
          <w:sz w:val="24"/>
          <w:szCs w:val="24"/>
        </w:rPr>
        <w:t xml:space="preserve">has a hundred and fifty-one reviews, five stars for a hundred fifty-one, one person gave it a four star, you know what I mean?  Like, so, it's like...it's more about people coming organically, experiencing the culture and the room and rating it, than starting to go out here and having somebody that maybe go to like a power yoga studio, these </w:t>
      </w:r>
      <w:proofErr w:type="gramStart"/>
      <w:r w:rsidRPr="007A150D">
        <w:rPr>
          <w:rFonts w:ascii="Times New Roman" w:hAnsi="Times New Roman" w:cs="Times New Roman"/>
          <w:sz w:val="24"/>
          <w:szCs w:val="24"/>
        </w:rPr>
        <w:t>really real</w:t>
      </w:r>
      <w:proofErr w:type="gramEnd"/>
      <w:r w:rsidRPr="007A150D">
        <w:rPr>
          <w:rFonts w:ascii="Times New Roman" w:hAnsi="Times New Roman" w:cs="Times New Roman"/>
          <w:sz w:val="24"/>
          <w:szCs w:val="24"/>
        </w:rPr>
        <w:t xml:space="preserve"> boutique studios and then they you know give...so that's why I don't push it, you know what I mean? </w:t>
      </w:r>
    </w:p>
    <w:p w14:paraId="4E14BFB0" w14:textId="77777777" w:rsidR="007839B8" w:rsidRPr="007A150D" w:rsidRDefault="007839B8" w:rsidP="007839B8">
      <w:pPr>
        <w:ind w:left="720"/>
        <w:rPr>
          <w:rFonts w:ascii="Times New Roman" w:hAnsi="Times New Roman" w:cs="Times New Roman"/>
          <w:sz w:val="24"/>
          <w:szCs w:val="24"/>
        </w:rPr>
      </w:pPr>
      <w:r w:rsidRPr="007A150D">
        <w:rPr>
          <w:rFonts w:ascii="Times New Roman" w:hAnsi="Times New Roman" w:cs="Times New Roman"/>
          <w:sz w:val="24"/>
          <w:szCs w:val="24"/>
        </w:rPr>
        <w:lastRenderedPageBreak/>
        <w:t>Thomas, Black male, Spin City owner</w:t>
      </w:r>
    </w:p>
    <w:p w14:paraId="0D0AAFD0" w14:textId="77777777" w:rsidR="007839B8" w:rsidRPr="007A150D" w:rsidRDefault="007839B8" w:rsidP="007839B8">
      <w:pPr>
        <w:ind w:left="720"/>
        <w:rPr>
          <w:rFonts w:ascii="Times New Roman" w:hAnsi="Times New Roman" w:cs="Times New Roman"/>
          <w:sz w:val="24"/>
          <w:szCs w:val="24"/>
        </w:rPr>
      </w:pPr>
    </w:p>
    <w:p w14:paraId="6E076F1D" w14:textId="1DFA6010"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Each owner engaged with ClassPass at differing levels, Soar became dependent on ClassPass, Precision engaged with ClassPass and Spin City avoided ClassPass.  Below I demonstrate how Soar’s dependence and Precision’s engagement with ClassPass, decisions driven by logic adoption impact the focal outcomes of </w:t>
      </w:r>
      <w:r w:rsidR="00AB696A" w:rsidRPr="007A150D">
        <w:rPr>
          <w:rFonts w:ascii="Times New Roman" w:hAnsi="Times New Roman" w:cs="Times New Roman"/>
          <w:sz w:val="24"/>
          <w:szCs w:val="24"/>
        </w:rPr>
        <w:t>each</w:t>
      </w:r>
      <w:r w:rsidRPr="007A150D">
        <w:rPr>
          <w:rFonts w:ascii="Times New Roman" w:hAnsi="Times New Roman" w:cs="Times New Roman"/>
          <w:sz w:val="24"/>
          <w:szCs w:val="24"/>
        </w:rPr>
        <w:t xml:space="preserve"> organization.   </w:t>
      </w:r>
    </w:p>
    <w:p w14:paraId="2E3EA05A" w14:textId="2E3E7535" w:rsidR="007839B8" w:rsidRPr="007A150D" w:rsidRDefault="007839B8" w:rsidP="002466DC">
      <w:pPr>
        <w:pStyle w:val="Heading2"/>
      </w:pPr>
      <w:bookmarkStart w:id="82" w:name="_Toc373700003"/>
      <w:bookmarkStart w:id="83" w:name="_Toc381305237"/>
      <w:bookmarkStart w:id="84" w:name="_Toc517245172"/>
      <w:r w:rsidRPr="007A150D">
        <w:t>Impact of ClassPass</w:t>
      </w:r>
      <w:bookmarkEnd w:id="82"/>
      <w:bookmarkEnd w:id="83"/>
      <w:bookmarkEnd w:id="84"/>
    </w:p>
    <w:p w14:paraId="339A5711" w14:textId="31E6B38A" w:rsidR="007839B8" w:rsidRPr="007A150D" w:rsidRDefault="007839B8" w:rsidP="007839B8">
      <w:pPr>
        <w:tabs>
          <w:tab w:val="left" w:pos="1232"/>
        </w:tabs>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To triangulate the qualitative findings above, I conducted an interrupted time series analysis to examine how the introduction of ClassPass impacted Soar and Precision across four outcomes:  revenue, unique visitors, total visitors and average visits per person.  The introduction of ClassPass (September 2014) and ClassPass’ 47% price change (May 2016) provided natural intervention points</w:t>
      </w:r>
      <w:r w:rsidR="00F54971" w:rsidRPr="007A150D">
        <w:rPr>
          <w:rFonts w:ascii="Times New Roman" w:hAnsi="Times New Roman" w:cs="Times New Roman"/>
          <w:sz w:val="24"/>
          <w:szCs w:val="24"/>
        </w:rPr>
        <w:t>,</w:t>
      </w:r>
      <w:r w:rsidRPr="007A150D">
        <w:rPr>
          <w:rFonts w:ascii="Times New Roman" w:hAnsi="Times New Roman" w:cs="Times New Roman"/>
          <w:sz w:val="24"/>
          <w:szCs w:val="24"/>
        </w:rPr>
        <w:t xml:space="preserve"> or a natural experiment. Overall, the introduction of ClassPass impacted both Soar and Precision’s revenue and visitors, aligning with both organizations’ initial similar attitudes towards ClassPass – joining despite initial hesitation. However, the changes in ClassPass’ pricing structure more negatively impacted Soar, potentially caused by their growing dependence on ClassPass.  While Precision</w:t>
      </w:r>
      <w:r w:rsidR="00F54971" w:rsidRPr="007A150D">
        <w:rPr>
          <w:rFonts w:ascii="Times New Roman" w:hAnsi="Times New Roman" w:cs="Times New Roman"/>
          <w:sz w:val="24"/>
          <w:szCs w:val="24"/>
        </w:rPr>
        <w:t>’s</w:t>
      </w:r>
      <w:r w:rsidRPr="007A150D">
        <w:rPr>
          <w:rFonts w:ascii="Times New Roman" w:hAnsi="Times New Roman" w:cs="Times New Roman"/>
          <w:sz w:val="24"/>
          <w:szCs w:val="24"/>
        </w:rPr>
        <w:t xml:space="preserve"> owner did not accept loans from ClassPass</w:t>
      </w:r>
      <w:r w:rsidR="00F54971" w:rsidRPr="007A150D">
        <w:rPr>
          <w:rFonts w:ascii="Times New Roman" w:hAnsi="Times New Roman" w:cs="Times New Roman"/>
          <w:sz w:val="24"/>
          <w:szCs w:val="24"/>
        </w:rPr>
        <w:t xml:space="preserve"> and</w:t>
      </w:r>
      <w:r w:rsidRPr="007A150D">
        <w:rPr>
          <w:rFonts w:ascii="Times New Roman" w:hAnsi="Times New Roman" w:cs="Times New Roman"/>
          <w:sz w:val="24"/>
          <w:szCs w:val="24"/>
        </w:rPr>
        <w:t xml:space="preserve"> was indifferent about the presence of ClassPass, more than 70% of Soar’s business came from ClassPass, demonstrating how differing logic negotiation shaped each organization’s engagement with ClassPass.</w:t>
      </w:r>
    </w:p>
    <w:p w14:paraId="430AEDC2" w14:textId="55EA49F7" w:rsidR="007839B8" w:rsidRPr="007A150D" w:rsidRDefault="007839B8" w:rsidP="007839B8">
      <w:pPr>
        <w:tabs>
          <w:tab w:val="left" w:pos="1232"/>
        </w:tabs>
        <w:spacing w:line="480" w:lineRule="auto"/>
        <w:ind w:firstLine="720"/>
        <w:rPr>
          <w:rFonts w:ascii="Times New Roman" w:hAnsi="Times New Roman" w:cs="Times New Roman"/>
          <w:sz w:val="24"/>
          <w:szCs w:val="24"/>
        </w:rPr>
        <w:sectPr w:rsidR="007839B8" w:rsidRPr="007A150D" w:rsidSect="00812FC2">
          <w:pgSz w:w="12240" w:h="15840"/>
          <w:pgMar w:top="1440" w:right="1440" w:bottom="1440" w:left="1440" w:header="720" w:footer="720" w:gutter="0"/>
          <w:cols w:space="720"/>
          <w:docGrid w:linePitch="360"/>
        </w:sectPr>
      </w:pPr>
      <w:r w:rsidRPr="007A150D">
        <w:rPr>
          <w:rFonts w:ascii="Times New Roman" w:hAnsi="Times New Roman" w:cs="Times New Roman"/>
          <w:sz w:val="24"/>
          <w:szCs w:val="24"/>
        </w:rPr>
        <w:t xml:space="preserve">Table </w:t>
      </w:r>
      <w:r w:rsidR="003F738C" w:rsidRPr="007A150D">
        <w:rPr>
          <w:rFonts w:ascii="Times New Roman" w:hAnsi="Times New Roman" w:cs="Times New Roman"/>
          <w:sz w:val="24"/>
          <w:szCs w:val="24"/>
        </w:rPr>
        <w:t>II</w:t>
      </w:r>
      <w:r w:rsidRPr="007A150D">
        <w:rPr>
          <w:rFonts w:ascii="Times New Roman" w:hAnsi="Times New Roman" w:cs="Times New Roman"/>
          <w:sz w:val="24"/>
          <w:szCs w:val="24"/>
        </w:rPr>
        <w:t xml:space="preserve"> describes the count, mean and standard deviation of Soar and Precision’s revenue, unique visitors, total visitors and average visits per person overall, prior to the introduction of ClassPass, after the introduction of ClassPass (September 2014) and after the price change (May 2016).  Table </w:t>
      </w:r>
      <w:r w:rsidR="003F738C" w:rsidRPr="007A150D">
        <w:rPr>
          <w:rFonts w:ascii="Times New Roman" w:hAnsi="Times New Roman" w:cs="Times New Roman"/>
          <w:sz w:val="24"/>
          <w:szCs w:val="24"/>
        </w:rPr>
        <w:t>III</w:t>
      </w:r>
      <w:r w:rsidRPr="007A150D">
        <w:rPr>
          <w:rFonts w:ascii="Times New Roman" w:hAnsi="Times New Roman" w:cs="Times New Roman"/>
          <w:sz w:val="24"/>
          <w:szCs w:val="24"/>
        </w:rPr>
        <w:t xml:space="preserve"> displays the D statistics, the rate of growth (or the slope of </w:t>
      </w:r>
      <w:r w:rsidRPr="007A150D">
        <w:rPr>
          <w:rFonts w:ascii="Times New Roman" w:hAnsi="Times New Roman" w:cs="Times New Roman"/>
          <w:sz w:val="24"/>
          <w:szCs w:val="24"/>
        </w:rPr>
        <w:lastRenderedPageBreak/>
        <w:t>the line of best fit) for each of the four focal outcomes before the introduction of ClassPass, after the introduction of ClassPass and after the price change, the intercepts at each time point, r-squared and RMSE.</w:t>
      </w:r>
    </w:p>
    <w:tbl>
      <w:tblPr>
        <w:tblpPr w:leftFromText="180" w:rightFromText="180" w:vertAnchor="text" w:horzAnchor="page" w:tblpX="1189" w:tblpY="541"/>
        <w:tblW w:w="13017" w:type="dxa"/>
        <w:tblLook w:val="04A0" w:firstRow="1" w:lastRow="0" w:firstColumn="1" w:lastColumn="0" w:noHBand="0" w:noVBand="1"/>
      </w:tblPr>
      <w:tblGrid>
        <w:gridCol w:w="2110"/>
        <w:gridCol w:w="693"/>
        <w:gridCol w:w="1116"/>
        <w:gridCol w:w="1106"/>
        <w:gridCol w:w="600"/>
        <w:gridCol w:w="1000"/>
        <w:gridCol w:w="1000"/>
        <w:gridCol w:w="560"/>
        <w:gridCol w:w="1116"/>
        <w:gridCol w:w="1000"/>
        <w:gridCol w:w="600"/>
        <w:gridCol w:w="1116"/>
        <w:gridCol w:w="1000"/>
      </w:tblGrid>
      <w:tr w:rsidR="003F738C" w:rsidRPr="007A150D" w14:paraId="5997A2B3" w14:textId="77777777" w:rsidTr="00D7153B">
        <w:trPr>
          <w:trHeight w:val="144"/>
        </w:trPr>
        <w:tc>
          <w:tcPr>
            <w:tcW w:w="13017" w:type="dxa"/>
            <w:gridSpan w:val="13"/>
            <w:tcBorders>
              <w:top w:val="nil"/>
              <w:left w:val="nil"/>
              <w:bottom w:val="single" w:sz="4" w:space="0" w:color="auto"/>
            </w:tcBorders>
            <w:shd w:val="clear" w:color="auto" w:fill="auto"/>
            <w:noWrap/>
            <w:vAlign w:val="bottom"/>
            <w:hideMark/>
          </w:tcPr>
          <w:p w14:paraId="4E5CE7C4" w14:textId="77777777" w:rsidR="003F738C" w:rsidRPr="007A150D" w:rsidRDefault="003F738C" w:rsidP="003F738C">
            <w:pPr>
              <w:jc w:val="center"/>
              <w:rPr>
                <w:rFonts w:ascii="Times New Roman" w:eastAsia="Times New Roman" w:hAnsi="Times New Roman" w:cs="Times New Roman"/>
                <w:b/>
                <w:sz w:val="24"/>
                <w:szCs w:val="24"/>
              </w:rPr>
            </w:pPr>
            <w:bookmarkStart w:id="85" w:name="_Hlk513555049"/>
            <w:r w:rsidRPr="007A150D">
              <w:rPr>
                <w:rFonts w:ascii="Times New Roman" w:eastAsia="Times New Roman" w:hAnsi="Times New Roman" w:cs="Times New Roman"/>
                <w:b/>
                <w:sz w:val="24"/>
                <w:szCs w:val="24"/>
              </w:rPr>
              <w:lastRenderedPageBreak/>
              <w:t>Table II</w:t>
            </w:r>
          </w:p>
          <w:p w14:paraId="7ABDACB5" w14:textId="724E83AA" w:rsidR="003F738C" w:rsidRPr="007A150D" w:rsidRDefault="003F738C" w:rsidP="003F738C">
            <w:pPr>
              <w:jc w:val="cente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D</w:t>
            </w:r>
            <w:bookmarkEnd w:id="85"/>
            <w:r w:rsidRPr="007A150D">
              <w:rPr>
                <w:rFonts w:ascii="Times New Roman" w:eastAsia="Times New Roman" w:hAnsi="Times New Roman" w:cs="Times New Roman"/>
                <w:sz w:val="24"/>
                <w:szCs w:val="24"/>
              </w:rPr>
              <w:t>ESCRIPTIVE STATISTICS: SOAR AND PRECISION</w:t>
            </w:r>
          </w:p>
        </w:tc>
      </w:tr>
      <w:tr w:rsidR="007839B8" w:rsidRPr="007A150D" w14:paraId="6A5323FA" w14:textId="77777777" w:rsidTr="00D7153B">
        <w:trPr>
          <w:trHeight w:val="144"/>
        </w:trPr>
        <w:tc>
          <w:tcPr>
            <w:tcW w:w="2110" w:type="dxa"/>
            <w:tcBorders>
              <w:top w:val="nil"/>
              <w:left w:val="nil"/>
              <w:right w:val="nil"/>
            </w:tcBorders>
            <w:shd w:val="clear" w:color="auto" w:fill="auto"/>
            <w:hideMark/>
          </w:tcPr>
          <w:p w14:paraId="29498C1D" w14:textId="77777777" w:rsidR="007839B8" w:rsidRPr="007A150D" w:rsidRDefault="007839B8" w:rsidP="00812FC2">
            <w:pPr>
              <w:rPr>
                <w:rFonts w:ascii="Times New Roman" w:eastAsia="Times New Roman" w:hAnsi="Times New Roman" w:cs="Times New Roman"/>
                <w:sz w:val="24"/>
                <w:szCs w:val="24"/>
              </w:rPr>
            </w:pPr>
          </w:p>
        </w:tc>
        <w:tc>
          <w:tcPr>
            <w:tcW w:w="2915" w:type="dxa"/>
            <w:gridSpan w:val="3"/>
            <w:tcBorders>
              <w:top w:val="nil"/>
              <w:left w:val="nil"/>
              <w:right w:val="nil"/>
            </w:tcBorders>
            <w:shd w:val="clear" w:color="auto" w:fill="auto"/>
            <w:noWrap/>
            <w:hideMark/>
          </w:tcPr>
          <w:p w14:paraId="0590FB45" w14:textId="77777777" w:rsidR="007839B8" w:rsidRPr="007A150D" w:rsidRDefault="007839B8" w:rsidP="00812FC2">
            <w:pPr>
              <w:jc w:val="center"/>
              <w:rPr>
                <w:rFonts w:ascii="Times New Roman" w:eastAsia="Times New Roman" w:hAnsi="Times New Roman" w:cs="Times New Roman"/>
                <w:sz w:val="24"/>
                <w:szCs w:val="24"/>
                <w:u w:val="single"/>
              </w:rPr>
            </w:pPr>
            <w:r w:rsidRPr="007A150D">
              <w:rPr>
                <w:rFonts w:ascii="Times New Roman" w:eastAsia="Times New Roman" w:hAnsi="Times New Roman" w:cs="Times New Roman"/>
                <w:sz w:val="24"/>
                <w:szCs w:val="24"/>
                <w:u w:val="single"/>
              </w:rPr>
              <w:t>Overall</w:t>
            </w:r>
          </w:p>
        </w:tc>
        <w:tc>
          <w:tcPr>
            <w:tcW w:w="2600" w:type="dxa"/>
            <w:gridSpan w:val="3"/>
            <w:tcBorders>
              <w:top w:val="nil"/>
              <w:left w:val="nil"/>
              <w:right w:val="nil"/>
            </w:tcBorders>
            <w:shd w:val="clear" w:color="auto" w:fill="auto"/>
            <w:hideMark/>
          </w:tcPr>
          <w:p w14:paraId="26044B87" w14:textId="77777777" w:rsidR="007839B8" w:rsidRPr="007A150D" w:rsidRDefault="007839B8" w:rsidP="00812FC2">
            <w:pPr>
              <w:jc w:val="center"/>
              <w:rPr>
                <w:rFonts w:ascii="Times New Roman" w:eastAsia="Times New Roman" w:hAnsi="Times New Roman" w:cs="Times New Roman"/>
                <w:sz w:val="24"/>
                <w:szCs w:val="24"/>
                <w:u w:val="single"/>
              </w:rPr>
            </w:pPr>
            <w:r w:rsidRPr="007A150D">
              <w:rPr>
                <w:rFonts w:ascii="Times New Roman" w:eastAsia="Times New Roman" w:hAnsi="Times New Roman" w:cs="Times New Roman"/>
                <w:sz w:val="24"/>
                <w:szCs w:val="24"/>
                <w:u w:val="single"/>
              </w:rPr>
              <w:t>Pre ClassPass</w:t>
            </w:r>
          </w:p>
        </w:tc>
        <w:tc>
          <w:tcPr>
            <w:tcW w:w="2676" w:type="dxa"/>
            <w:gridSpan w:val="3"/>
            <w:tcBorders>
              <w:top w:val="nil"/>
              <w:left w:val="nil"/>
              <w:right w:val="nil"/>
            </w:tcBorders>
            <w:shd w:val="clear" w:color="auto" w:fill="auto"/>
            <w:hideMark/>
          </w:tcPr>
          <w:p w14:paraId="0DD23C22" w14:textId="77777777" w:rsidR="007839B8" w:rsidRPr="007A150D" w:rsidRDefault="007839B8" w:rsidP="00812FC2">
            <w:pPr>
              <w:jc w:val="center"/>
              <w:rPr>
                <w:rFonts w:ascii="Times New Roman" w:eastAsia="Times New Roman" w:hAnsi="Times New Roman" w:cs="Times New Roman"/>
                <w:sz w:val="24"/>
                <w:szCs w:val="24"/>
                <w:u w:val="single"/>
              </w:rPr>
            </w:pPr>
            <w:r w:rsidRPr="007A150D">
              <w:rPr>
                <w:rFonts w:ascii="Times New Roman" w:eastAsia="Times New Roman" w:hAnsi="Times New Roman" w:cs="Times New Roman"/>
                <w:sz w:val="24"/>
                <w:szCs w:val="24"/>
                <w:u w:val="single"/>
              </w:rPr>
              <w:t>Post ClassPass</w:t>
            </w:r>
          </w:p>
        </w:tc>
        <w:tc>
          <w:tcPr>
            <w:tcW w:w="2716" w:type="dxa"/>
            <w:gridSpan w:val="3"/>
            <w:tcBorders>
              <w:top w:val="nil"/>
              <w:left w:val="nil"/>
              <w:right w:val="nil"/>
            </w:tcBorders>
            <w:shd w:val="clear" w:color="auto" w:fill="auto"/>
            <w:hideMark/>
          </w:tcPr>
          <w:p w14:paraId="55599FC5" w14:textId="35C51D66" w:rsidR="007839B8" w:rsidRPr="007A150D" w:rsidRDefault="00812FC2" w:rsidP="00812FC2">
            <w:pPr>
              <w:jc w:val="center"/>
              <w:rPr>
                <w:rFonts w:ascii="Times New Roman" w:eastAsia="Times New Roman" w:hAnsi="Times New Roman" w:cs="Times New Roman"/>
                <w:sz w:val="24"/>
                <w:szCs w:val="24"/>
                <w:u w:val="single"/>
              </w:rPr>
            </w:pPr>
            <w:r w:rsidRPr="007A150D">
              <w:rPr>
                <w:rFonts w:ascii="Times New Roman" w:eastAsia="Times New Roman" w:hAnsi="Times New Roman" w:cs="Times New Roman"/>
                <w:sz w:val="24"/>
                <w:szCs w:val="24"/>
                <w:u w:val="single"/>
              </w:rPr>
              <w:t>Post ClassPass</w:t>
            </w:r>
            <w:r w:rsidR="007839B8" w:rsidRPr="007A150D">
              <w:rPr>
                <w:rFonts w:ascii="Times New Roman" w:eastAsia="Times New Roman" w:hAnsi="Times New Roman" w:cs="Times New Roman"/>
                <w:sz w:val="24"/>
                <w:szCs w:val="24"/>
                <w:u w:val="single"/>
              </w:rPr>
              <w:t xml:space="preserve"> Price Change</w:t>
            </w:r>
          </w:p>
        </w:tc>
      </w:tr>
      <w:tr w:rsidR="007839B8" w:rsidRPr="007A150D" w14:paraId="3860660E" w14:textId="77777777" w:rsidTr="00D7153B">
        <w:trPr>
          <w:trHeight w:val="144"/>
        </w:trPr>
        <w:tc>
          <w:tcPr>
            <w:tcW w:w="2110" w:type="dxa"/>
            <w:tcBorders>
              <w:top w:val="nil"/>
              <w:left w:val="nil"/>
              <w:bottom w:val="single" w:sz="4" w:space="0" w:color="auto"/>
              <w:right w:val="nil"/>
            </w:tcBorders>
            <w:shd w:val="clear" w:color="auto" w:fill="auto"/>
            <w:hideMark/>
          </w:tcPr>
          <w:p w14:paraId="12981EBE" w14:textId="77777777" w:rsidR="007839B8" w:rsidRPr="007A150D" w:rsidRDefault="007839B8" w:rsidP="00812FC2">
            <w:pPr>
              <w:rPr>
                <w:rFonts w:ascii="Times New Roman" w:eastAsia="Times New Roman" w:hAnsi="Times New Roman" w:cs="Times New Roman"/>
                <w:sz w:val="24"/>
                <w:szCs w:val="24"/>
              </w:rPr>
            </w:pPr>
          </w:p>
        </w:tc>
        <w:tc>
          <w:tcPr>
            <w:tcW w:w="693" w:type="dxa"/>
            <w:tcBorders>
              <w:top w:val="nil"/>
              <w:left w:val="nil"/>
              <w:bottom w:val="single" w:sz="4" w:space="0" w:color="auto"/>
              <w:right w:val="nil"/>
            </w:tcBorders>
            <w:shd w:val="clear" w:color="auto" w:fill="auto"/>
            <w:hideMark/>
          </w:tcPr>
          <w:p w14:paraId="70E0083B"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n</w:t>
            </w:r>
          </w:p>
        </w:tc>
        <w:tc>
          <w:tcPr>
            <w:tcW w:w="1116" w:type="dxa"/>
            <w:tcBorders>
              <w:top w:val="nil"/>
              <w:left w:val="nil"/>
              <w:bottom w:val="single" w:sz="4" w:space="0" w:color="auto"/>
              <w:right w:val="nil"/>
            </w:tcBorders>
            <w:shd w:val="clear" w:color="auto" w:fill="auto"/>
            <w:noWrap/>
            <w:hideMark/>
          </w:tcPr>
          <w:p w14:paraId="5DA8BBE3"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Mean</w:t>
            </w:r>
          </w:p>
        </w:tc>
        <w:tc>
          <w:tcPr>
            <w:tcW w:w="1106" w:type="dxa"/>
            <w:tcBorders>
              <w:top w:val="nil"/>
              <w:left w:val="nil"/>
              <w:bottom w:val="single" w:sz="4" w:space="0" w:color="auto"/>
              <w:right w:val="nil"/>
            </w:tcBorders>
            <w:shd w:val="clear" w:color="auto" w:fill="auto"/>
            <w:hideMark/>
          </w:tcPr>
          <w:p w14:paraId="2D3CE86E" w14:textId="77777777" w:rsidR="007839B8" w:rsidRPr="007A150D" w:rsidRDefault="007839B8" w:rsidP="00812FC2">
            <w:pPr>
              <w:rPr>
                <w:rFonts w:ascii="Times New Roman" w:eastAsia="Times New Roman" w:hAnsi="Times New Roman" w:cs="Times New Roman"/>
                <w:sz w:val="24"/>
                <w:szCs w:val="24"/>
              </w:rPr>
            </w:pPr>
            <w:proofErr w:type="spellStart"/>
            <w:r w:rsidRPr="007A150D">
              <w:rPr>
                <w:rFonts w:ascii="Times New Roman" w:eastAsia="Times New Roman" w:hAnsi="Times New Roman" w:cs="Times New Roman"/>
                <w:sz w:val="24"/>
                <w:szCs w:val="24"/>
              </w:rPr>
              <w:t>sd</w:t>
            </w:r>
            <w:proofErr w:type="spellEnd"/>
          </w:p>
        </w:tc>
        <w:tc>
          <w:tcPr>
            <w:tcW w:w="600" w:type="dxa"/>
            <w:tcBorders>
              <w:top w:val="nil"/>
              <w:left w:val="nil"/>
              <w:bottom w:val="single" w:sz="4" w:space="0" w:color="auto"/>
              <w:right w:val="nil"/>
            </w:tcBorders>
            <w:shd w:val="clear" w:color="auto" w:fill="auto"/>
            <w:hideMark/>
          </w:tcPr>
          <w:p w14:paraId="14AD8C32"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n</w:t>
            </w:r>
          </w:p>
        </w:tc>
        <w:tc>
          <w:tcPr>
            <w:tcW w:w="1000" w:type="dxa"/>
            <w:tcBorders>
              <w:top w:val="nil"/>
              <w:left w:val="nil"/>
              <w:bottom w:val="single" w:sz="4" w:space="0" w:color="auto"/>
              <w:right w:val="nil"/>
            </w:tcBorders>
            <w:shd w:val="clear" w:color="auto" w:fill="auto"/>
            <w:noWrap/>
            <w:hideMark/>
          </w:tcPr>
          <w:p w14:paraId="60E81189"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Mean</w:t>
            </w:r>
          </w:p>
        </w:tc>
        <w:tc>
          <w:tcPr>
            <w:tcW w:w="1000" w:type="dxa"/>
            <w:tcBorders>
              <w:top w:val="nil"/>
              <w:left w:val="nil"/>
              <w:bottom w:val="single" w:sz="4" w:space="0" w:color="auto"/>
              <w:right w:val="nil"/>
            </w:tcBorders>
            <w:shd w:val="clear" w:color="auto" w:fill="auto"/>
            <w:hideMark/>
          </w:tcPr>
          <w:p w14:paraId="41F59786" w14:textId="77777777" w:rsidR="007839B8" w:rsidRPr="007A150D" w:rsidRDefault="007839B8" w:rsidP="00812FC2">
            <w:pPr>
              <w:rPr>
                <w:rFonts w:ascii="Times New Roman" w:eastAsia="Times New Roman" w:hAnsi="Times New Roman" w:cs="Times New Roman"/>
                <w:sz w:val="24"/>
                <w:szCs w:val="24"/>
              </w:rPr>
            </w:pPr>
            <w:proofErr w:type="spellStart"/>
            <w:r w:rsidRPr="007A150D">
              <w:rPr>
                <w:rFonts w:ascii="Times New Roman" w:eastAsia="Times New Roman" w:hAnsi="Times New Roman" w:cs="Times New Roman"/>
                <w:sz w:val="24"/>
                <w:szCs w:val="24"/>
              </w:rPr>
              <w:t>sd</w:t>
            </w:r>
            <w:proofErr w:type="spellEnd"/>
          </w:p>
        </w:tc>
        <w:tc>
          <w:tcPr>
            <w:tcW w:w="560" w:type="dxa"/>
            <w:tcBorders>
              <w:top w:val="nil"/>
              <w:left w:val="nil"/>
              <w:bottom w:val="single" w:sz="4" w:space="0" w:color="auto"/>
              <w:right w:val="nil"/>
            </w:tcBorders>
            <w:shd w:val="clear" w:color="auto" w:fill="auto"/>
            <w:hideMark/>
          </w:tcPr>
          <w:p w14:paraId="05C2D8F5"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n</w:t>
            </w:r>
          </w:p>
        </w:tc>
        <w:tc>
          <w:tcPr>
            <w:tcW w:w="1116" w:type="dxa"/>
            <w:tcBorders>
              <w:top w:val="nil"/>
              <w:left w:val="nil"/>
              <w:bottom w:val="single" w:sz="4" w:space="0" w:color="auto"/>
              <w:right w:val="nil"/>
            </w:tcBorders>
            <w:shd w:val="clear" w:color="auto" w:fill="auto"/>
            <w:noWrap/>
            <w:hideMark/>
          </w:tcPr>
          <w:p w14:paraId="1F09EA59"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Mean</w:t>
            </w:r>
          </w:p>
        </w:tc>
        <w:tc>
          <w:tcPr>
            <w:tcW w:w="1000" w:type="dxa"/>
            <w:tcBorders>
              <w:top w:val="nil"/>
              <w:left w:val="nil"/>
              <w:bottom w:val="single" w:sz="4" w:space="0" w:color="auto"/>
              <w:right w:val="nil"/>
            </w:tcBorders>
            <w:shd w:val="clear" w:color="auto" w:fill="auto"/>
            <w:hideMark/>
          </w:tcPr>
          <w:p w14:paraId="5A702CC6" w14:textId="77777777" w:rsidR="007839B8" w:rsidRPr="007A150D" w:rsidRDefault="007839B8" w:rsidP="00812FC2">
            <w:pPr>
              <w:rPr>
                <w:rFonts w:ascii="Times New Roman" w:eastAsia="Times New Roman" w:hAnsi="Times New Roman" w:cs="Times New Roman"/>
                <w:sz w:val="24"/>
                <w:szCs w:val="24"/>
              </w:rPr>
            </w:pPr>
            <w:proofErr w:type="spellStart"/>
            <w:r w:rsidRPr="007A150D">
              <w:rPr>
                <w:rFonts w:ascii="Times New Roman" w:eastAsia="Times New Roman" w:hAnsi="Times New Roman" w:cs="Times New Roman"/>
                <w:sz w:val="24"/>
                <w:szCs w:val="24"/>
              </w:rPr>
              <w:t>sd</w:t>
            </w:r>
            <w:proofErr w:type="spellEnd"/>
          </w:p>
        </w:tc>
        <w:tc>
          <w:tcPr>
            <w:tcW w:w="600" w:type="dxa"/>
            <w:tcBorders>
              <w:top w:val="nil"/>
              <w:left w:val="nil"/>
              <w:bottom w:val="single" w:sz="4" w:space="0" w:color="auto"/>
              <w:right w:val="nil"/>
            </w:tcBorders>
            <w:shd w:val="clear" w:color="auto" w:fill="auto"/>
            <w:hideMark/>
          </w:tcPr>
          <w:p w14:paraId="1C729CF8"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n</w:t>
            </w:r>
          </w:p>
        </w:tc>
        <w:tc>
          <w:tcPr>
            <w:tcW w:w="1116" w:type="dxa"/>
            <w:tcBorders>
              <w:top w:val="nil"/>
              <w:left w:val="nil"/>
              <w:bottom w:val="single" w:sz="4" w:space="0" w:color="auto"/>
              <w:right w:val="nil"/>
            </w:tcBorders>
            <w:shd w:val="clear" w:color="auto" w:fill="auto"/>
            <w:noWrap/>
            <w:hideMark/>
          </w:tcPr>
          <w:p w14:paraId="73FCA54A"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Mean</w:t>
            </w:r>
          </w:p>
        </w:tc>
        <w:tc>
          <w:tcPr>
            <w:tcW w:w="1000" w:type="dxa"/>
            <w:tcBorders>
              <w:top w:val="nil"/>
              <w:left w:val="nil"/>
              <w:bottom w:val="single" w:sz="4" w:space="0" w:color="auto"/>
              <w:right w:val="nil"/>
            </w:tcBorders>
            <w:shd w:val="clear" w:color="auto" w:fill="auto"/>
            <w:hideMark/>
          </w:tcPr>
          <w:p w14:paraId="3E5E07DC" w14:textId="77777777" w:rsidR="007839B8" w:rsidRPr="007A150D" w:rsidRDefault="007839B8" w:rsidP="00812FC2">
            <w:pPr>
              <w:rPr>
                <w:rFonts w:ascii="Times New Roman" w:eastAsia="Times New Roman" w:hAnsi="Times New Roman" w:cs="Times New Roman"/>
                <w:sz w:val="24"/>
                <w:szCs w:val="24"/>
              </w:rPr>
            </w:pPr>
            <w:proofErr w:type="spellStart"/>
            <w:r w:rsidRPr="007A150D">
              <w:rPr>
                <w:rFonts w:ascii="Times New Roman" w:eastAsia="Times New Roman" w:hAnsi="Times New Roman" w:cs="Times New Roman"/>
                <w:sz w:val="24"/>
                <w:szCs w:val="24"/>
              </w:rPr>
              <w:t>sd</w:t>
            </w:r>
            <w:proofErr w:type="spellEnd"/>
          </w:p>
        </w:tc>
      </w:tr>
      <w:tr w:rsidR="007839B8" w:rsidRPr="007A150D" w14:paraId="4B1897DF" w14:textId="77777777" w:rsidTr="00D7153B">
        <w:trPr>
          <w:trHeight w:val="144"/>
        </w:trPr>
        <w:tc>
          <w:tcPr>
            <w:tcW w:w="2110" w:type="dxa"/>
            <w:tcBorders>
              <w:top w:val="single" w:sz="4" w:space="0" w:color="auto"/>
              <w:left w:val="nil"/>
              <w:bottom w:val="nil"/>
              <w:right w:val="nil"/>
            </w:tcBorders>
            <w:shd w:val="clear" w:color="auto" w:fill="auto"/>
            <w:noWrap/>
            <w:vAlign w:val="bottom"/>
            <w:hideMark/>
          </w:tcPr>
          <w:p w14:paraId="6537E679"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Precision</w:t>
            </w:r>
          </w:p>
        </w:tc>
        <w:tc>
          <w:tcPr>
            <w:tcW w:w="693" w:type="dxa"/>
            <w:tcBorders>
              <w:top w:val="single" w:sz="4" w:space="0" w:color="auto"/>
              <w:left w:val="nil"/>
              <w:bottom w:val="nil"/>
              <w:right w:val="nil"/>
            </w:tcBorders>
            <w:shd w:val="clear" w:color="auto" w:fill="auto"/>
            <w:noWrap/>
            <w:hideMark/>
          </w:tcPr>
          <w:p w14:paraId="2C91A36C" w14:textId="77777777" w:rsidR="007839B8" w:rsidRPr="007A150D" w:rsidRDefault="007839B8" w:rsidP="00812FC2">
            <w:pPr>
              <w:rPr>
                <w:rFonts w:ascii="Times New Roman" w:eastAsia="Times New Roman" w:hAnsi="Times New Roman" w:cs="Times New Roman"/>
                <w:sz w:val="24"/>
                <w:szCs w:val="24"/>
              </w:rPr>
            </w:pPr>
          </w:p>
        </w:tc>
        <w:tc>
          <w:tcPr>
            <w:tcW w:w="1116" w:type="dxa"/>
            <w:tcBorders>
              <w:top w:val="single" w:sz="4" w:space="0" w:color="auto"/>
              <w:left w:val="nil"/>
              <w:bottom w:val="nil"/>
              <w:right w:val="nil"/>
            </w:tcBorders>
            <w:shd w:val="clear" w:color="auto" w:fill="auto"/>
            <w:noWrap/>
            <w:hideMark/>
          </w:tcPr>
          <w:p w14:paraId="6A373C8D" w14:textId="77777777" w:rsidR="007839B8" w:rsidRPr="007A150D" w:rsidRDefault="007839B8" w:rsidP="00812FC2">
            <w:pPr>
              <w:rPr>
                <w:rFonts w:ascii="Times New Roman" w:eastAsia="Times New Roman" w:hAnsi="Times New Roman" w:cs="Times New Roman"/>
                <w:sz w:val="24"/>
                <w:szCs w:val="24"/>
              </w:rPr>
            </w:pPr>
          </w:p>
        </w:tc>
        <w:tc>
          <w:tcPr>
            <w:tcW w:w="1106" w:type="dxa"/>
            <w:tcBorders>
              <w:top w:val="single" w:sz="4" w:space="0" w:color="auto"/>
              <w:left w:val="nil"/>
              <w:bottom w:val="nil"/>
              <w:right w:val="nil"/>
            </w:tcBorders>
            <w:shd w:val="clear" w:color="auto" w:fill="auto"/>
            <w:noWrap/>
            <w:hideMark/>
          </w:tcPr>
          <w:p w14:paraId="641AD0A7" w14:textId="77777777" w:rsidR="007839B8" w:rsidRPr="007A150D" w:rsidRDefault="007839B8" w:rsidP="00812FC2">
            <w:pPr>
              <w:rPr>
                <w:rFonts w:ascii="Times New Roman" w:eastAsia="Times New Roman" w:hAnsi="Times New Roman" w:cs="Times New Roman"/>
                <w:sz w:val="24"/>
                <w:szCs w:val="24"/>
              </w:rPr>
            </w:pPr>
          </w:p>
        </w:tc>
        <w:tc>
          <w:tcPr>
            <w:tcW w:w="600" w:type="dxa"/>
            <w:tcBorders>
              <w:top w:val="single" w:sz="4" w:space="0" w:color="auto"/>
              <w:left w:val="nil"/>
              <w:bottom w:val="nil"/>
              <w:right w:val="nil"/>
            </w:tcBorders>
            <w:shd w:val="clear" w:color="auto" w:fill="auto"/>
            <w:noWrap/>
            <w:hideMark/>
          </w:tcPr>
          <w:p w14:paraId="73C371EE" w14:textId="77777777" w:rsidR="007839B8" w:rsidRPr="007A150D" w:rsidRDefault="007839B8" w:rsidP="00812FC2">
            <w:pPr>
              <w:rPr>
                <w:rFonts w:ascii="Times New Roman" w:eastAsia="Times New Roman" w:hAnsi="Times New Roman" w:cs="Times New Roman"/>
                <w:sz w:val="24"/>
                <w:szCs w:val="24"/>
              </w:rPr>
            </w:pPr>
          </w:p>
        </w:tc>
        <w:tc>
          <w:tcPr>
            <w:tcW w:w="1000" w:type="dxa"/>
            <w:tcBorders>
              <w:top w:val="single" w:sz="4" w:space="0" w:color="auto"/>
              <w:left w:val="nil"/>
              <w:bottom w:val="nil"/>
              <w:right w:val="nil"/>
            </w:tcBorders>
            <w:shd w:val="clear" w:color="auto" w:fill="auto"/>
            <w:noWrap/>
            <w:hideMark/>
          </w:tcPr>
          <w:p w14:paraId="2BF69A71" w14:textId="77777777" w:rsidR="007839B8" w:rsidRPr="007A150D" w:rsidRDefault="007839B8" w:rsidP="00812FC2">
            <w:pPr>
              <w:rPr>
                <w:rFonts w:ascii="Times New Roman" w:eastAsia="Times New Roman" w:hAnsi="Times New Roman" w:cs="Times New Roman"/>
                <w:sz w:val="24"/>
                <w:szCs w:val="24"/>
              </w:rPr>
            </w:pPr>
          </w:p>
        </w:tc>
        <w:tc>
          <w:tcPr>
            <w:tcW w:w="1000" w:type="dxa"/>
            <w:tcBorders>
              <w:top w:val="single" w:sz="4" w:space="0" w:color="auto"/>
              <w:left w:val="nil"/>
              <w:bottom w:val="nil"/>
              <w:right w:val="nil"/>
            </w:tcBorders>
            <w:shd w:val="clear" w:color="auto" w:fill="auto"/>
            <w:noWrap/>
            <w:hideMark/>
          </w:tcPr>
          <w:p w14:paraId="2E8FB8F1" w14:textId="77777777" w:rsidR="007839B8" w:rsidRPr="007A150D" w:rsidRDefault="007839B8" w:rsidP="00812FC2">
            <w:pPr>
              <w:rPr>
                <w:rFonts w:ascii="Times New Roman" w:eastAsia="Times New Roman" w:hAnsi="Times New Roman" w:cs="Times New Roman"/>
                <w:sz w:val="24"/>
                <w:szCs w:val="24"/>
              </w:rPr>
            </w:pPr>
          </w:p>
        </w:tc>
        <w:tc>
          <w:tcPr>
            <w:tcW w:w="560" w:type="dxa"/>
            <w:tcBorders>
              <w:top w:val="single" w:sz="4" w:space="0" w:color="auto"/>
              <w:left w:val="nil"/>
              <w:bottom w:val="nil"/>
              <w:right w:val="nil"/>
            </w:tcBorders>
            <w:shd w:val="clear" w:color="auto" w:fill="auto"/>
            <w:noWrap/>
            <w:hideMark/>
          </w:tcPr>
          <w:p w14:paraId="5AB6D1DC" w14:textId="77777777" w:rsidR="007839B8" w:rsidRPr="007A150D" w:rsidRDefault="007839B8" w:rsidP="00812FC2">
            <w:pPr>
              <w:rPr>
                <w:rFonts w:ascii="Times New Roman" w:eastAsia="Times New Roman" w:hAnsi="Times New Roman" w:cs="Times New Roman"/>
                <w:sz w:val="24"/>
                <w:szCs w:val="24"/>
              </w:rPr>
            </w:pPr>
          </w:p>
        </w:tc>
        <w:tc>
          <w:tcPr>
            <w:tcW w:w="1116" w:type="dxa"/>
            <w:tcBorders>
              <w:top w:val="single" w:sz="4" w:space="0" w:color="auto"/>
              <w:left w:val="nil"/>
              <w:bottom w:val="nil"/>
              <w:right w:val="nil"/>
            </w:tcBorders>
            <w:shd w:val="clear" w:color="auto" w:fill="auto"/>
            <w:noWrap/>
            <w:hideMark/>
          </w:tcPr>
          <w:p w14:paraId="329DDCBC" w14:textId="77777777" w:rsidR="007839B8" w:rsidRPr="007A150D" w:rsidRDefault="007839B8" w:rsidP="00812FC2">
            <w:pPr>
              <w:rPr>
                <w:rFonts w:ascii="Times New Roman" w:eastAsia="Times New Roman" w:hAnsi="Times New Roman" w:cs="Times New Roman"/>
                <w:sz w:val="24"/>
                <w:szCs w:val="24"/>
              </w:rPr>
            </w:pPr>
          </w:p>
        </w:tc>
        <w:tc>
          <w:tcPr>
            <w:tcW w:w="1000" w:type="dxa"/>
            <w:tcBorders>
              <w:top w:val="single" w:sz="4" w:space="0" w:color="auto"/>
              <w:left w:val="nil"/>
              <w:bottom w:val="nil"/>
              <w:right w:val="nil"/>
            </w:tcBorders>
            <w:shd w:val="clear" w:color="auto" w:fill="auto"/>
            <w:noWrap/>
            <w:hideMark/>
          </w:tcPr>
          <w:p w14:paraId="6D29DCC7" w14:textId="77777777" w:rsidR="007839B8" w:rsidRPr="007A150D" w:rsidRDefault="007839B8" w:rsidP="00812FC2">
            <w:pPr>
              <w:rPr>
                <w:rFonts w:ascii="Times New Roman" w:eastAsia="Times New Roman" w:hAnsi="Times New Roman" w:cs="Times New Roman"/>
                <w:sz w:val="24"/>
                <w:szCs w:val="24"/>
              </w:rPr>
            </w:pPr>
          </w:p>
        </w:tc>
        <w:tc>
          <w:tcPr>
            <w:tcW w:w="600" w:type="dxa"/>
            <w:tcBorders>
              <w:top w:val="single" w:sz="4" w:space="0" w:color="auto"/>
              <w:left w:val="nil"/>
              <w:bottom w:val="nil"/>
              <w:right w:val="nil"/>
            </w:tcBorders>
            <w:shd w:val="clear" w:color="auto" w:fill="auto"/>
            <w:noWrap/>
            <w:hideMark/>
          </w:tcPr>
          <w:p w14:paraId="7A07BF3E" w14:textId="77777777" w:rsidR="007839B8" w:rsidRPr="007A150D" w:rsidRDefault="007839B8" w:rsidP="00812FC2">
            <w:pPr>
              <w:rPr>
                <w:rFonts w:ascii="Times New Roman" w:eastAsia="Times New Roman" w:hAnsi="Times New Roman" w:cs="Times New Roman"/>
                <w:sz w:val="24"/>
                <w:szCs w:val="24"/>
              </w:rPr>
            </w:pPr>
          </w:p>
        </w:tc>
        <w:tc>
          <w:tcPr>
            <w:tcW w:w="1116" w:type="dxa"/>
            <w:tcBorders>
              <w:top w:val="single" w:sz="4" w:space="0" w:color="auto"/>
              <w:left w:val="nil"/>
              <w:bottom w:val="nil"/>
              <w:right w:val="nil"/>
            </w:tcBorders>
            <w:shd w:val="clear" w:color="auto" w:fill="auto"/>
            <w:noWrap/>
            <w:hideMark/>
          </w:tcPr>
          <w:p w14:paraId="16409E98" w14:textId="77777777" w:rsidR="007839B8" w:rsidRPr="007A150D" w:rsidRDefault="007839B8" w:rsidP="00812FC2">
            <w:pPr>
              <w:rPr>
                <w:rFonts w:ascii="Times New Roman" w:eastAsia="Times New Roman" w:hAnsi="Times New Roman" w:cs="Times New Roman"/>
                <w:sz w:val="24"/>
                <w:szCs w:val="24"/>
              </w:rPr>
            </w:pPr>
          </w:p>
        </w:tc>
        <w:tc>
          <w:tcPr>
            <w:tcW w:w="1000" w:type="dxa"/>
            <w:tcBorders>
              <w:top w:val="single" w:sz="4" w:space="0" w:color="auto"/>
              <w:left w:val="nil"/>
              <w:bottom w:val="nil"/>
              <w:right w:val="nil"/>
            </w:tcBorders>
            <w:shd w:val="clear" w:color="auto" w:fill="auto"/>
            <w:noWrap/>
            <w:hideMark/>
          </w:tcPr>
          <w:p w14:paraId="4810E471" w14:textId="77777777" w:rsidR="007839B8" w:rsidRPr="007A150D" w:rsidRDefault="007839B8" w:rsidP="00812FC2">
            <w:pPr>
              <w:rPr>
                <w:rFonts w:ascii="Times New Roman" w:eastAsia="Times New Roman" w:hAnsi="Times New Roman" w:cs="Times New Roman"/>
                <w:sz w:val="24"/>
                <w:szCs w:val="24"/>
              </w:rPr>
            </w:pPr>
          </w:p>
        </w:tc>
      </w:tr>
      <w:tr w:rsidR="007839B8" w:rsidRPr="007A150D" w14:paraId="59DB83BE" w14:textId="77777777" w:rsidTr="00D7153B">
        <w:trPr>
          <w:trHeight w:val="144"/>
        </w:trPr>
        <w:tc>
          <w:tcPr>
            <w:tcW w:w="2110" w:type="dxa"/>
            <w:tcBorders>
              <w:top w:val="nil"/>
              <w:left w:val="nil"/>
              <w:bottom w:val="nil"/>
              <w:right w:val="nil"/>
            </w:tcBorders>
            <w:shd w:val="clear" w:color="auto" w:fill="auto"/>
            <w:vAlign w:val="bottom"/>
            <w:hideMark/>
          </w:tcPr>
          <w:p w14:paraId="0987112B"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    Revenue</w:t>
            </w:r>
          </w:p>
        </w:tc>
        <w:tc>
          <w:tcPr>
            <w:tcW w:w="693" w:type="dxa"/>
            <w:tcBorders>
              <w:top w:val="nil"/>
              <w:left w:val="nil"/>
              <w:bottom w:val="nil"/>
              <w:right w:val="nil"/>
            </w:tcBorders>
            <w:shd w:val="clear" w:color="auto" w:fill="auto"/>
            <w:noWrap/>
            <w:hideMark/>
          </w:tcPr>
          <w:p w14:paraId="1DAA5938"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57</w:t>
            </w:r>
          </w:p>
        </w:tc>
        <w:tc>
          <w:tcPr>
            <w:tcW w:w="1116" w:type="dxa"/>
            <w:tcBorders>
              <w:top w:val="nil"/>
              <w:left w:val="nil"/>
              <w:bottom w:val="nil"/>
              <w:right w:val="nil"/>
            </w:tcBorders>
            <w:shd w:val="clear" w:color="auto" w:fill="auto"/>
            <w:noWrap/>
            <w:hideMark/>
          </w:tcPr>
          <w:p w14:paraId="2B2D6E78"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21947</w:t>
            </w:r>
          </w:p>
        </w:tc>
        <w:tc>
          <w:tcPr>
            <w:tcW w:w="1106" w:type="dxa"/>
            <w:tcBorders>
              <w:top w:val="nil"/>
              <w:left w:val="nil"/>
              <w:bottom w:val="nil"/>
              <w:right w:val="nil"/>
            </w:tcBorders>
            <w:shd w:val="clear" w:color="auto" w:fill="auto"/>
            <w:noWrap/>
            <w:hideMark/>
          </w:tcPr>
          <w:p w14:paraId="08F3C31F"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3639</w:t>
            </w:r>
          </w:p>
        </w:tc>
        <w:tc>
          <w:tcPr>
            <w:tcW w:w="600" w:type="dxa"/>
            <w:tcBorders>
              <w:top w:val="nil"/>
              <w:left w:val="nil"/>
              <w:bottom w:val="nil"/>
              <w:right w:val="nil"/>
            </w:tcBorders>
            <w:shd w:val="clear" w:color="auto" w:fill="auto"/>
            <w:noWrap/>
            <w:hideMark/>
          </w:tcPr>
          <w:p w14:paraId="0A91215B"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24</w:t>
            </w:r>
          </w:p>
        </w:tc>
        <w:tc>
          <w:tcPr>
            <w:tcW w:w="1000" w:type="dxa"/>
            <w:tcBorders>
              <w:top w:val="nil"/>
              <w:left w:val="nil"/>
              <w:bottom w:val="nil"/>
              <w:right w:val="nil"/>
            </w:tcBorders>
            <w:shd w:val="clear" w:color="auto" w:fill="auto"/>
            <w:noWrap/>
            <w:hideMark/>
          </w:tcPr>
          <w:p w14:paraId="7CB95029"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23466</w:t>
            </w:r>
          </w:p>
        </w:tc>
        <w:tc>
          <w:tcPr>
            <w:tcW w:w="1000" w:type="dxa"/>
            <w:tcBorders>
              <w:top w:val="nil"/>
              <w:left w:val="nil"/>
              <w:bottom w:val="nil"/>
              <w:right w:val="nil"/>
            </w:tcBorders>
            <w:shd w:val="clear" w:color="auto" w:fill="auto"/>
            <w:noWrap/>
            <w:hideMark/>
          </w:tcPr>
          <w:p w14:paraId="6C452642"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2910</w:t>
            </w:r>
          </w:p>
        </w:tc>
        <w:tc>
          <w:tcPr>
            <w:tcW w:w="560" w:type="dxa"/>
            <w:tcBorders>
              <w:top w:val="nil"/>
              <w:left w:val="nil"/>
              <w:bottom w:val="nil"/>
              <w:right w:val="nil"/>
            </w:tcBorders>
            <w:shd w:val="clear" w:color="auto" w:fill="auto"/>
            <w:noWrap/>
            <w:hideMark/>
          </w:tcPr>
          <w:p w14:paraId="33D9AB70"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21</w:t>
            </w:r>
          </w:p>
        </w:tc>
        <w:tc>
          <w:tcPr>
            <w:tcW w:w="1116" w:type="dxa"/>
            <w:tcBorders>
              <w:top w:val="nil"/>
              <w:left w:val="nil"/>
              <w:bottom w:val="nil"/>
              <w:right w:val="nil"/>
            </w:tcBorders>
            <w:shd w:val="clear" w:color="auto" w:fill="auto"/>
            <w:noWrap/>
            <w:hideMark/>
          </w:tcPr>
          <w:p w14:paraId="4092AC19"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22154</w:t>
            </w:r>
          </w:p>
        </w:tc>
        <w:tc>
          <w:tcPr>
            <w:tcW w:w="1000" w:type="dxa"/>
            <w:tcBorders>
              <w:top w:val="nil"/>
              <w:left w:val="nil"/>
              <w:bottom w:val="nil"/>
              <w:right w:val="nil"/>
            </w:tcBorders>
            <w:shd w:val="clear" w:color="auto" w:fill="auto"/>
            <w:noWrap/>
            <w:hideMark/>
          </w:tcPr>
          <w:p w14:paraId="55E10EB3"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3600</w:t>
            </w:r>
          </w:p>
        </w:tc>
        <w:tc>
          <w:tcPr>
            <w:tcW w:w="600" w:type="dxa"/>
            <w:tcBorders>
              <w:top w:val="nil"/>
              <w:left w:val="nil"/>
              <w:bottom w:val="nil"/>
              <w:right w:val="nil"/>
            </w:tcBorders>
            <w:shd w:val="clear" w:color="auto" w:fill="auto"/>
            <w:noWrap/>
            <w:hideMark/>
          </w:tcPr>
          <w:p w14:paraId="35FDDE24"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12</w:t>
            </w:r>
          </w:p>
        </w:tc>
        <w:tc>
          <w:tcPr>
            <w:tcW w:w="1116" w:type="dxa"/>
            <w:tcBorders>
              <w:top w:val="nil"/>
              <w:left w:val="nil"/>
              <w:bottom w:val="nil"/>
              <w:right w:val="nil"/>
            </w:tcBorders>
            <w:shd w:val="clear" w:color="auto" w:fill="auto"/>
            <w:noWrap/>
            <w:hideMark/>
          </w:tcPr>
          <w:p w14:paraId="673FE13E"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18546</w:t>
            </w:r>
          </w:p>
        </w:tc>
        <w:tc>
          <w:tcPr>
            <w:tcW w:w="1000" w:type="dxa"/>
            <w:tcBorders>
              <w:top w:val="nil"/>
              <w:left w:val="nil"/>
              <w:bottom w:val="nil"/>
              <w:right w:val="nil"/>
            </w:tcBorders>
            <w:shd w:val="clear" w:color="auto" w:fill="auto"/>
            <w:noWrap/>
            <w:hideMark/>
          </w:tcPr>
          <w:p w14:paraId="18B10362"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2898</w:t>
            </w:r>
          </w:p>
        </w:tc>
      </w:tr>
      <w:tr w:rsidR="007839B8" w:rsidRPr="007A150D" w14:paraId="1581ADCF" w14:textId="77777777" w:rsidTr="00D7153B">
        <w:trPr>
          <w:trHeight w:val="144"/>
        </w:trPr>
        <w:tc>
          <w:tcPr>
            <w:tcW w:w="2110" w:type="dxa"/>
            <w:tcBorders>
              <w:top w:val="nil"/>
              <w:left w:val="nil"/>
              <w:bottom w:val="nil"/>
              <w:right w:val="nil"/>
            </w:tcBorders>
            <w:shd w:val="clear" w:color="auto" w:fill="auto"/>
            <w:vAlign w:val="bottom"/>
            <w:hideMark/>
          </w:tcPr>
          <w:p w14:paraId="5559F241"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    Unique Visitors</w:t>
            </w:r>
          </w:p>
        </w:tc>
        <w:tc>
          <w:tcPr>
            <w:tcW w:w="693" w:type="dxa"/>
            <w:tcBorders>
              <w:top w:val="nil"/>
              <w:left w:val="nil"/>
              <w:bottom w:val="nil"/>
              <w:right w:val="nil"/>
            </w:tcBorders>
            <w:shd w:val="clear" w:color="auto" w:fill="auto"/>
            <w:noWrap/>
            <w:hideMark/>
          </w:tcPr>
          <w:p w14:paraId="76AF8678"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57</w:t>
            </w:r>
          </w:p>
        </w:tc>
        <w:tc>
          <w:tcPr>
            <w:tcW w:w="1116" w:type="dxa"/>
            <w:tcBorders>
              <w:top w:val="nil"/>
              <w:left w:val="nil"/>
              <w:bottom w:val="nil"/>
              <w:right w:val="nil"/>
            </w:tcBorders>
            <w:shd w:val="clear" w:color="auto" w:fill="auto"/>
            <w:noWrap/>
            <w:hideMark/>
          </w:tcPr>
          <w:p w14:paraId="46C6A826"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226</w:t>
            </w:r>
          </w:p>
        </w:tc>
        <w:tc>
          <w:tcPr>
            <w:tcW w:w="1106" w:type="dxa"/>
            <w:tcBorders>
              <w:top w:val="nil"/>
              <w:left w:val="nil"/>
              <w:bottom w:val="nil"/>
              <w:right w:val="nil"/>
            </w:tcBorders>
            <w:shd w:val="clear" w:color="auto" w:fill="auto"/>
            <w:noWrap/>
            <w:hideMark/>
          </w:tcPr>
          <w:p w14:paraId="4E2D8BB3"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52</w:t>
            </w:r>
          </w:p>
        </w:tc>
        <w:tc>
          <w:tcPr>
            <w:tcW w:w="600" w:type="dxa"/>
            <w:tcBorders>
              <w:top w:val="nil"/>
              <w:left w:val="nil"/>
              <w:bottom w:val="nil"/>
              <w:right w:val="nil"/>
            </w:tcBorders>
            <w:shd w:val="clear" w:color="auto" w:fill="auto"/>
            <w:noWrap/>
            <w:hideMark/>
          </w:tcPr>
          <w:p w14:paraId="44554052"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24</w:t>
            </w:r>
          </w:p>
        </w:tc>
        <w:tc>
          <w:tcPr>
            <w:tcW w:w="1000" w:type="dxa"/>
            <w:tcBorders>
              <w:top w:val="nil"/>
              <w:left w:val="nil"/>
              <w:bottom w:val="nil"/>
              <w:right w:val="nil"/>
            </w:tcBorders>
            <w:shd w:val="clear" w:color="auto" w:fill="auto"/>
            <w:noWrap/>
            <w:hideMark/>
          </w:tcPr>
          <w:p w14:paraId="15917204"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205</w:t>
            </w:r>
          </w:p>
        </w:tc>
        <w:tc>
          <w:tcPr>
            <w:tcW w:w="1000" w:type="dxa"/>
            <w:tcBorders>
              <w:top w:val="nil"/>
              <w:left w:val="nil"/>
              <w:bottom w:val="nil"/>
              <w:right w:val="nil"/>
            </w:tcBorders>
            <w:shd w:val="clear" w:color="auto" w:fill="auto"/>
            <w:noWrap/>
            <w:hideMark/>
          </w:tcPr>
          <w:p w14:paraId="07CFD055"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34</w:t>
            </w:r>
          </w:p>
        </w:tc>
        <w:tc>
          <w:tcPr>
            <w:tcW w:w="560" w:type="dxa"/>
            <w:tcBorders>
              <w:top w:val="nil"/>
              <w:left w:val="nil"/>
              <w:bottom w:val="nil"/>
              <w:right w:val="nil"/>
            </w:tcBorders>
            <w:shd w:val="clear" w:color="auto" w:fill="auto"/>
            <w:noWrap/>
            <w:hideMark/>
          </w:tcPr>
          <w:p w14:paraId="4A780E4A"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21</w:t>
            </w:r>
          </w:p>
        </w:tc>
        <w:tc>
          <w:tcPr>
            <w:tcW w:w="1116" w:type="dxa"/>
            <w:tcBorders>
              <w:top w:val="nil"/>
              <w:left w:val="nil"/>
              <w:bottom w:val="nil"/>
              <w:right w:val="nil"/>
            </w:tcBorders>
            <w:shd w:val="clear" w:color="auto" w:fill="auto"/>
            <w:noWrap/>
            <w:hideMark/>
          </w:tcPr>
          <w:p w14:paraId="7AC91CAC"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265</w:t>
            </w:r>
          </w:p>
        </w:tc>
        <w:tc>
          <w:tcPr>
            <w:tcW w:w="1000" w:type="dxa"/>
            <w:tcBorders>
              <w:top w:val="nil"/>
              <w:left w:val="nil"/>
              <w:bottom w:val="nil"/>
              <w:right w:val="nil"/>
            </w:tcBorders>
            <w:shd w:val="clear" w:color="auto" w:fill="auto"/>
            <w:noWrap/>
            <w:hideMark/>
          </w:tcPr>
          <w:p w14:paraId="105DF2FD"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56</w:t>
            </w:r>
          </w:p>
        </w:tc>
        <w:tc>
          <w:tcPr>
            <w:tcW w:w="600" w:type="dxa"/>
            <w:tcBorders>
              <w:top w:val="nil"/>
              <w:left w:val="nil"/>
              <w:bottom w:val="nil"/>
              <w:right w:val="nil"/>
            </w:tcBorders>
            <w:shd w:val="clear" w:color="auto" w:fill="auto"/>
            <w:noWrap/>
            <w:hideMark/>
          </w:tcPr>
          <w:p w14:paraId="7F3F9B2A"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12</w:t>
            </w:r>
          </w:p>
        </w:tc>
        <w:tc>
          <w:tcPr>
            <w:tcW w:w="1116" w:type="dxa"/>
            <w:tcBorders>
              <w:top w:val="nil"/>
              <w:left w:val="nil"/>
              <w:bottom w:val="nil"/>
              <w:right w:val="nil"/>
            </w:tcBorders>
            <w:shd w:val="clear" w:color="auto" w:fill="auto"/>
            <w:noWrap/>
            <w:hideMark/>
          </w:tcPr>
          <w:p w14:paraId="4630907F"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198</w:t>
            </w:r>
          </w:p>
        </w:tc>
        <w:tc>
          <w:tcPr>
            <w:tcW w:w="1000" w:type="dxa"/>
            <w:tcBorders>
              <w:top w:val="nil"/>
              <w:left w:val="nil"/>
              <w:bottom w:val="nil"/>
              <w:right w:val="nil"/>
            </w:tcBorders>
            <w:shd w:val="clear" w:color="auto" w:fill="auto"/>
            <w:noWrap/>
            <w:hideMark/>
          </w:tcPr>
          <w:p w14:paraId="502423E3"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26</w:t>
            </w:r>
          </w:p>
        </w:tc>
      </w:tr>
      <w:tr w:rsidR="007839B8" w:rsidRPr="007A150D" w14:paraId="3D85D8B9" w14:textId="77777777" w:rsidTr="00D7153B">
        <w:trPr>
          <w:trHeight w:val="144"/>
        </w:trPr>
        <w:tc>
          <w:tcPr>
            <w:tcW w:w="2110" w:type="dxa"/>
            <w:tcBorders>
              <w:top w:val="nil"/>
              <w:left w:val="nil"/>
              <w:bottom w:val="nil"/>
              <w:right w:val="nil"/>
            </w:tcBorders>
            <w:shd w:val="clear" w:color="auto" w:fill="auto"/>
            <w:vAlign w:val="bottom"/>
            <w:hideMark/>
          </w:tcPr>
          <w:p w14:paraId="2AF598B8"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    Total Visitors</w:t>
            </w:r>
          </w:p>
        </w:tc>
        <w:tc>
          <w:tcPr>
            <w:tcW w:w="693" w:type="dxa"/>
            <w:tcBorders>
              <w:top w:val="nil"/>
              <w:left w:val="nil"/>
              <w:bottom w:val="nil"/>
              <w:right w:val="nil"/>
            </w:tcBorders>
            <w:shd w:val="clear" w:color="auto" w:fill="auto"/>
            <w:noWrap/>
            <w:hideMark/>
          </w:tcPr>
          <w:p w14:paraId="2AF09F5D"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57</w:t>
            </w:r>
          </w:p>
        </w:tc>
        <w:tc>
          <w:tcPr>
            <w:tcW w:w="1116" w:type="dxa"/>
            <w:tcBorders>
              <w:top w:val="nil"/>
              <w:left w:val="nil"/>
              <w:bottom w:val="nil"/>
              <w:right w:val="nil"/>
            </w:tcBorders>
            <w:shd w:val="clear" w:color="auto" w:fill="auto"/>
            <w:noWrap/>
            <w:hideMark/>
          </w:tcPr>
          <w:p w14:paraId="6C1E886D"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1470</w:t>
            </w:r>
          </w:p>
        </w:tc>
        <w:tc>
          <w:tcPr>
            <w:tcW w:w="1106" w:type="dxa"/>
            <w:tcBorders>
              <w:top w:val="nil"/>
              <w:left w:val="nil"/>
              <w:bottom w:val="nil"/>
              <w:right w:val="nil"/>
            </w:tcBorders>
            <w:shd w:val="clear" w:color="auto" w:fill="auto"/>
            <w:noWrap/>
            <w:hideMark/>
          </w:tcPr>
          <w:p w14:paraId="6A64AF09"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280</w:t>
            </w:r>
          </w:p>
        </w:tc>
        <w:tc>
          <w:tcPr>
            <w:tcW w:w="600" w:type="dxa"/>
            <w:tcBorders>
              <w:top w:val="nil"/>
              <w:left w:val="nil"/>
              <w:bottom w:val="nil"/>
              <w:right w:val="nil"/>
            </w:tcBorders>
            <w:shd w:val="clear" w:color="auto" w:fill="auto"/>
            <w:noWrap/>
            <w:hideMark/>
          </w:tcPr>
          <w:p w14:paraId="339BECC6"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24</w:t>
            </w:r>
          </w:p>
        </w:tc>
        <w:tc>
          <w:tcPr>
            <w:tcW w:w="1000" w:type="dxa"/>
            <w:tcBorders>
              <w:top w:val="nil"/>
              <w:left w:val="nil"/>
              <w:bottom w:val="nil"/>
              <w:right w:val="nil"/>
            </w:tcBorders>
            <w:shd w:val="clear" w:color="auto" w:fill="auto"/>
            <w:noWrap/>
            <w:hideMark/>
          </w:tcPr>
          <w:p w14:paraId="7FD72F1C"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1572</w:t>
            </w:r>
          </w:p>
        </w:tc>
        <w:tc>
          <w:tcPr>
            <w:tcW w:w="1000" w:type="dxa"/>
            <w:tcBorders>
              <w:top w:val="nil"/>
              <w:left w:val="nil"/>
              <w:bottom w:val="nil"/>
              <w:right w:val="nil"/>
            </w:tcBorders>
            <w:shd w:val="clear" w:color="auto" w:fill="auto"/>
            <w:noWrap/>
            <w:hideMark/>
          </w:tcPr>
          <w:p w14:paraId="7D373470"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278</w:t>
            </w:r>
          </w:p>
        </w:tc>
        <w:tc>
          <w:tcPr>
            <w:tcW w:w="560" w:type="dxa"/>
            <w:tcBorders>
              <w:top w:val="nil"/>
              <w:left w:val="nil"/>
              <w:bottom w:val="nil"/>
              <w:right w:val="nil"/>
            </w:tcBorders>
            <w:shd w:val="clear" w:color="auto" w:fill="auto"/>
            <w:noWrap/>
            <w:hideMark/>
          </w:tcPr>
          <w:p w14:paraId="49E3A2D9"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21</w:t>
            </w:r>
          </w:p>
        </w:tc>
        <w:tc>
          <w:tcPr>
            <w:tcW w:w="1116" w:type="dxa"/>
            <w:tcBorders>
              <w:top w:val="nil"/>
              <w:left w:val="nil"/>
              <w:bottom w:val="nil"/>
              <w:right w:val="nil"/>
            </w:tcBorders>
            <w:shd w:val="clear" w:color="auto" w:fill="auto"/>
            <w:noWrap/>
            <w:hideMark/>
          </w:tcPr>
          <w:p w14:paraId="3CEB49E8"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1494</w:t>
            </w:r>
          </w:p>
        </w:tc>
        <w:tc>
          <w:tcPr>
            <w:tcW w:w="1000" w:type="dxa"/>
            <w:tcBorders>
              <w:top w:val="nil"/>
              <w:left w:val="nil"/>
              <w:bottom w:val="nil"/>
              <w:right w:val="nil"/>
            </w:tcBorders>
            <w:shd w:val="clear" w:color="auto" w:fill="auto"/>
            <w:noWrap/>
            <w:hideMark/>
          </w:tcPr>
          <w:p w14:paraId="297F126A"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247</w:t>
            </w:r>
          </w:p>
        </w:tc>
        <w:tc>
          <w:tcPr>
            <w:tcW w:w="600" w:type="dxa"/>
            <w:tcBorders>
              <w:top w:val="nil"/>
              <w:left w:val="nil"/>
              <w:bottom w:val="nil"/>
              <w:right w:val="nil"/>
            </w:tcBorders>
            <w:shd w:val="clear" w:color="auto" w:fill="auto"/>
            <w:noWrap/>
            <w:hideMark/>
          </w:tcPr>
          <w:p w14:paraId="0AF22AC7"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12</w:t>
            </w:r>
          </w:p>
        </w:tc>
        <w:tc>
          <w:tcPr>
            <w:tcW w:w="1116" w:type="dxa"/>
            <w:tcBorders>
              <w:top w:val="nil"/>
              <w:left w:val="nil"/>
              <w:bottom w:val="nil"/>
              <w:right w:val="nil"/>
            </w:tcBorders>
            <w:shd w:val="clear" w:color="auto" w:fill="auto"/>
            <w:noWrap/>
            <w:hideMark/>
          </w:tcPr>
          <w:p w14:paraId="075FC599"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1223</w:t>
            </w:r>
          </w:p>
        </w:tc>
        <w:tc>
          <w:tcPr>
            <w:tcW w:w="1000" w:type="dxa"/>
            <w:tcBorders>
              <w:top w:val="nil"/>
              <w:left w:val="nil"/>
              <w:bottom w:val="nil"/>
              <w:right w:val="nil"/>
            </w:tcBorders>
            <w:shd w:val="clear" w:color="auto" w:fill="auto"/>
            <w:noWrap/>
            <w:hideMark/>
          </w:tcPr>
          <w:p w14:paraId="002C45FE"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188</w:t>
            </w:r>
          </w:p>
        </w:tc>
      </w:tr>
      <w:tr w:rsidR="007839B8" w:rsidRPr="007A150D" w14:paraId="2AB86325" w14:textId="77777777" w:rsidTr="00D7153B">
        <w:trPr>
          <w:trHeight w:val="144"/>
        </w:trPr>
        <w:tc>
          <w:tcPr>
            <w:tcW w:w="2110" w:type="dxa"/>
            <w:tcBorders>
              <w:top w:val="nil"/>
              <w:left w:val="nil"/>
              <w:bottom w:val="nil"/>
              <w:right w:val="nil"/>
            </w:tcBorders>
            <w:shd w:val="clear" w:color="auto" w:fill="auto"/>
            <w:vAlign w:val="bottom"/>
            <w:hideMark/>
          </w:tcPr>
          <w:p w14:paraId="52D7F491"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    Avg Visits/ person</w:t>
            </w:r>
          </w:p>
        </w:tc>
        <w:tc>
          <w:tcPr>
            <w:tcW w:w="693" w:type="dxa"/>
            <w:tcBorders>
              <w:top w:val="nil"/>
              <w:left w:val="nil"/>
              <w:bottom w:val="nil"/>
              <w:right w:val="nil"/>
            </w:tcBorders>
            <w:shd w:val="clear" w:color="auto" w:fill="auto"/>
            <w:noWrap/>
            <w:hideMark/>
          </w:tcPr>
          <w:p w14:paraId="41CE5237"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57</w:t>
            </w:r>
          </w:p>
        </w:tc>
        <w:tc>
          <w:tcPr>
            <w:tcW w:w="1116" w:type="dxa"/>
            <w:tcBorders>
              <w:top w:val="nil"/>
              <w:left w:val="nil"/>
              <w:bottom w:val="nil"/>
              <w:right w:val="nil"/>
            </w:tcBorders>
            <w:shd w:val="clear" w:color="auto" w:fill="auto"/>
            <w:noWrap/>
            <w:hideMark/>
          </w:tcPr>
          <w:p w14:paraId="2334E545"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6.7</w:t>
            </w:r>
          </w:p>
        </w:tc>
        <w:tc>
          <w:tcPr>
            <w:tcW w:w="1106" w:type="dxa"/>
            <w:tcBorders>
              <w:top w:val="nil"/>
              <w:left w:val="nil"/>
              <w:bottom w:val="nil"/>
              <w:right w:val="nil"/>
            </w:tcBorders>
            <w:shd w:val="clear" w:color="auto" w:fill="auto"/>
            <w:noWrap/>
            <w:hideMark/>
          </w:tcPr>
          <w:p w14:paraId="3F4C4103"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1.2</w:t>
            </w:r>
          </w:p>
        </w:tc>
        <w:tc>
          <w:tcPr>
            <w:tcW w:w="600" w:type="dxa"/>
            <w:tcBorders>
              <w:top w:val="nil"/>
              <w:left w:val="nil"/>
              <w:bottom w:val="nil"/>
              <w:right w:val="nil"/>
            </w:tcBorders>
            <w:shd w:val="clear" w:color="auto" w:fill="auto"/>
            <w:noWrap/>
            <w:hideMark/>
          </w:tcPr>
          <w:p w14:paraId="6B66EBBA"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24</w:t>
            </w:r>
          </w:p>
        </w:tc>
        <w:tc>
          <w:tcPr>
            <w:tcW w:w="1000" w:type="dxa"/>
            <w:tcBorders>
              <w:top w:val="nil"/>
              <w:left w:val="nil"/>
              <w:bottom w:val="nil"/>
              <w:right w:val="nil"/>
            </w:tcBorders>
            <w:shd w:val="clear" w:color="auto" w:fill="auto"/>
            <w:noWrap/>
            <w:hideMark/>
          </w:tcPr>
          <w:p w14:paraId="666E1E07"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7.7</w:t>
            </w:r>
          </w:p>
        </w:tc>
        <w:tc>
          <w:tcPr>
            <w:tcW w:w="1000" w:type="dxa"/>
            <w:tcBorders>
              <w:top w:val="nil"/>
              <w:left w:val="nil"/>
              <w:bottom w:val="nil"/>
              <w:right w:val="nil"/>
            </w:tcBorders>
            <w:shd w:val="clear" w:color="auto" w:fill="auto"/>
            <w:noWrap/>
            <w:hideMark/>
          </w:tcPr>
          <w:p w14:paraId="2982DC45"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0.9</w:t>
            </w:r>
          </w:p>
        </w:tc>
        <w:tc>
          <w:tcPr>
            <w:tcW w:w="560" w:type="dxa"/>
            <w:tcBorders>
              <w:top w:val="nil"/>
              <w:left w:val="nil"/>
              <w:bottom w:val="nil"/>
              <w:right w:val="nil"/>
            </w:tcBorders>
            <w:shd w:val="clear" w:color="auto" w:fill="auto"/>
            <w:noWrap/>
            <w:hideMark/>
          </w:tcPr>
          <w:p w14:paraId="1C4901DC"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21</w:t>
            </w:r>
          </w:p>
        </w:tc>
        <w:tc>
          <w:tcPr>
            <w:tcW w:w="1116" w:type="dxa"/>
            <w:tcBorders>
              <w:top w:val="nil"/>
              <w:left w:val="nil"/>
              <w:bottom w:val="nil"/>
              <w:right w:val="nil"/>
            </w:tcBorders>
            <w:shd w:val="clear" w:color="auto" w:fill="auto"/>
            <w:noWrap/>
            <w:hideMark/>
          </w:tcPr>
          <w:p w14:paraId="37D910A4"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5.8</w:t>
            </w:r>
          </w:p>
        </w:tc>
        <w:tc>
          <w:tcPr>
            <w:tcW w:w="1000" w:type="dxa"/>
            <w:tcBorders>
              <w:top w:val="nil"/>
              <w:left w:val="nil"/>
              <w:bottom w:val="nil"/>
              <w:right w:val="nil"/>
            </w:tcBorders>
            <w:shd w:val="clear" w:color="auto" w:fill="auto"/>
            <w:noWrap/>
            <w:hideMark/>
          </w:tcPr>
          <w:p w14:paraId="1D603481"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0.9</w:t>
            </w:r>
          </w:p>
        </w:tc>
        <w:tc>
          <w:tcPr>
            <w:tcW w:w="600" w:type="dxa"/>
            <w:tcBorders>
              <w:top w:val="nil"/>
              <w:left w:val="nil"/>
              <w:bottom w:val="nil"/>
              <w:right w:val="nil"/>
            </w:tcBorders>
            <w:shd w:val="clear" w:color="auto" w:fill="auto"/>
            <w:noWrap/>
            <w:hideMark/>
          </w:tcPr>
          <w:p w14:paraId="0ECAF2F0"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12</w:t>
            </w:r>
          </w:p>
        </w:tc>
        <w:tc>
          <w:tcPr>
            <w:tcW w:w="1116" w:type="dxa"/>
            <w:tcBorders>
              <w:top w:val="nil"/>
              <w:left w:val="nil"/>
              <w:bottom w:val="nil"/>
              <w:right w:val="nil"/>
            </w:tcBorders>
            <w:shd w:val="clear" w:color="auto" w:fill="auto"/>
            <w:noWrap/>
            <w:hideMark/>
          </w:tcPr>
          <w:p w14:paraId="1AD68BE6"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6.2</w:t>
            </w:r>
          </w:p>
        </w:tc>
        <w:tc>
          <w:tcPr>
            <w:tcW w:w="1000" w:type="dxa"/>
            <w:tcBorders>
              <w:top w:val="nil"/>
              <w:left w:val="nil"/>
              <w:bottom w:val="nil"/>
              <w:right w:val="nil"/>
            </w:tcBorders>
            <w:shd w:val="clear" w:color="auto" w:fill="auto"/>
            <w:noWrap/>
            <w:hideMark/>
          </w:tcPr>
          <w:p w14:paraId="33C1BE90"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0.6</w:t>
            </w:r>
          </w:p>
        </w:tc>
      </w:tr>
      <w:tr w:rsidR="007839B8" w:rsidRPr="007A150D" w14:paraId="56B0EABC" w14:textId="77777777" w:rsidTr="00D7153B">
        <w:trPr>
          <w:trHeight w:val="144"/>
        </w:trPr>
        <w:tc>
          <w:tcPr>
            <w:tcW w:w="2110" w:type="dxa"/>
            <w:tcBorders>
              <w:top w:val="nil"/>
              <w:left w:val="nil"/>
              <w:bottom w:val="nil"/>
              <w:right w:val="nil"/>
            </w:tcBorders>
            <w:shd w:val="clear" w:color="auto" w:fill="auto"/>
            <w:vAlign w:val="bottom"/>
            <w:hideMark/>
          </w:tcPr>
          <w:p w14:paraId="7EC04B31" w14:textId="2DC97A94"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     P</w:t>
            </w:r>
            <w:r w:rsidR="00AB696A" w:rsidRPr="007A150D">
              <w:rPr>
                <w:rFonts w:ascii="Times New Roman" w:eastAsia="Times New Roman" w:hAnsi="Times New Roman" w:cs="Times New Roman"/>
                <w:sz w:val="24"/>
                <w:szCs w:val="24"/>
              </w:rPr>
              <w:t>ersonal Training</w:t>
            </w:r>
            <w:r w:rsidRPr="007A150D">
              <w:rPr>
                <w:rFonts w:ascii="Times New Roman" w:eastAsia="Times New Roman" w:hAnsi="Times New Roman" w:cs="Times New Roman"/>
                <w:sz w:val="24"/>
                <w:szCs w:val="24"/>
              </w:rPr>
              <w:t xml:space="preserve"> Revenue</w:t>
            </w:r>
          </w:p>
        </w:tc>
        <w:tc>
          <w:tcPr>
            <w:tcW w:w="693" w:type="dxa"/>
            <w:tcBorders>
              <w:top w:val="nil"/>
              <w:left w:val="nil"/>
              <w:bottom w:val="nil"/>
              <w:right w:val="nil"/>
            </w:tcBorders>
            <w:shd w:val="clear" w:color="auto" w:fill="auto"/>
            <w:noWrap/>
            <w:hideMark/>
          </w:tcPr>
          <w:p w14:paraId="3211A551"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57</w:t>
            </w:r>
          </w:p>
        </w:tc>
        <w:tc>
          <w:tcPr>
            <w:tcW w:w="1116" w:type="dxa"/>
            <w:tcBorders>
              <w:top w:val="nil"/>
              <w:left w:val="nil"/>
              <w:bottom w:val="nil"/>
              <w:right w:val="nil"/>
            </w:tcBorders>
            <w:shd w:val="clear" w:color="auto" w:fill="auto"/>
            <w:noWrap/>
            <w:hideMark/>
          </w:tcPr>
          <w:p w14:paraId="69FFDA7B"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11513</w:t>
            </w:r>
          </w:p>
        </w:tc>
        <w:tc>
          <w:tcPr>
            <w:tcW w:w="1106" w:type="dxa"/>
            <w:tcBorders>
              <w:top w:val="nil"/>
              <w:left w:val="nil"/>
              <w:bottom w:val="nil"/>
              <w:right w:val="nil"/>
            </w:tcBorders>
            <w:shd w:val="clear" w:color="auto" w:fill="auto"/>
            <w:noWrap/>
            <w:hideMark/>
          </w:tcPr>
          <w:p w14:paraId="176D9A85"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3773</w:t>
            </w:r>
          </w:p>
        </w:tc>
        <w:tc>
          <w:tcPr>
            <w:tcW w:w="600" w:type="dxa"/>
            <w:tcBorders>
              <w:top w:val="nil"/>
              <w:left w:val="nil"/>
              <w:bottom w:val="nil"/>
              <w:right w:val="nil"/>
            </w:tcBorders>
            <w:shd w:val="clear" w:color="auto" w:fill="auto"/>
            <w:noWrap/>
            <w:hideMark/>
          </w:tcPr>
          <w:p w14:paraId="62CDA121"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24</w:t>
            </w:r>
          </w:p>
        </w:tc>
        <w:tc>
          <w:tcPr>
            <w:tcW w:w="1000" w:type="dxa"/>
            <w:tcBorders>
              <w:top w:val="nil"/>
              <w:left w:val="nil"/>
              <w:bottom w:val="nil"/>
              <w:right w:val="nil"/>
            </w:tcBorders>
            <w:shd w:val="clear" w:color="auto" w:fill="auto"/>
            <w:noWrap/>
            <w:hideMark/>
          </w:tcPr>
          <w:p w14:paraId="05AB4D67"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11970</w:t>
            </w:r>
          </w:p>
        </w:tc>
        <w:tc>
          <w:tcPr>
            <w:tcW w:w="1000" w:type="dxa"/>
            <w:tcBorders>
              <w:top w:val="nil"/>
              <w:left w:val="nil"/>
              <w:bottom w:val="nil"/>
              <w:right w:val="nil"/>
            </w:tcBorders>
            <w:shd w:val="clear" w:color="auto" w:fill="auto"/>
            <w:noWrap/>
            <w:hideMark/>
          </w:tcPr>
          <w:p w14:paraId="17C516CD"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4567</w:t>
            </w:r>
          </w:p>
        </w:tc>
        <w:tc>
          <w:tcPr>
            <w:tcW w:w="560" w:type="dxa"/>
            <w:tcBorders>
              <w:top w:val="nil"/>
              <w:left w:val="nil"/>
              <w:bottom w:val="nil"/>
              <w:right w:val="nil"/>
            </w:tcBorders>
            <w:shd w:val="clear" w:color="auto" w:fill="auto"/>
            <w:noWrap/>
            <w:hideMark/>
          </w:tcPr>
          <w:p w14:paraId="7F087AA7"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21</w:t>
            </w:r>
          </w:p>
        </w:tc>
        <w:tc>
          <w:tcPr>
            <w:tcW w:w="1116" w:type="dxa"/>
            <w:tcBorders>
              <w:top w:val="nil"/>
              <w:left w:val="nil"/>
              <w:bottom w:val="nil"/>
              <w:right w:val="nil"/>
            </w:tcBorders>
            <w:shd w:val="clear" w:color="auto" w:fill="auto"/>
            <w:noWrap/>
            <w:hideMark/>
          </w:tcPr>
          <w:p w14:paraId="0356641D"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11000</w:t>
            </w:r>
          </w:p>
        </w:tc>
        <w:tc>
          <w:tcPr>
            <w:tcW w:w="1000" w:type="dxa"/>
            <w:tcBorders>
              <w:top w:val="nil"/>
              <w:left w:val="nil"/>
              <w:bottom w:val="nil"/>
              <w:right w:val="nil"/>
            </w:tcBorders>
            <w:shd w:val="clear" w:color="auto" w:fill="auto"/>
            <w:noWrap/>
            <w:hideMark/>
          </w:tcPr>
          <w:p w14:paraId="244B615D"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3430</w:t>
            </w:r>
          </w:p>
        </w:tc>
        <w:tc>
          <w:tcPr>
            <w:tcW w:w="600" w:type="dxa"/>
            <w:tcBorders>
              <w:top w:val="nil"/>
              <w:left w:val="nil"/>
              <w:bottom w:val="nil"/>
              <w:right w:val="nil"/>
            </w:tcBorders>
            <w:shd w:val="clear" w:color="auto" w:fill="auto"/>
            <w:noWrap/>
            <w:hideMark/>
          </w:tcPr>
          <w:p w14:paraId="7AE2E26E"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12</w:t>
            </w:r>
          </w:p>
        </w:tc>
        <w:tc>
          <w:tcPr>
            <w:tcW w:w="1116" w:type="dxa"/>
            <w:tcBorders>
              <w:top w:val="nil"/>
              <w:left w:val="nil"/>
              <w:bottom w:val="nil"/>
              <w:right w:val="nil"/>
            </w:tcBorders>
            <w:shd w:val="clear" w:color="auto" w:fill="auto"/>
            <w:noWrap/>
            <w:hideMark/>
          </w:tcPr>
          <w:p w14:paraId="6D159842"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11498</w:t>
            </w:r>
          </w:p>
        </w:tc>
        <w:tc>
          <w:tcPr>
            <w:tcW w:w="1000" w:type="dxa"/>
            <w:tcBorders>
              <w:top w:val="nil"/>
              <w:left w:val="nil"/>
              <w:bottom w:val="nil"/>
              <w:right w:val="nil"/>
            </w:tcBorders>
            <w:shd w:val="clear" w:color="auto" w:fill="auto"/>
            <w:noWrap/>
            <w:hideMark/>
          </w:tcPr>
          <w:p w14:paraId="707F1761"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2553</w:t>
            </w:r>
          </w:p>
        </w:tc>
      </w:tr>
      <w:tr w:rsidR="007839B8" w:rsidRPr="007A150D" w14:paraId="17F1DDD6" w14:textId="77777777" w:rsidTr="00D7153B">
        <w:trPr>
          <w:trHeight w:val="144"/>
        </w:trPr>
        <w:tc>
          <w:tcPr>
            <w:tcW w:w="2110" w:type="dxa"/>
            <w:tcBorders>
              <w:top w:val="nil"/>
              <w:left w:val="nil"/>
              <w:bottom w:val="nil"/>
              <w:right w:val="nil"/>
            </w:tcBorders>
            <w:shd w:val="clear" w:color="auto" w:fill="auto"/>
            <w:vAlign w:val="bottom"/>
            <w:hideMark/>
          </w:tcPr>
          <w:p w14:paraId="5C2A09EF"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Soar</w:t>
            </w:r>
          </w:p>
        </w:tc>
        <w:tc>
          <w:tcPr>
            <w:tcW w:w="693" w:type="dxa"/>
            <w:tcBorders>
              <w:top w:val="nil"/>
              <w:left w:val="nil"/>
              <w:bottom w:val="nil"/>
              <w:right w:val="nil"/>
            </w:tcBorders>
            <w:shd w:val="clear" w:color="auto" w:fill="auto"/>
            <w:noWrap/>
            <w:hideMark/>
          </w:tcPr>
          <w:p w14:paraId="53CBF548" w14:textId="77777777" w:rsidR="007839B8" w:rsidRPr="007A150D" w:rsidRDefault="007839B8" w:rsidP="00812FC2">
            <w:pPr>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hideMark/>
          </w:tcPr>
          <w:p w14:paraId="528DB4BB" w14:textId="77777777" w:rsidR="007839B8" w:rsidRPr="007A150D" w:rsidRDefault="007839B8" w:rsidP="00812FC2">
            <w:pPr>
              <w:rPr>
                <w:rFonts w:ascii="Times New Roman" w:eastAsia="Times New Roman" w:hAnsi="Times New Roman" w:cs="Times New Roman"/>
                <w:sz w:val="24"/>
                <w:szCs w:val="24"/>
              </w:rPr>
            </w:pPr>
          </w:p>
        </w:tc>
        <w:tc>
          <w:tcPr>
            <w:tcW w:w="1106" w:type="dxa"/>
            <w:tcBorders>
              <w:top w:val="nil"/>
              <w:left w:val="nil"/>
              <w:bottom w:val="nil"/>
              <w:right w:val="nil"/>
            </w:tcBorders>
            <w:shd w:val="clear" w:color="auto" w:fill="auto"/>
            <w:noWrap/>
            <w:hideMark/>
          </w:tcPr>
          <w:p w14:paraId="215B4127" w14:textId="77777777" w:rsidR="007839B8" w:rsidRPr="007A150D" w:rsidRDefault="007839B8" w:rsidP="00812FC2">
            <w:pPr>
              <w:rPr>
                <w:rFonts w:ascii="Times New Roman" w:eastAsia="Times New Roman" w:hAnsi="Times New Roman" w:cs="Times New Roman"/>
                <w:sz w:val="24"/>
                <w:szCs w:val="24"/>
              </w:rPr>
            </w:pPr>
          </w:p>
        </w:tc>
        <w:tc>
          <w:tcPr>
            <w:tcW w:w="600" w:type="dxa"/>
            <w:tcBorders>
              <w:top w:val="nil"/>
              <w:left w:val="nil"/>
              <w:bottom w:val="nil"/>
              <w:right w:val="nil"/>
            </w:tcBorders>
            <w:shd w:val="clear" w:color="auto" w:fill="auto"/>
            <w:noWrap/>
            <w:hideMark/>
          </w:tcPr>
          <w:p w14:paraId="44DF3921" w14:textId="77777777" w:rsidR="007839B8" w:rsidRPr="007A150D" w:rsidRDefault="007839B8" w:rsidP="00812FC2">
            <w:pPr>
              <w:rPr>
                <w:rFonts w:ascii="Times New Roman" w:eastAsia="Times New Roman" w:hAnsi="Times New Roman" w:cs="Times New Roman"/>
                <w:sz w:val="24"/>
                <w:szCs w:val="24"/>
              </w:rPr>
            </w:pPr>
          </w:p>
        </w:tc>
        <w:tc>
          <w:tcPr>
            <w:tcW w:w="1000" w:type="dxa"/>
            <w:tcBorders>
              <w:top w:val="nil"/>
              <w:left w:val="nil"/>
              <w:bottom w:val="nil"/>
              <w:right w:val="nil"/>
            </w:tcBorders>
            <w:shd w:val="clear" w:color="auto" w:fill="auto"/>
            <w:noWrap/>
            <w:hideMark/>
          </w:tcPr>
          <w:p w14:paraId="429F7729" w14:textId="77777777" w:rsidR="007839B8" w:rsidRPr="007A150D" w:rsidRDefault="007839B8" w:rsidP="00812FC2">
            <w:pPr>
              <w:rPr>
                <w:rFonts w:ascii="Times New Roman" w:eastAsia="Times New Roman" w:hAnsi="Times New Roman" w:cs="Times New Roman"/>
                <w:sz w:val="24"/>
                <w:szCs w:val="24"/>
              </w:rPr>
            </w:pPr>
          </w:p>
        </w:tc>
        <w:tc>
          <w:tcPr>
            <w:tcW w:w="1000" w:type="dxa"/>
            <w:tcBorders>
              <w:top w:val="nil"/>
              <w:left w:val="nil"/>
              <w:bottom w:val="nil"/>
              <w:right w:val="nil"/>
            </w:tcBorders>
            <w:shd w:val="clear" w:color="auto" w:fill="auto"/>
            <w:noWrap/>
            <w:hideMark/>
          </w:tcPr>
          <w:p w14:paraId="7AAB475E" w14:textId="77777777" w:rsidR="007839B8" w:rsidRPr="007A150D" w:rsidRDefault="007839B8" w:rsidP="00812FC2">
            <w:pPr>
              <w:rPr>
                <w:rFonts w:ascii="Times New Roman" w:eastAsia="Times New Roman" w:hAnsi="Times New Roman" w:cs="Times New Roman"/>
                <w:sz w:val="24"/>
                <w:szCs w:val="24"/>
              </w:rPr>
            </w:pPr>
          </w:p>
        </w:tc>
        <w:tc>
          <w:tcPr>
            <w:tcW w:w="560" w:type="dxa"/>
            <w:tcBorders>
              <w:top w:val="nil"/>
              <w:left w:val="nil"/>
              <w:bottom w:val="nil"/>
              <w:right w:val="nil"/>
            </w:tcBorders>
            <w:shd w:val="clear" w:color="auto" w:fill="auto"/>
            <w:noWrap/>
            <w:hideMark/>
          </w:tcPr>
          <w:p w14:paraId="17DDDB6F" w14:textId="77777777" w:rsidR="007839B8" w:rsidRPr="007A150D" w:rsidRDefault="007839B8" w:rsidP="00812FC2">
            <w:pPr>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hideMark/>
          </w:tcPr>
          <w:p w14:paraId="3537F596" w14:textId="77777777" w:rsidR="007839B8" w:rsidRPr="007A150D" w:rsidRDefault="007839B8" w:rsidP="00812FC2">
            <w:pPr>
              <w:rPr>
                <w:rFonts w:ascii="Times New Roman" w:eastAsia="Times New Roman" w:hAnsi="Times New Roman" w:cs="Times New Roman"/>
                <w:sz w:val="24"/>
                <w:szCs w:val="24"/>
              </w:rPr>
            </w:pPr>
          </w:p>
        </w:tc>
        <w:tc>
          <w:tcPr>
            <w:tcW w:w="1000" w:type="dxa"/>
            <w:tcBorders>
              <w:top w:val="nil"/>
              <w:left w:val="nil"/>
              <w:bottom w:val="nil"/>
              <w:right w:val="nil"/>
            </w:tcBorders>
            <w:shd w:val="clear" w:color="auto" w:fill="auto"/>
            <w:noWrap/>
            <w:hideMark/>
          </w:tcPr>
          <w:p w14:paraId="3ED5412D" w14:textId="77777777" w:rsidR="007839B8" w:rsidRPr="007A150D" w:rsidRDefault="007839B8" w:rsidP="00812FC2">
            <w:pPr>
              <w:rPr>
                <w:rFonts w:ascii="Times New Roman" w:eastAsia="Times New Roman" w:hAnsi="Times New Roman" w:cs="Times New Roman"/>
                <w:sz w:val="24"/>
                <w:szCs w:val="24"/>
              </w:rPr>
            </w:pPr>
          </w:p>
        </w:tc>
        <w:tc>
          <w:tcPr>
            <w:tcW w:w="600" w:type="dxa"/>
            <w:tcBorders>
              <w:top w:val="nil"/>
              <w:left w:val="nil"/>
              <w:bottom w:val="nil"/>
              <w:right w:val="nil"/>
            </w:tcBorders>
            <w:shd w:val="clear" w:color="auto" w:fill="auto"/>
            <w:noWrap/>
            <w:hideMark/>
          </w:tcPr>
          <w:p w14:paraId="16323258" w14:textId="77777777" w:rsidR="007839B8" w:rsidRPr="007A150D" w:rsidRDefault="007839B8" w:rsidP="00812FC2">
            <w:pPr>
              <w:rPr>
                <w:rFonts w:ascii="Times New Roman" w:eastAsia="Times New Roman" w:hAnsi="Times New Roman" w:cs="Times New Roman"/>
                <w:sz w:val="24"/>
                <w:szCs w:val="24"/>
              </w:rPr>
            </w:pPr>
          </w:p>
        </w:tc>
        <w:tc>
          <w:tcPr>
            <w:tcW w:w="1116" w:type="dxa"/>
            <w:tcBorders>
              <w:top w:val="nil"/>
              <w:left w:val="nil"/>
              <w:bottom w:val="nil"/>
              <w:right w:val="nil"/>
            </w:tcBorders>
            <w:shd w:val="clear" w:color="auto" w:fill="auto"/>
            <w:noWrap/>
            <w:hideMark/>
          </w:tcPr>
          <w:p w14:paraId="1EC20907" w14:textId="77777777" w:rsidR="007839B8" w:rsidRPr="007A150D" w:rsidRDefault="007839B8" w:rsidP="00812FC2">
            <w:pPr>
              <w:rPr>
                <w:rFonts w:ascii="Times New Roman" w:eastAsia="Times New Roman" w:hAnsi="Times New Roman" w:cs="Times New Roman"/>
                <w:sz w:val="24"/>
                <w:szCs w:val="24"/>
              </w:rPr>
            </w:pPr>
          </w:p>
        </w:tc>
        <w:tc>
          <w:tcPr>
            <w:tcW w:w="1000" w:type="dxa"/>
            <w:tcBorders>
              <w:top w:val="nil"/>
              <w:left w:val="nil"/>
              <w:bottom w:val="nil"/>
              <w:right w:val="nil"/>
            </w:tcBorders>
            <w:shd w:val="clear" w:color="auto" w:fill="auto"/>
            <w:noWrap/>
            <w:hideMark/>
          </w:tcPr>
          <w:p w14:paraId="14E107B8" w14:textId="77777777" w:rsidR="007839B8" w:rsidRPr="007A150D" w:rsidRDefault="007839B8" w:rsidP="00812FC2">
            <w:pPr>
              <w:rPr>
                <w:rFonts w:ascii="Times New Roman" w:eastAsia="Times New Roman" w:hAnsi="Times New Roman" w:cs="Times New Roman"/>
                <w:sz w:val="24"/>
                <w:szCs w:val="24"/>
              </w:rPr>
            </w:pPr>
          </w:p>
        </w:tc>
      </w:tr>
      <w:tr w:rsidR="007839B8" w:rsidRPr="007A150D" w14:paraId="7940D348" w14:textId="77777777" w:rsidTr="00D7153B">
        <w:trPr>
          <w:trHeight w:val="144"/>
        </w:trPr>
        <w:tc>
          <w:tcPr>
            <w:tcW w:w="2110" w:type="dxa"/>
            <w:tcBorders>
              <w:top w:val="nil"/>
              <w:left w:val="nil"/>
              <w:bottom w:val="nil"/>
              <w:right w:val="nil"/>
            </w:tcBorders>
            <w:shd w:val="clear" w:color="auto" w:fill="auto"/>
            <w:vAlign w:val="bottom"/>
            <w:hideMark/>
          </w:tcPr>
          <w:p w14:paraId="34D812DD"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    Revenue</w:t>
            </w:r>
          </w:p>
        </w:tc>
        <w:tc>
          <w:tcPr>
            <w:tcW w:w="693" w:type="dxa"/>
            <w:tcBorders>
              <w:top w:val="nil"/>
              <w:left w:val="nil"/>
              <w:bottom w:val="nil"/>
              <w:right w:val="nil"/>
            </w:tcBorders>
            <w:shd w:val="clear" w:color="auto" w:fill="auto"/>
            <w:noWrap/>
            <w:hideMark/>
          </w:tcPr>
          <w:p w14:paraId="605883FF"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57</w:t>
            </w:r>
          </w:p>
        </w:tc>
        <w:tc>
          <w:tcPr>
            <w:tcW w:w="1116" w:type="dxa"/>
            <w:tcBorders>
              <w:top w:val="nil"/>
              <w:left w:val="nil"/>
              <w:bottom w:val="nil"/>
              <w:right w:val="nil"/>
            </w:tcBorders>
            <w:shd w:val="clear" w:color="auto" w:fill="auto"/>
            <w:noWrap/>
            <w:hideMark/>
          </w:tcPr>
          <w:p w14:paraId="3ECCB410"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20992</w:t>
            </w:r>
          </w:p>
        </w:tc>
        <w:tc>
          <w:tcPr>
            <w:tcW w:w="1106" w:type="dxa"/>
            <w:tcBorders>
              <w:top w:val="nil"/>
              <w:left w:val="nil"/>
              <w:bottom w:val="nil"/>
              <w:right w:val="nil"/>
            </w:tcBorders>
            <w:shd w:val="clear" w:color="auto" w:fill="auto"/>
            <w:noWrap/>
            <w:hideMark/>
          </w:tcPr>
          <w:p w14:paraId="4E24AF44"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5468</w:t>
            </w:r>
          </w:p>
        </w:tc>
        <w:tc>
          <w:tcPr>
            <w:tcW w:w="600" w:type="dxa"/>
            <w:tcBorders>
              <w:top w:val="nil"/>
              <w:left w:val="nil"/>
              <w:bottom w:val="nil"/>
              <w:right w:val="nil"/>
            </w:tcBorders>
            <w:shd w:val="clear" w:color="auto" w:fill="auto"/>
            <w:noWrap/>
            <w:hideMark/>
          </w:tcPr>
          <w:p w14:paraId="70649B4B"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24</w:t>
            </w:r>
          </w:p>
        </w:tc>
        <w:tc>
          <w:tcPr>
            <w:tcW w:w="1000" w:type="dxa"/>
            <w:tcBorders>
              <w:top w:val="nil"/>
              <w:left w:val="nil"/>
              <w:bottom w:val="nil"/>
              <w:right w:val="nil"/>
            </w:tcBorders>
            <w:shd w:val="clear" w:color="auto" w:fill="auto"/>
            <w:noWrap/>
            <w:hideMark/>
          </w:tcPr>
          <w:p w14:paraId="5EA6730C"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22939</w:t>
            </w:r>
          </w:p>
        </w:tc>
        <w:tc>
          <w:tcPr>
            <w:tcW w:w="1000" w:type="dxa"/>
            <w:tcBorders>
              <w:top w:val="nil"/>
              <w:left w:val="nil"/>
              <w:bottom w:val="nil"/>
              <w:right w:val="nil"/>
            </w:tcBorders>
            <w:shd w:val="clear" w:color="auto" w:fill="auto"/>
            <w:noWrap/>
            <w:hideMark/>
          </w:tcPr>
          <w:p w14:paraId="3298754B"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4700</w:t>
            </w:r>
          </w:p>
        </w:tc>
        <w:tc>
          <w:tcPr>
            <w:tcW w:w="560" w:type="dxa"/>
            <w:tcBorders>
              <w:top w:val="nil"/>
              <w:left w:val="nil"/>
              <w:bottom w:val="nil"/>
              <w:right w:val="nil"/>
            </w:tcBorders>
            <w:shd w:val="clear" w:color="auto" w:fill="auto"/>
            <w:noWrap/>
            <w:hideMark/>
          </w:tcPr>
          <w:p w14:paraId="1DD8813C"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21</w:t>
            </w:r>
          </w:p>
        </w:tc>
        <w:tc>
          <w:tcPr>
            <w:tcW w:w="1116" w:type="dxa"/>
            <w:tcBorders>
              <w:top w:val="nil"/>
              <w:left w:val="nil"/>
              <w:bottom w:val="nil"/>
              <w:right w:val="nil"/>
            </w:tcBorders>
            <w:shd w:val="clear" w:color="auto" w:fill="auto"/>
            <w:noWrap/>
            <w:hideMark/>
          </w:tcPr>
          <w:p w14:paraId="15E29D1C"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23056</w:t>
            </w:r>
          </w:p>
        </w:tc>
        <w:tc>
          <w:tcPr>
            <w:tcW w:w="1000" w:type="dxa"/>
            <w:tcBorders>
              <w:top w:val="nil"/>
              <w:left w:val="nil"/>
              <w:bottom w:val="nil"/>
              <w:right w:val="nil"/>
            </w:tcBorders>
            <w:shd w:val="clear" w:color="auto" w:fill="auto"/>
            <w:noWrap/>
            <w:hideMark/>
          </w:tcPr>
          <w:p w14:paraId="31B20B7F"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3589</w:t>
            </w:r>
          </w:p>
        </w:tc>
        <w:tc>
          <w:tcPr>
            <w:tcW w:w="600" w:type="dxa"/>
            <w:tcBorders>
              <w:top w:val="nil"/>
              <w:left w:val="nil"/>
              <w:bottom w:val="nil"/>
              <w:right w:val="nil"/>
            </w:tcBorders>
            <w:shd w:val="clear" w:color="auto" w:fill="auto"/>
            <w:noWrap/>
            <w:hideMark/>
          </w:tcPr>
          <w:p w14:paraId="166FD630"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12</w:t>
            </w:r>
          </w:p>
        </w:tc>
        <w:tc>
          <w:tcPr>
            <w:tcW w:w="1116" w:type="dxa"/>
            <w:tcBorders>
              <w:top w:val="nil"/>
              <w:left w:val="nil"/>
              <w:bottom w:val="nil"/>
              <w:right w:val="nil"/>
            </w:tcBorders>
            <w:shd w:val="clear" w:color="auto" w:fill="auto"/>
            <w:noWrap/>
            <w:hideMark/>
          </w:tcPr>
          <w:p w14:paraId="5B78BB1D"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13487</w:t>
            </w:r>
          </w:p>
        </w:tc>
        <w:tc>
          <w:tcPr>
            <w:tcW w:w="1000" w:type="dxa"/>
            <w:tcBorders>
              <w:top w:val="nil"/>
              <w:left w:val="nil"/>
              <w:bottom w:val="nil"/>
              <w:right w:val="nil"/>
            </w:tcBorders>
            <w:shd w:val="clear" w:color="auto" w:fill="auto"/>
            <w:noWrap/>
            <w:hideMark/>
          </w:tcPr>
          <w:p w14:paraId="41AF32E8"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2178</w:t>
            </w:r>
          </w:p>
        </w:tc>
      </w:tr>
      <w:tr w:rsidR="007839B8" w:rsidRPr="007A150D" w14:paraId="2AE3A6A1" w14:textId="77777777" w:rsidTr="00D7153B">
        <w:trPr>
          <w:trHeight w:val="144"/>
        </w:trPr>
        <w:tc>
          <w:tcPr>
            <w:tcW w:w="2110" w:type="dxa"/>
            <w:tcBorders>
              <w:top w:val="nil"/>
              <w:left w:val="nil"/>
              <w:bottom w:val="nil"/>
              <w:right w:val="nil"/>
            </w:tcBorders>
            <w:shd w:val="clear" w:color="auto" w:fill="auto"/>
            <w:vAlign w:val="bottom"/>
            <w:hideMark/>
          </w:tcPr>
          <w:p w14:paraId="46F66BAA"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    Unique Visitors</w:t>
            </w:r>
          </w:p>
        </w:tc>
        <w:tc>
          <w:tcPr>
            <w:tcW w:w="693" w:type="dxa"/>
            <w:tcBorders>
              <w:top w:val="nil"/>
              <w:left w:val="nil"/>
              <w:bottom w:val="nil"/>
              <w:right w:val="nil"/>
            </w:tcBorders>
            <w:shd w:val="clear" w:color="auto" w:fill="auto"/>
            <w:noWrap/>
            <w:hideMark/>
          </w:tcPr>
          <w:p w14:paraId="768D31FF"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57</w:t>
            </w:r>
          </w:p>
        </w:tc>
        <w:tc>
          <w:tcPr>
            <w:tcW w:w="1116" w:type="dxa"/>
            <w:tcBorders>
              <w:top w:val="nil"/>
              <w:left w:val="nil"/>
              <w:bottom w:val="nil"/>
              <w:right w:val="nil"/>
            </w:tcBorders>
            <w:shd w:val="clear" w:color="auto" w:fill="auto"/>
            <w:noWrap/>
            <w:hideMark/>
          </w:tcPr>
          <w:p w14:paraId="21C3EA4A"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443</w:t>
            </w:r>
          </w:p>
        </w:tc>
        <w:tc>
          <w:tcPr>
            <w:tcW w:w="1106" w:type="dxa"/>
            <w:tcBorders>
              <w:top w:val="nil"/>
              <w:left w:val="nil"/>
              <w:bottom w:val="nil"/>
              <w:right w:val="nil"/>
            </w:tcBorders>
            <w:shd w:val="clear" w:color="auto" w:fill="auto"/>
            <w:noWrap/>
            <w:hideMark/>
          </w:tcPr>
          <w:p w14:paraId="73FFED06"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120</w:t>
            </w:r>
          </w:p>
        </w:tc>
        <w:tc>
          <w:tcPr>
            <w:tcW w:w="600" w:type="dxa"/>
            <w:tcBorders>
              <w:top w:val="nil"/>
              <w:left w:val="nil"/>
              <w:bottom w:val="nil"/>
              <w:right w:val="nil"/>
            </w:tcBorders>
            <w:shd w:val="clear" w:color="auto" w:fill="auto"/>
            <w:noWrap/>
            <w:hideMark/>
          </w:tcPr>
          <w:p w14:paraId="3C34FEB5"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24</w:t>
            </w:r>
          </w:p>
        </w:tc>
        <w:tc>
          <w:tcPr>
            <w:tcW w:w="1000" w:type="dxa"/>
            <w:tcBorders>
              <w:top w:val="nil"/>
              <w:left w:val="nil"/>
              <w:bottom w:val="nil"/>
              <w:right w:val="nil"/>
            </w:tcBorders>
            <w:shd w:val="clear" w:color="auto" w:fill="auto"/>
            <w:noWrap/>
            <w:hideMark/>
          </w:tcPr>
          <w:p w14:paraId="581C4596"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415</w:t>
            </w:r>
          </w:p>
        </w:tc>
        <w:tc>
          <w:tcPr>
            <w:tcW w:w="1000" w:type="dxa"/>
            <w:tcBorders>
              <w:top w:val="nil"/>
              <w:left w:val="nil"/>
              <w:bottom w:val="nil"/>
              <w:right w:val="nil"/>
            </w:tcBorders>
            <w:shd w:val="clear" w:color="auto" w:fill="auto"/>
            <w:noWrap/>
            <w:hideMark/>
          </w:tcPr>
          <w:p w14:paraId="4FA6718B"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88</w:t>
            </w:r>
          </w:p>
        </w:tc>
        <w:tc>
          <w:tcPr>
            <w:tcW w:w="560" w:type="dxa"/>
            <w:tcBorders>
              <w:top w:val="nil"/>
              <w:left w:val="nil"/>
              <w:bottom w:val="nil"/>
              <w:right w:val="nil"/>
            </w:tcBorders>
            <w:shd w:val="clear" w:color="auto" w:fill="auto"/>
            <w:noWrap/>
            <w:hideMark/>
          </w:tcPr>
          <w:p w14:paraId="3F5ECA79"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21</w:t>
            </w:r>
          </w:p>
        </w:tc>
        <w:tc>
          <w:tcPr>
            <w:tcW w:w="1116" w:type="dxa"/>
            <w:tcBorders>
              <w:top w:val="nil"/>
              <w:left w:val="nil"/>
              <w:bottom w:val="nil"/>
              <w:right w:val="nil"/>
            </w:tcBorders>
            <w:shd w:val="clear" w:color="auto" w:fill="auto"/>
            <w:noWrap/>
            <w:hideMark/>
          </w:tcPr>
          <w:p w14:paraId="328A49CB"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538</w:t>
            </w:r>
          </w:p>
        </w:tc>
        <w:tc>
          <w:tcPr>
            <w:tcW w:w="1000" w:type="dxa"/>
            <w:tcBorders>
              <w:top w:val="nil"/>
              <w:left w:val="nil"/>
              <w:bottom w:val="nil"/>
              <w:right w:val="nil"/>
            </w:tcBorders>
            <w:shd w:val="clear" w:color="auto" w:fill="auto"/>
            <w:noWrap/>
            <w:hideMark/>
          </w:tcPr>
          <w:p w14:paraId="7E3DAF4F"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107</w:t>
            </w:r>
          </w:p>
        </w:tc>
        <w:tc>
          <w:tcPr>
            <w:tcW w:w="600" w:type="dxa"/>
            <w:tcBorders>
              <w:top w:val="nil"/>
              <w:left w:val="nil"/>
              <w:bottom w:val="nil"/>
              <w:right w:val="nil"/>
            </w:tcBorders>
            <w:shd w:val="clear" w:color="auto" w:fill="auto"/>
            <w:noWrap/>
            <w:hideMark/>
          </w:tcPr>
          <w:p w14:paraId="1F7B5D3E"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12</w:t>
            </w:r>
          </w:p>
        </w:tc>
        <w:tc>
          <w:tcPr>
            <w:tcW w:w="1116" w:type="dxa"/>
            <w:tcBorders>
              <w:top w:val="nil"/>
              <w:left w:val="nil"/>
              <w:bottom w:val="nil"/>
              <w:right w:val="nil"/>
            </w:tcBorders>
            <w:shd w:val="clear" w:color="auto" w:fill="auto"/>
            <w:noWrap/>
            <w:hideMark/>
          </w:tcPr>
          <w:p w14:paraId="5AB4CA98"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329</w:t>
            </w:r>
          </w:p>
        </w:tc>
        <w:tc>
          <w:tcPr>
            <w:tcW w:w="1000" w:type="dxa"/>
            <w:tcBorders>
              <w:top w:val="nil"/>
              <w:left w:val="nil"/>
              <w:bottom w:val="nil"/>
              <w:right w:val="nil"/>
            </w:tcBorders>
            <w:shd w:val="clear" w:color="auto" w:fill="auto"/>
            <w:noWrap/>
            <w:hideMark/>
          </w:tcPr>
          <w:p w14:paraId="64CD1676"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47</w:t>
            </w:r>
          </w:p>
        </w:tc>
      </w:tr>
      <w:tr w:rsidR="007839B8" w:rsidRPr="007A150D" w14:paraId="48413D40" w14:textId="77777777" w:rsidTr="00D7153B">
        <w:trPr>
          <w:trHeight w:val="144"/>
        </w:trPr>
        <w:tc>
          <w:tcPr>
            <w:tcW w:w="2110" w:type="dxa"/>
            <w:tcBorders>
              <w:top w:val="nil"/>
              <w:left w:val="nil"/>
              <w:bottom w:val="nil"/>
              <w:right w:val="nil"/>
            </w:tcBorders>
            <w:shd w:val="clear" w:color="auto" w:fill="auto"/>
            <w:vAlign w:val="bottom"/>
            <w:hideMark/>
          </w:tcPr>
          <w:p w14:paraId="7A7C2854"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    Total Visitors</w:t>
            </w:r>
          </w:p>
        </w:tc>
        <w:tc>
          <w:tcPr>
            <w:tcW w:w="693" w:type="dxa"/>
            <w:tcBorders>
              <w:top w:val="nil"/>
              <w:left w:val="nil"/>
              <w:bottom w:val="nil"/>
              <w:right w:val="nil"/>
            </w:tcBorders>
            <w:shd w:val="clear" w:color="auto" w:fill="auto"/>
            <w:noWrap/>
            <w:hideMark/>
          </w:tcPr>
          <w:p w14:paraId="0824276A"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57</w:t>
            </w:r>
          </w:p>
        </w:tc>
        <w:tc>
          <w:tcPr>
            <w:tcW w:w="1116" w:type="dxa"/>
            <w:tcBorders>
              <w:top w:val="nil"/>
              <w:left w:val="nil"/>
              <w:bottom w:val="nil"/>
              <w:right w:val="nil"/>
            </w:tcBorders>
            <w:shd w:val="clear" w:color="auto" w:fill="auto"/>
            <w:noWrap/>
            <w:hideMark/>
          </w:tcPr>
          <w:p w14:paraId="6E08BB96"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1514</w:t>
            </w:r>
          </w:p>
        </w:tc>
        <w:tc>
          <w:tcPr>
            <w:tcW w:w="1106" w:type="dxa"/>
            <w:tcBorders>
              <w:top w:val="nil"/>
              <w:left w:val="nil"/>
              <w:bottom w:val="nil"/>
              <w:right w:val="nil"/>
            </w:tcBorders>
            <w:shd w:val="clear" w:color="auto" w:fill="auto"/>
            <w:noWrap/>
            <w:hideMark/>
          </w:tcPr>
          <w:p w14:paraId="60115E87"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364</w:t>
            </w:r>
          </w:p>
        </w:tc>
        <w:tc>
          <w:tcPr>
            <w:tcW w:w="600" w:type="dxa"/>
            <w:tcBorders>
              <w:top w:val="nil"/>
              <w:left w:val="nil"/>
              <w:bottom w:val="nil"/>
              <w:right w:val="nil"/>
            </w:tcBorders>
            <w:shd w:val="clear" w:color="auto" w:fill="auto"/>
            <w:noWrap/>
            <w:hideMark/>
          </w:tcPr>
          <w:p w14:paraId="156456C2"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24</w:t>
            </w:r>
          </w:p>
        </w:tc>
        <w:tc>
          <w:tcPr>
            <w:tcW w:w="1000" w:type="dxa"/>
            <w:tcBorders>
              <w:top w:val="nil"/>
              <w:left w:val="nil"/>
              <w:bottom w:val="nil"/>
              <w:right w:val="nil"/>
            </w:tcBorders>
            <w:shd w:val="clear" w:color="auto" w:fill="auto"/>
            <w:noWrap/>
            <w:hideMark/>
          </w:tcPr>
          <w:p w14:paraId="456111AA"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1631</w:t>
            </w:r>
          </w:p>
        </w:tc>
        <w:tc>
          <w:tcPr>
            <w:tcW w:w="1000" w:type="dxa"/>
            <w:tcBorders>
              <w:top w:val="nil"/>
              <w:left w:val="nil"/>
              <w:bottom w:val="nil"/>
              <w:right w:val="nil"/>
            </w:tcBorders>
            <w:shd w:val="clear" w:color="auto" w:fill="auto"/>
            <w:noWrap/>
            <w:hideMark/>
          </w:tcPr>
          <w:p w14:paraId="37EF81A6"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300</w:t>
            </w:r>
          </w:p>
        </w:tc>
        <w:tc>
          <w:tcPr>
            <w:tcW w:w="560" w:type="dxa"/>
            <w:tcBorders>
              <w:top w:val="nil"/>
              <w:left w:val="nil"/>
              <w:bottom w:val="nil"/>
              <w:right w:val="nil"/>
            </w:tcBorders>
            <w:shd w:val="clear" w:color="auto" w:fill="auto"/>
            <w:noWrap/>
            <w:hideMark/>
          </w:tcPr>
          <w:p w14:paraId="7A4D7D71"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21</w:t>
            </w:r>
          </w:p>
        </w:tc>
        <w:tc>
          <w:tcPr>
            <w:tcW w:w="1116" w:type="dxa"/>
            <w:tcBorders>
              <w:top w:val="nil"/>
              <w:left w:val="nil"/>
              <w:bottom w:val="nil"/>
              <w:right w:val="nil"/>
            </w:tcBorders>
            <w:shd w:val="clear" w:color="auto" w:fill="auto"/>
            <w:noWrap/>
            <w:hideMark/>
          </w:tcPr>
          <w:p w14:paraId="09D2447A"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1678</w:t>
            </w:r>
          </w:p>
        </w:tc>
        <w:tc>
          <w:tcPr>
            <w:tcW w:w="1000" w:type="dxa"/>
            <w:tcBorders>
              <w:top w:val="nil"/>
              <w:left w:val="nil"/>
              <w:bottom w:val="nil"/>
              <w:right w:val="nil"/>
            </w:tcBorders>
            <w:shd w:val="clear" w:color="auto" w:fill="auto"/>
            <w:noWrap/>
            <w:hideMark/>
          </w:tcPr>
          <w:p w14:paraId="6299A980"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217</w:t>
            </w:r>
          </w:p>
        </w:tc>
        <w:tc>
          <w:tcPr>
            <w:tcW w:w="600" w:type="dxa"/>
            <w:tcBorders>
              <w:top w:val="nil"/>
              <w:left w:val="nil"/>
              <w:bottom w:val="nil"/>
              <w:right w:val="nil"/>
            </w:tcBorders>
            <w:shd w:val="clear" w:color="auto" w:fill="auto"/>
            <w:noWrap/>
            <w:hideMark/>
          </w:tcPr>
          <w:p w14:paraId="3C0881A5"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12</w:t>
            </w:r>
          </w:p>
        </w:tc>
        <w:tc>
          <w:tcPr>
            <w:tcW w:w="1116" w:type="dxa"/>
            <w:tcBorders>
              <w:top w:val="nil"/>
              <w:left w:val="nil"/>
              <w:bottom w:val="nil"/>
              <w:right w:val="nil"/>
            </w:tcBorders>
            <w:shd w:val="clear" w:color="auto" w:fill="auto"/>
            <w:noWrap/>
            <w:hideMark/>
          </w:tcPr>
          <w:p w14:paraId="2D62713B"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991</w:t>
            </w:r>
          </w:p>
        </w:tc>
        <w:tc>
          <w:tcPr>
            <w:tcW w:w="1000" w:type="dxa"/>
            <w:tcBorders>
              <w:top w:val="nil"/>
              <w:left w:val="nil"/>
              <w:bottom w:val="nil"/>
              <w:right w:val="nil"/>
            </w:tcBorders>
            <w:shd w:val="clear" w:color="auto" w:fill="auto"/>
            <w:noWrap/>
            <w:hideMark/>
          </w:tcPr>
          <w:p w14:paraId="349EB98E"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143</w:t>
            </w:r>
          </w:p>
        </w:tc>
      </w:tr>
      <w:tr w:rsidR="007839B8" w:rsidRPr="007A150D" w14:paraId="5EEF263A" w14:textId="77777777" w:rsidTr="00D7153B">
        <w:trPr>
          <w:trHeight w:val="144"/>
        </w:trPr>
        <w:tc>
          <w:tcPr>
            <w:tcW w:w="2110" w:type="dxa"/>
            <w:tcBorders>
              <w:top w:val="nil"/>
              <w:left w:val="nil"/>
              <w:bottom w:val="nil"/>
              <w:right w:val="nil"/>
            </w:tcBorders>
            <w:shd w:val="clear" w:color="auto" w:fill="auto"/>
            <w:vAlign w:val="bottom"/>
            <w:hideMark/>
          </w:tcPr>
          <w:p w14:paraId="09D790BA"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    Avg. Visits/person </w:t>
            </w:r>
          </w:p>
        </w:tc>
        <w:tc>
          <w:tcPr>
            <w:tcW w:w="693" w:type="dxa"/>
            <w:tcBorders>
              <w:top w:val="nil"/>
              <w:left w:val="nil"/>
              <w:bottom w:val="nil"/>
              <w:right w:val="nil"/>
            </w:tcBorders>
            <w:shd w:val="clear" w:color="auto" w:fill="auto"/>
            <w:noWrap/>
            <w:hideMark/>
          </w:tcPr>
          <w:p w14:paraId="2DD7E632"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57</w:t>
            </w:r>
          </w:p>
        </w:tc>
        <w:tc>
          <w:tcPr>
            <w:tcW w:w="1116" w:type="dxa"/>
            <w:tcBorders>
              <w:top w:val="nil"/>
              <w:left w:val="nil"/>
              <w:bottom w:val="nil"/>
              <w:right w:val="nil"/>
            </w:tcBorders>
            <w:shd w:val="clear" w:color="auto" w:fill="auto"/>
            <w:noWrap/>
            <w:hideMark/>
          </w:tcPr>
          <w:p w14:paraId="4EA6CF99"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3.5</w:t>
            </w:r>
          </w:p>
        </w:tc>
        <w:tc>
          <w:tcPr>
            <w:tcW w:w="1106" w:type="dxa"/>
            <w:tcBorders>
              <w:top w:val="nil"/>
              <w:left w:val="nil"/>
              <w:bottom w:val="nil"/>
              <w:right w:val="nil"/>
            </w:tcBorders>
            <w:shd w:val="clear" w:color="auto" w:fill="auto"/>
            <w:noWrap/>
            <w:hideMark/>
          </w:tcPr>
          <w:p w14:paraId="70770CB3"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0.5</w:t>
            </w:r>
          </w:p>
        </w:tc>
        <w:tc>
          <w:tcPr>
            <w:tcW w:w="600" w:type="dxa"/>
            <w:tcBorders>
              <w:top w:val="nil"/>
              <w:left w:val="nil"/>
              <w:bottom w:val="nil"/>
              <w:right w:val="nil"/>
            </w:tcBorders>
            <w:shd w:val="clear" w:color="auto" w:fill="auto"/>
            <w:noWrap/>
            <w:hideMark/>
          </w:tcPr>
          <w:p w14:paraId="222F335A"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24</w:t>
            </w:r>
          </w:p>
        </w:tc>
        <w:tc>
          <w:tcPr>
            <w:tcW w:w="1000" w:type="dxa"/>
            <w:tcBorders>
              <w:top w:val="nil"/>
              <w:left w:val="nil"/>
              <w:bottom w:val="nil"/>
              <w:right w:val="nil"/>
            </w:tcBorders>
            <w:shd w:val="clear" w:color="auto" w:fill="auto"/>
            <w:noWrap/>
            <w:hideMark/>
          </w:tcPr>
          <w:p w14:paraId="07D1D525"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4.0</w:t>
            </w:r>
          </w:p>
        </w:tc>
        <w:tc>
          <w:tcPr>
            <w:tcW w:w="1000" w:type="dxa"/>
            <w:tcBorders>
              <w:top w:val="nil"/>
              <w:left w:val="nil"/>
              <w:bottom w:val="nil"/>
              <w:right w:val="nil"/>
            </w:tcBorders>
            <w:shd w:val="clear" w:color="auto" w:fill="auto"/>
            <w:noWrap/>
            <w:hideMark/>
          </w:tcPr>
          <w:p w14:paraId="17EAB0EE"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0.3</w:t>
            </w:r>
          </w:p>
        </w:tc>
        <w:tc>
          <w:tcPr>
            <w:tcW w:w="560" w:type="dxa"/>
            <w:tcBorders>
              <w:top w:val="nil"/>
              <w:left w:val="nil"/>
              <w:bottom w:val="nil"/>
              <w:right w:val="nil"/>
            </w:tcBorders>
            <w:shd w:val="clear" w:color="auto" w:fill="auto"/>
            <w:noWrap/>
            <w:hideMark/>
          </w:tcPr>
          <w:p w14:paraId="21924EB0"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21</w:t>
            </w:r>
          </w:p>
        </w:tc>
        <w:tc>
          <w:tcPr>
            <w:tcW w:w="1116" w:type="dxa"/>
            <w:tcBorders>
              <w:top w:val="nil"/>
              <w:left w:val="nil"/>
              <w:bottom w:val="nil"/>
              <w:right w:val="nil"/>
            </w:tcBorders>
            <w:shd w:val="clear" w:color="auto" w:fill="auto"/>
            <w:noWrap/>
            <w:hideMark/>
          </w:tcPr>
          <w:p w14:paraId="04E18092"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3.2</w:t>
            </w:r>
          </w:p>
        </w:tc>
        <w:tc>
          <w:tcPr>
            <w:tcW w:w="1000" w:type="dxa"/>
            <w:tcBorders>
              <w:top w:val="nil"/>
              <w:left w:val="nil"/>
              <w:bottom w:val="nil"/>
              <w:right w:val="nil"/>
            </w:tcBorders>
            <w:shd w:val="clear" w:color="auto" w:fill="auto"/>
            <w:noWrap/>
            <w:hideMark/>
          </w:tcPr>
          <w:p w14:paraId="5A0E1137"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0.4</w:t>
            </w:r>
          </w:p>
        </w:tc>
        <w:tc>
          <w:tcPr>
            <w:tcW w:w="600" w:type="dxa"/>
            <w:tcBorders>
              <w:top w:val="nil"/>
              <w:left w:val="nil"/>
              <w:bottom w:val="nil"/>
              <w:right w:val="nil"/>
            </w:tcBorders>
            <w:shd w:val="clear" w:color="auto" w:fill="auto"/>
            <w:noWrap/>
            <w:hideMark/>
          </w:tcPr>
          <w:p w14:paraId="68B76350"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12</w:t>
            </w:r>
          </w:p>
        </w:tc>
        <w:tc>
          <w:tcPr>
            <w:tcW w:w="1116" w:type="dxa"/>
            <w:tcBorders>
              <w:top w:val="nil"/>
              <w:left w:val="nil"/>
              <w:bottom w:val="nil"/>
              <w:right w:val="nil"/>
            </w:tcBorders>
            <w:shd w:val="clear" w:color="auto" w:fill="auto"/>
            <w:noWrap/>
            <w:hideMark/>
          </w:tcPr>
          <w:p w14:paraId="5E69E953"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3.0</w:t>
            </w:r>
          </w:p>
        </w:tc>
        <w:tc>
          <w:tcPr>
            <w:tcW w:w="1000" w:type="dxa"/>
            <w:tcBorders>
              <w:top w:val="nil"/>
              <w:left w:val="nil"/>
              <w:bottom w:val="nil"/>
              <w:right w:val="nil"/>
            </w:tcBorders>
            <w:shd w:val="clear" w:color="auto" w:fill="auto"/>
            <w:noWrap/>
            <w:hideMark/>
          </w:tcPr>
          <w:p w14:paraId="2028F942"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0.2</w:t>
            </w:r>
          </w:p>
        </w:tc>
      </w:tr>
      <w:tr w:rsidR="007839B8" w:rsidRPr="007A150D" w14:paraId="3BAB7F57" w14:textId="77777777" w:rsidTr="00D7153B">
        <w:trPr>
          <w:trHeight w:val="144"/>
        </w:trPr>
        <w:tc>
          <w:tcPr>
            <w:tcW w:w="2110" w:type="dxa"/>
            <w:tcBorders>
              <w:top w:val="nil"/>
              <w:left w:val="nil"/>
              <w:bottom w:val="single" w:sz="4" w:space="0" w:color="auto"/>
              <w:right w:val="nil"/>
            </w:tcBorders>
            <w:shd w:val="clear" w:color="auto" w:fill="auto"/>
            <w:vAlign w:val="bottom"/>
            <w:hideMark/>
          </w:tcPr>
          <w:p w14:paraId="179A6354"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xml:space="preserve">    HIIT Revenue</w:t>
            </w:r>
          </w:p>
        </w:tc>
        <w:tc>
          <w:tcPr>
            <w:tcW w:w="693" w:type="dxa"/>
            <w:tcBorders>
              <w:top w:val="nil"/>
              <w:left w:val="nil"/>
              <w:bottom w:val="single" w:sz="4" w:space="0" w:color="auto"/>
              <w:right w:val="nil"/>
            </w:tcBorders>
            <w:shd w:val="clear" w:color="auto" w:fill="auto"/>
            <w:noWrap/>
            <w:hideMark/>
          </w:tcPr>
          <w:p w14:paraId="18E14258"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29</w:t>
            </w:r>
          </w:p>
        </w:tc>
        <w:tc>
          <w:tcPr>
            <w:tcW w:w="1116" w:type="dxa"/>
            <w:tcBorders>
              <w:top w:val="nil"/>
              <w:left w:val="nil"/>
              <w:bottom w:val="single" w:sz="4" w:space="0" w:color="auto"/>
              <w:right w:val="nil"/>
            </w:tcBorders>
            <w:shd w:val="clear" w:color="auto" w:fill="auto"/>
            <w:noWrap/>
            <w:hideMark/>
          </w:tcPr>
          <w:p w14:paraId="14BADF9F"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12979</w:t>
            </w:r>
          </w:p>
        </w:tc>
        <w:tc>
          <w:tcPr>
            <w:tcW w:w="1106" w:type="dxa"/>
            <w:tcBorders>
              <w:top w:val="nil"/>
              <w:left w:val="nil"/>
              <w:bottom w:val="single" w:sz="4" w:space="0" w:color="auto"/>
              <w:right w:val="nil"/>
            </w:tcBorders>
            <w:shd w:val="clear" w:color="auto" w:fill="auto"/>
            <w:noWrap/>
            <w:hideMark/>
          </w:tcPr>
          <w:p w14:paraId="60218C55"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4672</w:t>
            </w:r>
          </w:p>
        </w:tc>
        <w:tc>
          <w:tcPr>
            <w:tcW w:w="600" w:type="dxa"/>
            <w:tcBorders>
              <w:top w:val="nil"/>
              <w:left w:val="nil"/>
              <w:bottom w:val="single" w:sz="4" w:space="0" w:color="auto"/>
              <w:right w:val="nil"/>
            </w:tcBorders>
            <w:shd w:val="clear" w:color="000000" w:fill="A6A6A6"/>
            <w:noWrap/>
            <w:hideMark/>
          </w:tcPr>
          <w:p w14:paraId="02119437"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w:t>
            </w:r>
          </w:p>
        </w:tc>
        <w:tc>
          <w:tcPr>
            <w:tcW w:w="1000" w:type="dxa"/>
            <w:tcBorders>
              <w:top w:val="nil"/>
              <w:left w:val="nil"/>
              <w:bottom w:val="single" w:sz="4" w:space="0" w:color="auto"/>
              <w:right w:val="nil"/>
            </w:tcBorders>
            <w:shd w:val="clear" w:color="000000" w:fill="A6A6A6"/>
            <w:noWrap/>
            <w:hideMark/>
          </w:tcPr>
          <w:p w14:paraId="776FB4B4"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w:t>
            </w:r>
          </w:p>
        </w:tc>
        <w:tc>
          <w:tcPr>
            <w:tcW w:w="1000" w:type="dxa"/>
            <w:tcBorders>
              <w:top w:val="nil"/>
              <w:left w:val="nil"/>
              <w:bottom w:val="single" w:sz="4" w:space="0" w:color="auto"/>
              <w:right w:val="nil"/>
            </w:tcBorders>
            <w:shd w:val="clear" w:color="000000" w:fill="A6A6A6"/>
            <w:noWrap/>
            <w:hideMark/>
          </w:tcPr>
          <w:p w14:paraId="13745C79"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 </w:t>
            </w:r>
          </w:p>
        </w:tc>
        <w:tc>
          <w:tcPr>
            <w:tcW w:w="560" w:type="dxa"/>
            <w:tcBorders>
              <w:top w:val="nil"/>
              <w:left w:val="nil"/>
              <w:bottom w:val="single" w:sz="4" w:space="0" w:color="auto"/>
              <w:right w:val="nil"/>
            </w:tcBorders>
            <w:shd w:val="clear" w:color="auto" w:fill="auto"/>
            <w:noWrap/>
            <w:hideMark/>
          </w:tcPr>
          <w:p w14:paraId="720C5AE8"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21</w:t>
            </w:r>
          </w:p>
        </w:tc>
        <w:tc>
          <w:tcPr>
            <w:tcW w:w="1116" w:type="dxa"/>
            <w:tcBorders>
              <w:top w:val="nil"/>
              <w:left w:val="nil"/>
              <w:bottom w:val="single" w:sz="4" w:space="0" w:color="auto"/>
              <w:right w:val="nil"/>
            </w:tcBorders>
            <w:shd w:val="clear" w:color="auto" w:fill="auto"/>
            <w:noWrap/>
            <w:hideMark/>
          </w:tcPr>
          <w:p w14:paraId="5F086506"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15454</w:t>
            </w:r>
          </w:p>
        </w:tc>
        <w:tc>
          <w:tcPr>
            <w:tcW w:w="1000" w:type="dxa"/>
            <w:tcBorders>
              <w:top w:val="nil"/>
              <w:left w:val="nil"/>
              <w:bottom w:val="single" w:sz="4" w:space="0" w:color="auto"/>
              <w:right w:val="nil"/>
            </w:tcBorders>
            <w:shd w:val="clear" w:color="auto" w:fill="auto"/>
            <w:noWrap/>
            <w:hideMark/>
          </w:tcPr>
          <w:p w14:paraId="60188300"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4630</w:t>
            </w:r>
          </w:p>
        </w:tc>
        <w:tc>
          <w:tcPr>
            <w:tcW w:w="600" w:type="dxa"/>
            <w:tcBorders>
              <w:top w:val="nil"/>
              <w:left w:val="nil"/>
              <w:bottom w:val="single" w:sz="4" w:space="0" w:color="auto"/>
              <w:right w:val="nil"/>
            </w:tcBorders>
            <w:shd w:val="clear" w:color="auto" w:fill="auto"/>
            <w:noWrap/>
            <w:hideMark/>
          </w:tcPr>
          <w:p w14:paraId="27667F74"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12</w:t>
            </w:r>
          </w:p>
        </w:tc>
        <w:tc>
          <w:tcPr>
            <w:tcW w:w="1116" w:type="dxa"/>
            <w:tcBorders>
              <w:top w:val="nil"/>
              <w:left w:val="nil"/>
              <w:bottom w:val="single" w:sz="4" w:space="0" w:color="auto"/>
              <w:right w:val="nil"/>
            </w:tcBorders>
            <w:shd w:val="clear" w:color="auto" w:fill="auto"/>
            <w:noWrap/>
            <w:hideMark/>
          </w:tcPr>
          <w:p w14:paraId="22344090"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9473</w:t>
            </w:r>
          </w:p>
        </w:tc>
        <w:tc>
          <w:tcPr>
            <w:tcW w:w="1000" w:type="dxa"/>
            <w:tcBorders>
              <w:top w:val="nil"/>
              <w:left w:val="nil"/>
              <w:bottom w:val="single" w:sz="4" w:space="0" w:color="auto"/>
              <w:right w:val="nil"/>
            </w:tcBorders>
            <w:shd w:val="clear" w:color="auto" w:fill="auto"/>
            <w:noWrap/>
            <w:hideMark/>
          </w:tcPr>
          <w:p w14:paraId="499D895D" w14:textId="77777777" w:rsidR="007839B8" w:rsidRPr="007A150D" w:rsidRDefault="007839B8" w:rsidP="00812FC2">
            <w:pPr>
              <w:rPr>
                <w:rFonts w:ascii="Times New Roman" w:eastAsia="Times New Roman" w:hAnsi="Times New Roman" w:cs="Times New Roman"/>
                <w:sz w:val="24"/>
                <w:szCs w:val="24"/>
              </w:rPr>
            </w:pPr>
            <w:r w:rsidRPr="007A150D">
              <w:rPr>
                <w:rFonts w:ascii="Times New Roman" w:eastAsia="Times New Roman" w:hAnsi="Times New Roman" w:cs="Times New Roman"/>
                <w:sz w:val="24"/>
                <w:szCs w:val="24"/>
              </w:rPr>
              <w:t>1227</w:t>
            </w:r>
          </w:p>
        </w:tc>
      </w:tr>
    </w:tbl>
    <w:p w14:paraId="3D40FC2E" w14:textId="77777777" w:rsidR="007839B8" w:rsidRPr="007A150D" w:rsidRDefault="007839B8" w:rsidP="007839B8">
      <w:pPr>
        <w:tabs>
          <w:tab w:val="left" w:pos="1232"/>
        </w:tabs>
        <w:spacing w:line="480" w:lineRule="auto"/>
        <w:rPr>
          <w:rFonts w:ascii="Times New Roman" w:hAnsi="Times New Roman" w:cs="Times New Roman"/>
          <w:sz w:val="24"/>
          <w:szCs w:val="24"/>
        </w:rPr>
        <w:sectPr w:rsidR="007839B8" w:rsidRPr="007A150D" w:rsidSect="00812FC2">
          <w:pgSz w:w="15840" w:h="12240" w:orient="landscape"/>
          <w:pgMar w:top="1440" w:right="1440" w:bottom="1440" w:left="1440" w:header="720" w:footer="720" w:gutter="0"/>
          <w:cols w:space="720"/>
          <w:docGrid w:linePitch="360"/>
        </w:sectPr>
      </w:pPr>
    </w:p>
    <w:tbl>
      <w:tblPr>
        <w:tblpPr w:leftFromText="180" w:rightFromText="180" w:vertAnchor="page" w:horzAnchor="margin" w:tblpY="1006"/>
        <w:tblW w:w="13458" w:type="dxa"/>
        <w:tblLook w:val="04A0" w:firstRow="1" w:lastRow="0" w:firstColumn="1" w:lastColumn="0" w:noHBand="0" w:noVBand="1"/>
      </w:tblPr>
      <w:tblGrid>
        <w:gridCol w:w="2617"/>
        <w:gridCol w:w="1110"/>
        <w:gridCol w:w="996"/>
        <w:gridCol w:w="1110"/>
        <w:gridCol w:w="1040"/>
        <w:gridCol w:w="1110"/>
        <w:gridCol w:w="1040"/>
        <w:gridCol w:w="1110"/>
        <w:gridCol w:w="1072"/>
        <w:gridCol w:w="1176"/>
        <w:gridCol w:w="1077"/>
      </w:tblGrid>
      <w:tr w:rsidR="00D7153B" w:rsidRPr="007A150D" w14:paraId="56623FB5" w14:textId="77777777" w:rsidTr="0070105A">
        <w:trPr>
          <w:trHeight w:val="144"/>
        </w:trPr>
        <w:tc>
          <w:tcPr>
            <w:tcW w:w="13458" w:type="dxa"/>
            <w:gridSpan w:val="11"/>
            <w:tcBorders>
              <w:top w:val="nil"/>
              <w:left w:val="nil"/>
              <w:bottom w:val="single" w:sz="8" w:space="0" w:color="auto"/>
              <w:right w:val="nil"/>
            </w:tcBorders>
            <w:shd w:val="clear" w:color="auto" w:fill="auto"/>
            <w:noWrap/>
            <w:vAlign w:val="center"/>
            <w:hideMark/>
          </w:tcPr>
          <w:p w14:paraId="4F05D5A2" w14:textId="77777777" w:rsidR="00D7153B" w:rsidRPr="007A150D" w:rsidRDefault="00D7153B" w:rsidP="00D7153B">
            <w:pPr>
              <w:spacing w:after="0" w:line="240" w:lineRule="auto"/>
              <w:jc w:val="center"/>
              <w:rPr>
                <w:rFonts w:ascii="Times New Roman" w:eastAsia="Times New Roman" w:hAnsi="Times New Roman" w:cs="Times New Roman"/>
                <w:color w:val="000000"/>
                <w:sz w:val="24"/>
                <w:szCs w:val="24"/>
              </w:rPr>
            </w:pPr>
            <w:bookmarkStart w:id="86" w:name="_Hlk513555077"/>
            <w:r w:rsidRPr="007A150D">
              <w:rPr>
                <w:rFonts w:ascii="Times New Roman" w:eastAsia="Times New Roman" w:hAnsi="Times New Roman" w:cs="Times New Roman"/>
                <w:color w:val="000000"/>
                <w:sz w:val="24"/>
                <w:szCs w:val="24"/>
              </w:rPr>
              <w:lastRenderedPageBreak/>
              <w:t>Table III</w:t>
            </w:r>
          </w:p>
          <w:p w14:paraId="56AD6E03" w14:textId="68981B69" w:rsidR="00D7153B" w:rsidRPr="007A150D" w:rsidRDefault="00D7153B" w:rsidP="00D7153B">
            <w:pPr>
              <w:spacing w:after="0" w:line="240" w:lineRule="auto"/>
              <w:jc w:val="center"/>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IMPACT OF CLASSPASS ON PRECISION AND SOAR</w:t>
            </w:r>
          </w:p>
        </w:tc>
      </w:tr>
      <w:tr w:rsidR="007839B8" w:rsidRPr="007A150D" w14:paraId="50B7AD83" w14:textId="77777777" w:rsidTr="00AB696A">
        <w:trPr>
          <w:trHeight w:val="144"/>
        </w:trPr>
        <w:tc>
          <w:tcPr>
            <w:tcW w:w="2617" w:type="dxa"/>
            <w:tcBorders>
              <w:top w:val="nil"/>
              <w:left w:val="nil"/>
              <w:bottom w:val="nil"/>
              <w:right w:val="nil"/>
            </w:tcBorders>
            <w:shd w:val="clear" w:color="auto" w:fill="auto"/>
            <w:noWrap/>
            <w:hideMark/>
          </w:tcPr>
          <w:p w14:paraId="1232DBB2"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110" w:type="dxa"/>
            <w:tcBorders>
              <w:top w:val="nil"/>
              <w:left w:val="nil"/>
              <w:bottom w:val="nil"/>
              <w:right w:val="nil"/>
            </w:tcBorders>
            <w:shd w:val="clear" w:color="auto" w:fill="auto"/>
            <w:noWrap/>
            <w:hideMark/>
          </w:tcPr>
          <w:p w14:paraId="44230671"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996" w:type="dxa"/>
            <w:tcBorders>
              <w:top w:val="nil"/>
              <w:left w:val="nil"/>
              <w:bottom w:val="nil"/>
              <w:right w:val="nil"/>
            </w:tcBorders>
            <w:shd w:val="clear" w:color="auto" w:fill="auto"/>
            <w:noWrap/>
            <w:hideMark/>
          </w:tcPr>
          <w:p w14:paraId="0EBB0188"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37368823"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40" w:type="dxa"/>
            <w:tcBorders>
              <w:top w:val="nil"/>
              <w:left w:val="nil"/>
              <w:bottom w:val="nil"/>
              <w:right w:val="nil"/>
            </w:tcBorders>
            <w:shd w:val="clear" w:color="auto" w:fill="auto"/>
            <w:noWrap/>
            <w:hideMark/>
          </w:tcPr>
          <w:p w14:paraId="4211765D"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32F6AAD9"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40" w:type="dxa"/>
            <w:tcBorders>
              <w:top w:val="nil"/>
              <w:left w:val="nil"/>
              <w:bottom w:val="nil"/>
              <w:right w:val="nil"/>
            </w:tcBorders>
            <w:shd w:val="clear" w:color="auto" w:fill="auto"/>
            <w:noWrap/>
            <w:hideMark/>
          </w:tcPr>
          <w:p w14:paraId="3C05113D"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297312CD"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72" w:type="dxa"/>
            <w:tcBorders>
              <w:top w:val="nil"/>
              <w:left w:val="nil"/>
              <w:bottom w:val="nil"/>
              <w:right w:val="nil"/>
            </w:tcBorders>
            <w:shd w:val="clear" w:color="auto" w:fill="auto"/>
            <w:noWrap/>
            <w:hideMark/>
          </w:tcPr>
          <w:p w14:paraId="3EA4FA72"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76" w:type="dxa"/>
            <w:tcBorders>
              <w:top w:val="nil"/>
              <w:left w:val="nil"/>
              <w:bottom w:val="nil"/>
              <w:right w:val="nil"/>
            </w:tcBorders>
            <w:shd w:val="clear" w:color="auto" w:fill="auto"/>
            <w:noWrap/>
            <w:hideMark/>
          </w:tcPr>
          <w:p w14:paraId="5A28B530"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77" w:type="dxa"/>
            <w:tcBorders>
              <w:top w:val="nil"/>
              <w:left w:val="nil"/>
              <w:bottom w:val="nil"/>
              <w:right w:val="nil"/>
            </w:tcBorders>
            <w:shd w:val="clear" w:color="auto" w:fill="auto"/>
            <w:noWrap/>
            <w:hideMark/>
          </w:tcPr>
          <w:p w14:paraId="66BBE11B" w14:textId="77777777" w:rsidR="007839B8" w:rsidRPr="007A150D" w:rsidRDefault="007839B8" w:rsidP="00AB696A">
            <w:pPr>
              <w:spacing w:after="0" w:line="240" w:lineRule="auto"/>
              <w:rPr>
                <w:rFonts w:ascii="Times New Roman" w:eastAsia="Times New Roman" w:hAnsi="Times New Roman" w:cs="Times New Roman"/>
                <w:sz w:val="24"/>
                <w:szCs w:val="24"/>
              </w:rPr>
            </w:pPr>
          </w:p>
        </w:tc>
      </w:tr>
      <w:bookmarkEnd w:id="86"/>
      <w:tr w:rsidR="007839B8" w:rsidRPr="007A150D" w14:paraId="1112B0E0" w14:textId="77777777" w:rsidTr="00AB696A">
        <w:trPr>
          <w:trHeight w:val="144"/>
        </w:trPr>
        <w:tc>
          <w:tcPr>
            <w:tcW w:w="2617" w:type="dxa"/>
            <w:tcBorders>
              <w:top w:val="nil"/>
              <w:left w:val="nil"/>
              <w:bottom w:val="nil"/>
              <w:right w:val="nil"/>
            </w:tcBorders>
            <w:shd w:val="clear" w:color="auto" w:fill="auto"/>
            <w:noWrap/>
            <w:hideMark/>
          </w:tcPr>
          <w:p w14:paraId="3188593A"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2106" w:type="dxa"/>
            <w:gridSpan w:val="2"/>
            <w:tcBorders>
              <w:top w:val="nil"/>
              <w:left w:val="nil"/>
              <w:bottom w:val="nil"/>
              <w:right w:val="nil"/>
            </w:tcBorders>
            <w:shd w:val="clear" w:color="auto" w:fill="auto"/>
            <w:noWrap/>
            <w:vAlign w:val="center"/>
            <w:hideMark/>
          </w:tcPr>
          <w:p w14:paraId="56D3C95B" w14:textId="77777777" w:rsidR="007839B8" w:rsidRPr="007A150D" w:rsidRDefault="007839B8" w:rsidP="00AB696A">
            <w:pPr>
              <w:spacing w:after="0" w:line="240" w:lineRule="auto"/>
              <w:jc w:val="center"/>
              <w:rPr>
                <w:rFonts w:ascii="Times New Roman" w:eastAsia="Times New Roman" w:hAnsi="Times New Roman" w:cs="Times New Roman"/>
                <w:color w:val="000000"/>
                <w:sz w:val="24"/>
                <w:szCs w:val="24"/>
                <w:u w:val="single"/>
              </w:rPr>
            </w:pPr>
            <w:r w:rsidRPr="007A150D">
              <w:rPr>
                <w:rFonts w:ascii="Times New Roman" w:eastAsia="Times New Roman" w:hAnsi="Times New Roman" w:cs="Times New Roman"/>
                <w:color w:val="000000"/>
                <w:sz w:val="24"/>
                <w:szCs w:val="24"/>
                <w:u w:val="single"/>
              </w:rPr>
              <w:t>Revenue</w:t>
            </w:r>
          </w:p>
        </w:tc>
        <w:tc>
          <w:tcPr>
            <w:tcW w:w="2150" w:type="dxa"/>
            <w:gridSpan w:val="2"/>
            <w:tcBorders>
              <w:top w:val="nil"/>
              <w:left w:val="nil"/>
              <w:bottom w:val="nil"/>
              <w:right w:val="nil"/>
            </w:tcBorders>
            <w:shd w:val="clear" w:color="auto" w:fill="auto"/>
            <w:noWrap/>
            <w:vAlign w:val="center"/>
            <w:hideMark/>
          </w:tcPr>
          <w:p w14:paraId="15E0863F" w14:textId="77777777" w:rsidR="007839B8" w:rsidRPr="007A150D" w:rsidRDefault="007839B8" w:rsidP="00AB696A">
            <w:pPr>
              <w:spacing w:after="0" w:line="240" w:lineRule="auto"/>
              <w:jc w:val="center"/>
              <w:rPr>
                <w:rFonts w:ascii="Times New Roman" w:eastAsia="Times New Roman" w:hAnsi="Times New Roman" w:cs="Times New Roman"/>
                <w:color w:val="000000"/>
                <w:sz w:val="24"/>
                <w:szCs w:val="24"/>
                <w:u w:val="single"/>
              </w:rPr>
            </w:pPr>
            <w:r w:rsidRPr="007A150D">
              <w:rPr>
                <w:rFonts w:ascii="Times New Roman" w:eastAsia="Times New Roman" w:hAnsi="Times New Roman" w:cs="Times New Roman"/>
                <w:color w:val="000000"/>
                <w:sz w:val="24"/>
                <w:szCs w:val="24"/>
                <w:u w:val="single"/>
              </w:rPr>
              <w:t xml:space="preserve">Unique Visitors </w:t>
            </w:r>
          </w:p>
        </w:tc>
        <w:tc>
          <w:tcPr>
            <w:tcW w:w="2150" w:type="dxa"/>
            <w:gridSpan w:val="2"/>
            <w:tcBorders>
              <w:top w:val="nil"/>
              <w:left w:val="nil"/>
              <w:bottom w:val="nil"/>
              <w:right w:val="nil"/>
            </w:tcBorders>
            <w:shd w:val="clear" w:color="auto" w:fill="auto"/>
            <w:noWrap/>
            <w:vAlign w:val="center"/>
            <w:hideMark/>
          </w:tcPr>
          <w:p w14:paraId="618ADEB9" w14:textId="77777777" w:rsidR="007839B8" w:rsidRPr="007A150D" w:rsidRDefault="007839B8" w:rsidP="00AB696A">
            <w:pPr>
              <w:spacing w:after="0" w:line="240" w:lineRule="auto"/>
              <w:jc w:val="center"/>
              <w:rPr>
                <w:rFonts w:ascii="Times New Roman" w:eastAsia="Times New Roman" w:hAnsi="Times New Roman" w:cs="Times New Roman"/>
                <w:color w:val="000000"/>
                <w:sz w:val="24"/>
                <w:szCs w:val="24"/>
                <w:u w:val="single"/>
              </w:rPr>
            </w:pPr>
            <w:r w:rsidRPr="007A150D">
              <w:rPr>
                <w:rFonts w:ascii="Times New Roman" w:eastAsia="Times New Roman" w:hAnsi="Times New Roman" w:cs="Times New Roman"/>
                <w:color w:val="000000"/>
                <w:sz w:val="24"/>
                <w:szCs w:val="24"/>
                <w:u w:val="single"/>
              </w:rPr>
              <w:t>Total Visitors</w:t>
            </w:r>
          </w:p>
        </w:tc>
        <w:tc>
          <w:tcPr>
            <w:tcW w:w="2182" w:type="dxa"/>
            <w:gridSpan w:val="2"/>
            <w:tcBorders>
              <w:top w:val="nil"/>
              <w:left w:val="nil"/>
              <w:bottom w:val="nil"/>
              <w:right w:val="nil"/>
            </w:tcBorders>
            <w:shd w:val="clear" w:color="auto" w:fill="auto"/>
            <w:noWrap/>
            <w:vAlign w:val="center"/>
            <w:hideMark/>
          </w:tcPr>
          <w:p w14:paraId="278F561F" w14:textId="77777777" w:rsidR="007839B8" w:rsidRPr="007A150D" w:rsidRDefault="007839B8" w:rsidP="00AB696A">
            <w:pPr>
              <w:spacing w:after="0" w:line="240" w:lineRule="auto"/>
              <w:jc w:val="center"/>
              <w:rPr>
                <w:rFonts w:ascii="Times New Roman" w:eastAsia="Times New Roman" w:hAnsi="Times New Roman" w:cs="Times New Roman"/>
                <w:color w:val="000000"/>
                <w:sz w:val="24"/>
                <w:szCs w:val="24"/>
                <w:u w:val="single"/>
              </w:rPr>
            </w:pPr>
            <w:r w:rsidRPr="007A150D">
              <w:rPr>
                <w:rFonts w:ascii="Times New Roman" w:eastAsia="Times New Roman" w:hAnsi="Times New Roman" w:cs="Times New Roman"/>
                <w:color w:val="000000"/>
                <w:sz w:val="24"/>
                <w:szCs w:val="24"/>
                <w:u w:val="single"/>
              </w:rPr>
              <w:t>Avg Visits per Person</w:t>
            </w:r>
          </w:p>
        </w:tc>
        <w:tc>
          <w:tcPr>
            <w:tcW w:w="2253" w:type="dxa"/>
            <w:gridSpan w:val="2"/>
            <w:tcBorders>
              <w:top w:val="nil"/>
              <w:left w:val="nil"/>
              <w:bottom w:val="nil"/>
              <w:right w:val="nil"/>
            </w:tcBorders>
            <w:shd w:val="clear" w:color="auto" w:fill="auto"/>
            <w:noWrap/>
            <w:vAlign w:val="center"/>
            <w:hideMark/>
          </w:tcPr>
          <w:p w14:paraId="40E7A0DA" w14:textId="77777777" w:rsidR="007839B8" w:rsidRPr="007A150D" w:rsidRDefault="007839B8" w:rsidP="00AB696A">
            <w:pPr>
              <w:spacing w:after="0" w:line="240" w:lineRule="auto"/>
              <w:jc w:val="center"/>
              <w:rPr>
                <w:rFonts w:ascii="Times New Roman" w:eastAsia="Times New Roman" w:hAnsi="Times New Roman" w:cs="Times New Roman"/>
                <w:color w:val="000000"/>
                <w:sz w:val="24"/>
                <w:szCs w:val="24"/>
                <w:u w:val="single"/>
              </w:rPr>
            </w:pPr>
            <w:r w:rsidRPr="007A150D">
              <w:rPr>
                <w:rFonts w:ascii="Times New Roman" w:eastAsia="Times New Roman" w:hAnsi="Times New Roman" w:cs="Times New Roman"/>
                <w:color w:val="000000"/>
                <w:sz w:val="24"/>
                <w:szCs w:val="24"/>
                <w:u w:val="single"/>
              </w:rPr>
              <w:t>Control Revenue</w:t>
            </w:r>
          </w:p>
        </w:tc>
      </w:tr>
      <w:tr w:rsidR="007839B8" w:rsidRPr="007A150D" w14:paraId="39D01451" w14:textId="77777777" w:rsidTr="00AB696A">
        <w:trPr>
          <w:trHeight w:val="476"/>
        </w:trPr>
        <w:tc>
          <w:tcPr>
            <w:tcW w:w="2617" w:type="dxa"/>
            <w:vMerge w:val="restart"/>
            <w:tcBorders>
              <w:top w:val="nil"/>
              <w:left w:val="nil"/>
              <w:bottom w:val="nil"/>
              <w:right w:val="nil"/>
            </w:tcBorders>
            <w:shd w:val="clear" w:color="auto" w:fill="auto"/>
            <w:noWrap/>
            <w:hideMark/>
          </w:tcPr>
          <w:p w14:paraId="15184783" w14:textId="77777777" w:rsidR="007839B8" w:rsidRPr="007A150D" w:rsidRDefault="007839B8" w:rsidP="00AB696A">
            <w:pPr>
              <w:spacing w:after="0" w:line="240" w:lineRule="auto"/>
              <w:rPr>
                <w:rFonts w:ascii="Times New Roman" w:eastAsia="Times New Roman" w:hAnsi="Times New Roman" w:cs="Times New Roman"/>
                <w:color w:val="000000"/>
                <w:sz w:val="24"/>
                <w:szCs w:val="24"/>
                <w:u w:val="single"/>
              </w:rPr>
            </w:pPr>
          </w:p>
        </w:tc>
        <w:tc>
          <w:tcPr>
            <w:tcW w:w="1110" w:type="dxa"/>
            <w:vMerge w:val="restart"/>
            <w:tcBorders>
              <w:top w:val="nil"/>
              <w:left w:val="nil"/>
              <w:bottom w:val="nil"/>
              <w:right w:val="nil"/>
            </w:tcBorders>
            <w:shd w:val="clear" w:color="auto" w:fill="auto"/>
            <w:noWrap/>
            <w:vAlign w:val="center"/>
            <w:hideMark/>
          </w:tcPr>
          <w:p w14:paraId="5F7C20AA"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Precision</w:t>
            </w:r>
          </w:p>
        </w:tc>
        <w:tc>
          <w:tcPr>
            <w:tcW w:w="996" w:type="dxa"/>
            <w:vMerge w:val="restart"/>
            <w:tcBorders>
              <w:top w:val="nil"/>
              <w:left w:val="nil"/>
              <w:bottom w:val="nil"/>
              <w:right w:val="nil"/>
            </w:tcBorders>
            <w:shd w:val="clear" w:color="auto" w:fill="auto"/>
            <w:noWrap/>
            <w:vAlign w:val="center"/>
            <w:hideMark/>
          </w:tcPr>
          <w:p w14:paraId="37FDFCD0"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Soar</w:t>
            </w:r>
          </w:p>
        </w:tc>
        <w:tc>
          <w:tcPr>
            <w:tcW w:w="1110" w:type="dxa"/>
            <w:vMerge w:val="restart"/>
            <w:tcBorders>
              <w:top w:val="nil"/>
              <w:left w:val="nil"/>
              <w:bottom w:val="nil"/>
              <w:right w:val="nil"/>
            </w:tcBorders>
            <w:shd w:val="clear" w:color="auto" w:fill="auto"/>
            <w:noWrap/>
            <w:vAlign w:val="center"/>
            <w:hideMark/>
          </w:tcPr>
          <w:p w14:paraId="25D89659"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Precision</w:t>
            </w:r>
          </w:p>
        </w:tc>
        <w:tc>
          <w:tcPr>
            <w:tcW w:w="1040" w:type="dxa"/>
            <w:vMerge w:val="restart"/>
            <w:tcBorders>
              <w:top w:val="nil"/>
              <w:left w:val="nil"/>
              <w:bottom w:val="nil"/>
              <w:right w:val="nil"/>
            </w:tcBorders>
            <w:shd w:val="clear" w:color="auto" w:fill="auto"/>
            <w:noWrap/>
            <w:vAlign w:val="center"/>
            <w:hideMark/>
          </w:tcPr>
          <w:p w14:paraId="010CA58F"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Soar</w:t>
            </w:r>
          </w:p>
        </w:tc>
        <w:tc>
          <w:tcPr>
            <w:tcW w:w="1110" w:type="dxa"/>
            <w:vMerge w:val="restart"/>
            <w:tcBorders>
              <w:top w:val="nil"/>
              <w:left w:val="nil"/>
              <w:bottom w:val="nil"/>
              <w:right w:val="nil"/>
            </w:tcBorders>
            <w:shd w:val="clear" w:color="auto" w:fill="auto"/>
            <w:noWrap/>
            <w:vAlign w:val="center"/>
            <w:hideMark/>
          </w:tcPr>
          <w:p w14:paraId="5D380E87"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Precision</w:t>
            </w:r>
          </w:p>
        </w:tc>
        <w:tc>
          <w:tcPr>
            <w:tcW w:w="1040" w:type="dxa"/>
            <w:vMerge w:val="restart"/>
            <w:tcBorders>
              <w:top w:val="nil"/>
              <w:left w:val="nil"/>
              <w:bottom w:val="nil"/>
              <w:right w:val="nil"/>
            </w:tcBorders>
            <w:shd w:val="clear" w:color="auto" w:fill="auto"/>
            <w:noWrap/>
            <w:vAlign w:val="center"/>
            <w:hideMark/>
          </w:tcPr>
          <w:p w14:paraId="4A9237FF"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Soar</w:t>
            </w:r>
          </w:p>
        </w:tc>
        <w:tc>
          <w:tcPr>
            <w:tcW w:w="1110" w:type="dxa"/>
            <w:vMerge w:val="restart"/>
            <w:tcBorders>
              <w:top w:val="nil"/>
              <w:left w:val="nil"/>
              <w:bottom w:val="nil"/>
              <w:right w:val="nil"/>
            </w:tcBorders>
            <w:shd w:val="clear" w:color="auto" w:fill="auto"/>
            <w:noWrap/>
            <w:vAlign w:val="center"/>
            <w:hideMark/>
          </w:tcPr>
          <w:p w14:paraId="667B069A"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Precision</w:t>
            </w:r>
          </w:p>
        </w:tc>
        <w:tc>
          <w:tcPr>
            <w:tcW w:w="1072" w:type="dxa"/>
            <w:vMerge w:val="restart"/>
            <w:tcBorders>
              <w:top w:val="nil"/>
              <w:left w:val="nil"/>
              <w:bottom w:val="nil"/>
              <w:right w:val="nil"/>
            </w:tcBorders>
            <w:shd w:val="clear" w:color="auto" w:fill="auto"/>
            <w:noWrap/>
            <w:vAlign w:val="center"/>
            <w:hideMark/>
          </w:tcPr>
          <w:p w14:paraId="18B94167"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Soar</w:t>
            </w:r>
          </w:p>
        </w:tc>
        <w:tc>
          <w:tcPr>
            <w:tcW w:w="1176" w:type="dxa"/>
            <w:vMerge w:val="restart"/>
            <w:tcBorders>
              <w:top w:val="nil"/>
              <w:left w:val="nil"/>
              <w:bottom w:val="nil"/>
              <w:right w:val="nil"/>
            </w:tcBorders>
            <w:shd w:val="clear" w:color="auto" w:fill="auto"/>
            <w:vAlign w:val="center"/>
            <w:hideMark/>
          </w:tcPr>
          <w:p w14:paraId="160EBEC6"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 xml:space="preserve">Precision: Personal Training </w:t>
            </w:r>
          </w:p>
        </w:tc>
        <w:tc>
          <w:tcPr>
            <w:tcW w:w="1077" w:type="dxa"/>
            <w:vMerge w:val="restart"/>
            <w:tcBorders>
              <w:top w:val="nil"/>
              <w:left w:val="nil"/>
              <w:bottom w:val="nil"/>
              <w:right w:val="nil"/>
            </w:tcBorders>
            <w:shd w:val="clear" w:color="auto" w:fill="auto"/>
            <w:noWrap/>
            <w:vAlign w:val="center"/>
            <w:hideMark/>
          </w:tcPr>
          <w:p w14:paraId="4EB967CD"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Soar: HIIT</w:t>
            </w:r>
          </w:p>
        </w:tc>
      </w:tr>
      <w:tr w:rsidR="007839B8" w:rsidRPr="007A150D" w14:paraId="77B35EDD" w14:textId="77777777" w:rsidTr="00AB696A">
        <w:trPr>
          <w:trHeight w:val="476"/>
        </w:trPr>
        <w:tc>
          <w:tcPr>
            <w:tcW w:w="2617" w:type="dxa"/>
            <w:vMerge/>
            <w:tcBorders>
              <w:top w:val="nil"/>
              <w:left w:val="nil"/>
              <w:bottom w:val="nil"/>
              <w:right w:val="nil"/>
            </w:tcBorders>
            <w:vAlign w:val="center"/>
            <w:hideMark/>
          </w:tcPr>
          <w:p w14:paraId="7EA83007" w14:textId="77777777" w:rsidR="007839B8" w:rsidRPr="007A150D" w:rsidRDefault="007839B8" w:rsidP="00AB696A">
            <w:pPr>
              <w:spacing w:after="0" w:line="240" w:lineRule="auto"/>
              <w:rPr>
                <w:rFonts w:ascii="Times New Roman" w:eastAsia="Times New Roman" w:hAnsi="Times New Roman" w:cs="Times New Roman"/>
                <w:color w:val="000000"/>
                <w:sz w:val="24"/>
                <w:szCs w:val="24"/>
                <w:u w:val="single"/>
              </w:rPr>
            </w:pPr>
          </w:p>
        </w:tc>
        <w:tc>
          <w:tcPr>
            <w:tcW w:w="1110" w:type="dxa"/>
            <w:vMerge/>
            <w:tcBorders>
              <w:top w:val="nil"/>
              <w:left w:val="nil"/>
              <w:bottom w:val="nil"/>
              <w:right w:val="nil"/>
            </w:tcBorders>
            <w:vAlign w:val="center"/>
            <w:hideMark/>
          </w:tcPr>
          <w:p w14:paraId="15477D1F"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996" w:type="dxa"/>
            <w:vMerge/>
            <w:tcBorders>
              <w:top w:val="nil"/>
              <w:left w:val="nil"/>
              <w:bottom w:val="nil"/>
              <w:right w:val="nil"/>
            </w:tcBorders>
            <w:vAlign w:val="center"/>
            <w:hideMark/>
          </w:tcPr>
          <w:p w14:paraId="7297DC69"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110" w:type="dxa"/>
            <w:vMerge/>
            <w:tcBorders>
              <w:top w:val="nil"/>
              <w:left w:val="nil"/>
              <w:bottom w:val="nil"/>
              <w:right w:val="nil"/>
            </w:tcBorders>
            <w:vAlign w:val="center"/>
            <w:hideMark/>
          </w:tcPr>
          <w:p w14:paraId="46EF934B"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040" w:type="dxa"/>
            <w:vMerge/>
            <w:tcBorders>
              <w:top w:val="nil"/>
              <w:left w:val="nil"/>
              <w:bottom w:val="nil"/>
              <w:right w:val="nil"/>
            </w:tcBorders>
            <w:vAlign w:val="center"/>
            <w:hideMark/>
          </w:tcPr>
          <w:p w14:paraId="6FF2747E"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110" w:type="dxa"/>
            <w:vMerge/>
            <w:tcBorders>
              <w:top w:val="nil"/>
              <w:left w:val="nil"/>
              <w:bottom w:val="nil"/>
              <w:right w:val="nil"/>
            </w:tcBorders>
            <w:vAlign w:val="center"/>
            <w:hideMark/>
          </w:tcPr>
          <w:p w14:paraId="436BF438"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040" w:type="dxa"/>
            <w:vMerge/>
            <w:tcBorders>
              <w:top w:val="nil"/>
              <w:left w:val="nil"/>
              <w:bottom w:val="nil"/>
              <w:right w:val="nil"/>
            </w:tcBorders>
            <w:vAlign w:val="center"/>
            <w:hideMark/>
          </w:tcPr>
          <w:p w14:paraId="1F84D84B"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110" w:type="dxa"/>
            <w:vMerge/>
            <w:tcBorders>
              <w:top w:val="nil"/>
              <w:left w:val="nil"/>
              <w:bottom w:val="nil"/>
              <w:right w:val="nil"/>
            </w:tcBorders>
            <w:vAlign w:val="center"/>
            <w:hideMark/>
          </w:tcPr>
          <w:p w14:paraId="466A87D1"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072" w:type="dxa"/>
            <w:vMerge/>
            <w:tcBorders>
              <w:top w:val="nil"/>
              <w:left w:val="nil"/>
              <w:bottom w:val="nil"/>
              <w:right w:val="nil"/>
            </w:tcBorders>
            <w:vAlign w:val="center"/>
            <w:hideMark/>
          </w:tcPr>
          <w:p w14:paraId="7FE93D34"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176" w:type="dxa"/>
            <w:vMerge/>
            <w:tcBorders>
              <w:top w:val="nil"/>
              <w:left w:val="nil"/>
              <w:bottom w:val="nil"/>
              <w:right w:val="nil"/>
            </w:tcBorders>
            <w:vAlign w:val="center"/>
            <w:hideMark/>
          </w:tcPr>
          <w:p w14:paraId="31DE03C1"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077" w:type="dxa"/>
            <w:vMerge/>
            <w:tcBorders>
              <w:top w:val="nil"/>
              <w:left w:val="nil"/>
              <w:bottom w:val="nil"/>
              <w:right w:val="nil"/>
            </w:tcBorders>
            <w:vAlign w:val="center"/>
            <w:hideMark/>
          </w:tcPr>
          <w:p w14:paraId="2D42D35D"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r>
      <w:tr w:rsidR="007839B8" w:rsidRPr="007A150D" w14:paraId="574C78E8" w14:textId="77777777" w:rsidTr="00AB696A">
        <w:trPr>
          <w:trHeight w:val="476"/>
        </w:trPr>
        <w:tc>
          <w:tcPr>
            <w:tcW w:w="2617" w:type="dxa"/>
            <w:vMerge/>
            <w:tcBorders>
              <w:top w:val="nil"/>
              <w:left w:val="nil"/>
              <w:bottom w:val="nil"/>
              <w:right w:val="nil"/>
            </w:tcBorders>
            <w:vAlign w:val="center"/>
            <w:hideMark/>
          </w:tcPr>
          <w:p w14:paraId="374B3A73" w14:textId="77777777" w:rsidR="007839B8" w:rsidRPr="007A150D" w:rsidRDefault="007839B8" w:rsidP="00AB696A">
            <w:pPr>
              <w:spacing w:after="0" w:line="240" w:lineRule="auto"/>
              <w:rPr>
                <w:rFonts w:ascii="Times New Roman" w:eastAsia="Times New Roman" w:hAnsi="Times New Roman" w:cs="Times New Roman"/>
                <w:color w:val="000000"/>
                <w:sz w:val="24"/>
                <w:szCs w:val="24"/>
                <w:u w:val="single"/>
              </w:rPr>
            </w:pPr>
          </w:p>
        </w:tc>
        <w:tc>
          <w:tcPr>
            <w:tcW w:w="1110" w:type="dxa"/>
            <w:vMerge/>
            <w:tcBorders>
              <w:top w:val="nil"/>
              <w:left w:val="nil"/>
              <w:bottom w:val="nil"/>
              <w:right w:val="nil"/>
            </w:tcBorders>
            <w:vAlign w:val="center"/>
            <w:hideMark/>
          </w:tcPr>
          <w:p w14:paraId="5C0E127C"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996" w:type="dxa"/>
            <w:vMerge/>
            <w:tcBorders>
              <w:top w:val="nil"/>
              <w:left w:val="nil"/>
              <w:bottom w:val="nil"/>
              <w:right w:val="nil"/>
            </w:tcBorders>
            <w:vAlign w:val="center"/>
            <w:hideMark/>
          </w:tcPr>
          <w:p w14:paraId="22E80E8B"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110" w:type="dxa"/>
            <w:vMerge/>
            <w:tcBorders>
              <w:top w:val="nil"/>
              <w:left w:val="nil"/>
              <w:bottom w:val="nil"/>
              <w:right w:val="nil"/>
            </w:tcBorders>
            <w:vAlign w:val="center"/>
            <w:hideMark/>
          </w:tcPr>
          <w:p w14:paraId="3B82A8C3"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040" w:type="dxa"/>
            <w:vMerge/>
            <w:tcBorders>
              <w:top w:val="nil"/>
              <w:left w:val="nil"/>
              <w:bottom w:val="nil"/>
              <w:right w:val="nil"/>
            </w:tcBorders>
            <w:vAlign w:val="center"/>
            <w:hideMark/>
          </w:tcPr>
          <w:p w14:paraId="1E911882"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110" w:type="dxa"/>
            <w:vMerge/>
            <w:tcBorders>
              <w:top w:val="nil"/>
              <w:left w:val="nil"/>
              <w:bottom w:val="nil"/>
              <w:right w:val="nil"/>
            </w:tcBorders>
            <w:vAlign w:val="center"/>
            <w:hideMark/>
          </w:tcPr>
          <w:p w14:paraId="3F65FAA2"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040" w:type="dxa"/>
            <w:vMerge/>
            <w:tcBorders>
              <w:top w:val="nil"/>
              <w:left w:val="nil"/>
              <w:bottom w:val="nil"/>
              <w:right w:val="nil"/>
            </w:tcBorders>
            <w:vAlign w:val="center"/>
            <w:hideMark/>
          </w:tcPr>
          <w:p w14:paraId="464CF6A9"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110" w:type="dxa"/>
            <w:vMerge/>
            <w:tcBorders>
              <w:top w:val="nil"/>
              <w:left w:val="nil"/>
              <w:bottom w:val="nil"/>
              <w:right w:val="nil"/>
            </w:tcBorders>
            <w:vAlign w:val="center"/>
            <w:hideMark/>
          </w:tcPr>
          <w:p w14:paraId="119F9B1F"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072" w:type="dxa"/>
            <w:vMerge/>
            <w:tcBorders>
              <w:top w:val="nil"/>
              <w:left w:val="nil"/>
              <w:bottom w:val="nil"/>
              <w:right w:val="nil"/>
            </w:tcBorders>
            <w:vAlign w:val="center"/>
            <w:hideMark/>
          </w:tcPr>
          <w:p w14:paraId="330EB30E"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176" w:type="dxa"/>
            <w:vMerge/>
            <w:tcBorders>
              <w:top w:val="nil"/>
              <w:left w:val="nil"/>
              <w:bottom w:val="nil"/>
              <w:right w:val="nil"/>
            </w:tcBorders>
            <w:vAlign w:val="center"/>
            <w:hideMark/>
          </w:tcPr>
          <w:p w14:paraId="55F7DBCE"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077" w:type="dxa"/>
            <w:vMerge/>
            <w:tcBorders>
              <w:top w:val="nil"/>
              <w:left w:val="nil"/>
              <w:bottom w:val="nil"/>
              <w:right w:val="nil"/>
            </w:tcBorders>
            <w:vAlign w:val="center"/>
            <w:hideMark/>
          </w:tcPr>
          <w:p w14:paraId="20B83EC3"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r>
      <w:tr w:rsidR="007839B8" w:rsidRPr="007A150D" w14:paraId="03788B8C" w14:textId="77777777" w:rsidTr="00AB696A">
        <w:trPr>
          <w:trHeight w:val="144"/>
        </w:trPr>
        <w:tc>
          <w:tcPr>
            <w:tcW w:w="2617" w:type="dxa"/>
            <w:tcBorders>
              <w:top w:val="nil"/>
              <w:left w:val="nil"/>
              <w:bottom w:val="nil"/>
              <w:right w:val="nil"/>
            </w:tcBorders>
            <w:shd w:val="clear" w:color="auto" w:fill="auto"/>
            <w:noWrap/>
            <w:vAlign w:val="center"/>
            <w:hideMark/>
          </w:tcPr>
          <w:p w14:paraId="2BC753B8"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n</w:t>
            </w:r>
          </w:p>
        </w:tc>
        <w:tc>
          <w:tcPr>
            <w:tcW w:w="1110" w:type="dxa"/>
            <w:tcBorders>
              <w:top w:val="nil"/>
              <w:left w:val="nil"/>
              <w:bottom w:val="nil"/>
              <w:right w:val="nil"/>
            </w:tcBorders>
            <w:shd w:val="clear" w:color="auto" w:fill="auto"/>
            <w:noWrap/>
            <w:vAlign w:val="center"/>
            <w:hideMark/>
          </w:tcPr>
          <w:p w14:paraId="18E381DA"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57</w:t>
            </w:r>
          </w:p>
        </w:tc>
        <w:tc>
          <w:tcPr>
            <w:tcW w:w="996" w:type="dxa"/>
            <w:tcBorders>
              <w:top w:val="nil"/>
              <w:left w:val="nil"/>
              <w:bottom w:val="nil"/>
              <w:right w:val="nil"/>
            </w:tcBorders>
            <w:shd w:val="clear" w:color="auto" w:fill="auto"/>
            <w:noWrap/>
            <w:vAlign w:val="center"/>
            <w:hideMark/>
          </w:tcPr>
          <w:p w14:paraId="6AF95106"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57</w:t>
            </w:r>
          </w:p>
        </w:tc>
        <w:tc>
          <w:tcPr>
            <w:tcW w:w="1110" w:type="dxa"/>
            <w:tcBorders>
              <w:top w:val="nil"/>
              <w:left w:val="nil"/>
              <w:bottom w:val="nil"/>
              <w:right w:val="nil"/>
            </w:tcBorders>
            <w:shd w:val="clear" w:color="auto" w:fill="auto"/>
            <w:noWrap/>
            <w:vAlign w:val="center"/>
            <w:hideMark/>
          </w:tcPr>
          <w:p w14:paraId="79A6424C"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57</w:t>
            </w:r>
          </w:p>
        </w:tc>
        <w:tc>
          <w:tcPr>
            <w:tcW w:w="1040" w:type="dxa"/>
            <w:tcBorders>
              <w:top w:val="nil"/>
              <w:left w:val="nil"/>
              <w:bottom w:val="nil"/>
              <w:right w:val="nil"/>
            </w:tcBorders>
            <w:shd w:val="clear" w:color="auto" w:fill="auto"/>
            <w:noWrap/>
            <w:vAlign w:val="center"/>
            <w:hideMark/>
          </w:tcPr>
          <w:p w14:paraId="7A4A45D5"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57</w:t>
            </w:r>
          </w:p>
        </w:tc>
        <w:tc>
          <w:tcPr>
            <w:tcW w:w="1110" w:type="dxa"/>
            <w:tcBorders>
              <w:top w:val="nil"/>
              <w:left w:val="nil"/>
              <w:bottom w:val="nil"/>
              <w:right w:val="nil"/>
            </w:tcBorders>
            <w:shd w:val="clear" w:color="auto" w:fill="auto"/>
            <w:noWrap/>
            <w:vAlign w:val="center"/>
            <w:hideMark/>
          </w:tcPr>
          <w:p w14:paraId="0E65EFB2"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57</w:t>
            </w:r>
          </w:p>
        </w:tc>
        <w:tc>
          <w:tcPr>
            <w:tcW w:w="1040" w:type="dxa"/>
            <w:tcBorders>
              <w:top w:val="nil"/>
              <w:left w:val="nil"/>
              <w:bottom w:val="nil"/>
              <w:right w:val="nil"/>
            </w:tcBorders>
            <w:shd w:val="clear" w:color="auto" w:fill="auto"/>
            <w:noWrap/>
            <w:vAlign w:val="center"/>
            <w:hideMark/>
          </w:tcPr>
          <w:p w14:paraId="77A9481E"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57</w:t>
            </w:r>
          </w:p>
        </w:tc>
        <w:tc>
          <w:tcPr>
            <w:tcW w:w="1110" w:type="dxa"/>
            <w:tcBorders>
              <w:top w:val="nil"/>
              <w:left w:val="nil"/>
              <w:bottom w:val="nil"/>
              <w:right w:val="nil"/>
            </w:tcBorders>
            <w:shd w:val="clear" w:color="auto" w:fill="auto"/>
            <w:noWrap/>
            <w:vAlign w:val="center"/>
            <w:hideMark/>
          </w:tcPr>
          <w:p w14:paraId="3440998A"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57</w:t>
            </w:r>
          </w:p>
        </w:tc>
        <w:tc>
          <w:tcPr>
            <w:tcW w:w="1072" w:type="dxa"/>
            <w:tcBorders>
              <w:top w:val="nil"/>
              <w:left w:val="nil"/>
              <w:bottom w:val="nil"/>
              <w:right w:val="nil"/>
            </w:tcBorders>
            <w:shd w:val="clear" w:color="auto" w:fill="auto"/>
            <w:noWrap/>
            <w:vAlign w:val="center"/>
            <w:hideMark/>
          </w:tcPr>
          <w:p w14:paraId="2D4F19AD"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57</w:t>
            </w:r>
          </w:p>
        </w:tc>
        <w:tc>
          <w:tcPr>
            <w:tcW w:w="1176" w:type="dxa"/>
            <w:tcBorders>
              <w:top w:val="nil"/>
              <w:left w:val="nil"/>
              <w:bottom w:val="nil"/>
              <w:right w:val="nil"/>
            </w:tcBorders>
            <w:shd w:val="clear" w:color="auto" w:fill="auto"/>
            <w:noWrap/>
            <w:vAlign w:val="center"/>
            <w:hideMark/>
          </w:tcPr>
          <w:p w14:paraId="4E98D3D2"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57</w:t>
            </w:r>
          </w:p>
        </w:tc>
        <w:tc>
          <w:tcPr>
            <w:tcW w:w="1077" w:type="dxa"/>
            <w:tcBorders>
              <w:top w:val="nil"/>
              <w:left w:val="nil"/>
              <w:bottom w:val="nil"/>
              <w:right w:val="nil"/>
            </w:tcBorders>
            <w:shd w:val="clear" w:color="auto" w:fill="auto"/>
            <w:noWrap/>
            <w:vAlign w:val="center"/>
            <w:hideMark/>
          </w:tcPr>
          <w:p w14:paraId="5802EE30"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29</w:t>
            </w:r>
          </w:p>
        </w:tc>
      </w:tr>
      <w:tr w:rsidR="007839B8" w:rsidRPr="007A150D" w14:paraId="041E0EE9" w14:textId="77777777" w:rsidTr="00AB696A">
        <w:trPr>
          <w:trHeight w:val="144"/>
        </w:trPr>
        <w:tc>
          <w:tcPr>
            <w:tcW w:w="2617" w:type="dxa"/>
            <w:tcBorders>
              <w:top w:val="nil"/>
              <w:left w:val="nil"/>
              <w:bottom w:val="nil"/>
              <w:right w:val="nil"/>
            </w:tcBorders>
            <w:shd w:val="clear" w:color="auto" w:fill="auto"/>
            <w:noWrap/>
            <w:hideMark/>
          </w:tcPr>
          <w:p w14:paraId="428E20BF"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110" w:type="dxa"/>
            <w:tcBorders>
              <w:top w:val="nil"/>
              <w:left w:val="nil"/>
              <w:bottom w:val="nil"/>
              <w:right w:val="nil"/>
            </w:tcBorders>
            <w:shd w:val="clear" w:color="auto" w:fill="auto"/>
            <w:noWrap/>
            <w:hideMark/>
          </w:tcPr>
          <w:p w14:paraId="618B23A4"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996" w:type="dxa"/>
            <w:tcBorders>
              <w:top w:val="nil"/>
              <w:left w:val="nil"/>
              <w:bottom w:val="nil"/>
              <w:right w:val="nil"/>
            </w:tcBorders>
            <w:shd w:val="clear" w:color="auto" w:fill="auto"/>
            <w:noWrap/>
            <w:hideMark/>
          </w:tcPr>
          <w:p w14:paraId="31E325C4"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722CAC36"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40" w:type="dxa"/>
            <w:tcBorders>
              <w:top w:val="nil"/>
              <w:left w:val="nil"/>
              <w:bottom w:val="nil"/>
              <w:right w:val="nil"/>
            </w:tcBorders>
            <w:shd w:val="clear" w:color="auto" w:fill="auto"/>
            <w:noWrap/>
            <w:hideMark/>
          </w:tcPr>
          <w:p w14:paraId="36D795EB"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079F2D6B"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40" w:type="dxa"/>
            <w:tcBorders>
              <w:top w:val="nil"/>
              <w:left w:val="nil"/>
              <w:bottom w:val="nil"/>
              <w:right w:val="nil"/>
            </w:tcBorders>
            <w:shd w:val="clear" w:color="auto" w:fill="auto"/>
            <w:noWrap/>
            <w:hideMark/>
          </w:tcPr>
          <w:p w14:paraId="009E1B92"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4C945E45"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72" w:type="dxa"/>
            <w:tcBorders>
              <w:top w:val="nil"/>
              <w:left w:val="nil"/>
              <w:bottom w:val="nil"/>
              <w:right w:val="nil"/>
            </w:tcBorders>
            <w:shd w:val="clear" w:color="auto" w:fill="auto"/>
            <w:noWrap/>
            <w:hideMark/>
          </w:tcPr>
          <w:p w14:paraId="72F159AD"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76" w:type="dxa"/>
            <w:tcBorders>
              <w:top w:val="nil"/>
              <w:left w:val="nil"/>
              <w:bottom w:val="nil"/>
              <w:right w:val="nil"/>
            </w:tcBorders>
            <w:shd w:val="clear" w:color="auto" w:fill="auto"/>
            <w:noWrap/>
            <w:hideMark/>
          </w:tcPr>
          <w:p w14:paraId="300A3AA2"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77" w:type="dxa"/>
            <w:tcBorders>
              <w:top w:val="nil"/>
              <w:left w:val="nil"/>
              <w:bottom w:val="nil"/>
              <w:right w:val="nil"/>
            </w:tcBorders>
            <w:shd w:val="clear" w:color="auto" w:fill="auto"/>
            <w:noWrap/>
            <w:hideMark/>
          </w:tcPr>
          <w:p w14:paraId="13782B33" w14:textId="77777777" w:rsidR="007839B8" w:rsidRPr="007A150D" w:rsidRDefault="007839B8" w:rsidP="00AB696A">
            <w:pPr>
              <w:spacing w:after="0" w:line="240" w:lineRule="auto"/>
              <w:rPr>
                <w:rFonts w:ascii="Times New Roman" w:eastAsia="Times New Roman" w:hAnsi="Times New Roman" w:cs="Times New Roman"/>
                <w:sz w:val="24"/>
                <w:szCs w:val="24"/>
              </w:rPr>
            </w:pPr>
          </w:p>
        </w:tc>
      </w:tr>
      <w:tr w:rsidR="007839B8" w:rsidRPr="007A150D" w14:paraId="6A74E30C" w14:textId="77777777" w:rsidTr="00AB696A">
        <w:trPr>
          <w:trHeight w:val="144"/>
        </w:trPr>
        <w:tc>
          <w:tcPr>
            <w:tcW w:w="2617" w:type="dxa"/>
            <w:tcBorders>
              <w:top w:val="nil"/>
              <w:left w:val="nil"/>
              <w:bottom w:val="nil"/>
              <w:right w:val="nil"/>
            </w:tcBorders>
            <w:shd w:val="clear" w:color="auto" w:fill="auto"/>
            <w:noWrap/>
            <w:hideMark/>
          </w:tcPr>
          <w:p w14:paraId="102EA9C9"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69342CC7"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996" w:type="dxa"/>
            <w:tcBorders>
              <w:top w:val="nil"/>
              <w:left w:val="nil"/>
              <w:bottom w:val="nil"/>
              <w:right w:val="nil"/>
            </w:tcBorders>
            <w:shd w:val="clear" w:color="auto" w:fill="auto"/>
            <w:noWrap/>
            <w:hideMark/>
          </w:tcPr>
          <w:p w14:paraId="11A6C74E"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4638BC39"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40" w:type="dxa"/>
            <w:tcBorders>
              <w:top w:val="nil"/>
              <w:left w:val="nil"/>
              <w:bottom w:val="nil"/>
              <w:right w:val="nil"/>
            </w:tcBorders>
            <w:shd w:val="clear" w:color="auto" w:fill="auto"/>
            <w:noWrap/>
            <w:hideMark/>
          </w:tcPr>
          <w:p w14:paraId="0999BC17"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69D1689D"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40" w:type="dxa"/>
            <w:tcBorders>
              <w:top w:val="nil"/>
              <w:left w:val="nil"/>
              <w:bottom w:val="nil"/>
              <w:right w:val="nil"/>
            </w:tcBorders>
            <w:shd w:val="clear" w:color="auto" w:fill="auto"/>
            <w:noWrap/>
            <w:hideMark/>
          </w:tcPr>
          <w:p w14:paraId="21A739F6"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27674D90"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72" w:type="dxa"/>
            <w:tcBorders>
              <w:top w:val="nil"/>
              <w:left w:val="nil"/>
              <w:bottom w:val="nil"/>
              <w:right w:val="nil"/>
            </w:tcBorders>
            <w:shd w:val="clear" w:color="auto" w:fill="auto"/>
            <w:noWrap/>
            <w:hideMark/>
          </w:tcPr>
          <w:p w14:paraId="411753D2"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76" w:type="dxa"/>
            <w:tcBorders>
              <w:top w:val="nil"/>
              <w:left w:val="nil"/>
              <w:bottom w:val="nil"/>
              <w:right w:val="nil"/>
            </w:tcBorders>
            <w:shd w:val="clear" w:color="auto" w:fill="auto"/>
            <w:noWrap/>
            <w:hideMark/>
          </w:tcPr>
          <w:p w14:paraId="36F77635"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77" w:type="dxa"/>
            <w:tcBorders>
              <w:top w:val="nil"/>
              <w:left w:val="nil"/>
              <w:bottom w:val="nil"/>
              <w:right w:val="nil"/>
            </w:tcBorders>
            <w:shd w:val="clear" w:color="auto" w:fill="auto"/>
            <w:noWrap/>
            <w:hideMark/>
          </w:tcPr>
          <w:p w14:paraId="4E7E9DB4" w14:textId="77777777" w:rsidR="007839B8" w:rsidRPr="007A150D" w:rsidRDefault="007839B8" w:rsidP="00AB696A">
            <w:pPr>
              <w:spacing w:after="0" w:line="240" w:lineRule="auto"/>
              <w:rPr>
                <w:rFonts w:ascii="Times New Roman" w:eastAsia="Times New Roman" w:hAnsi="Times New Roman" w:cs="Times New Roman"/>
                <w:sz w:val="24"/>
                <w:szCs w:val="24"/>
              </w:rPr>
            </w:pPr>
          </w:p>
        </w:tc>
      </w:tr>
      <w:tr w:rsidR="007839B8" w:rsidRPr="007A150D" w14:paraId="55759A1E" w14:textId="77777777" w:rsidTr="00AB696A">
        <w:trPr>
          <w:trHeight w:val="144"/>
        </w:trPr>
        <w:tc>
          <w:tcPr>
            <w:tcW w:w="2617" w:type="dxa"/>
            <w:tcBorders>
              <w:top w:val="nil"/>
              <w:left w:val="nil"/>
              <w:bottom w:val="nil"/>
              <w:right w:val="nil"/>
            </w:tcBorders>
            <w:shd w:val="clear" w:color="auto" w:fill="auto"/>
            <w:noWrap/>
            <w:vAlign w:val="center"/>
            <w:hideMark/>
          </w:tcPr>
          <w:p w14:paraId="21372957"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B</w:t>
            </w:r>
            <w:r w:rsidRPr="007A150D">
              <w:rPr>
                <w:rFonts w:ascii="Times New Roman" w:eastAsia="Times New Roman" w:hAnsi="Times New Roman" w:cs="Times New Roman"/>
                <w:color w:val="000000"/>
                <w:sz w:val="24"/>
                <w:szCs w:val="24"/>
                <w:vertAlign w:val="subscript"/>
              </w:rPr>
              <w:t>1</w:t>
            </w:r>
            <w:r w:rsidRPr="007A150D">
              <w:rPr>
                <w:rFonts w:ascii="Times New Roman" w:eastAsia="Times New Roman" w:hAnsi="Times New Roman" w:cs="Times New Roman"/>
                <w:color w:val="000000"/>
                <w:sz w:val="24"/>
                <w:szCs w:val="24"/>
              </w:rPr>
              <w:t xml:space="preserve"> - Pre ClassPass</w:t>
            </w:r>
          </w:p>
        </w:tc>
        <w:tc>
          <w:tcPr>
            <w:tcW w:w="1110" w:type="dxa"/>
            <w:tcBorders>
              <w:top w:val="nil"/>
              <w:left w:val="nil"/>
              <w:bottom w:val="nil"/>
              <w:right w:val="nil"/>
            </w:tcBorders>
            <w:shd w:val="clear" w:color="auto" w:fill="auto"/>
            <w:noWrap/>
            <w:vAlign w:val="center"/>
            <w:hideMark/>
          </w:tcPr>
          <w:p w14:paraId="5C39AA3F"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157.6</w:t>
            </w:r>
          </w:p>
        </w:tc>
        <w:tc>
          <w:tcPr>
            <w:tcW w:w="996" w:type="dxa"/>
            <w:tcBorders>
              <w:top w:val="nil"/>
              <w:left w:val="nil"/>
              <w:bottom w:val="nil"/>
              <w:right w:val="nil"/>
            </w:tcBorders>
            <w:shd w:val="clear" w:color="auto" w:fill="auto"/>
            <w:noWrap/>
            <w:vAlign w:val="center"/>
            <w:hideMark/>
          </w:tcPr>
          <w:p w14:paraId="2B452335"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293.0</w:t>
            </w:r>
          </w:p>
        </w:tc>
        <w:tc>
          <w:tcPr>
            <w:tcW w:w="1110" w:type="dxa"/>
            <w:tcBorders>
              <w:top w:val="nil"/>
              <w:left w:val="nil"/>
              <w:bottom w:val="nil"/>
              <w:right w:val="nil"/>
            </w:tcBorders>
            <w:shd w:val="clear" w:color="auto" w:fill="auto"/>
            <w:noWrap/>
            <w:vAlign w:val="center"/>
            <w:hideMark/>
          </w:tcPr>
          <w:p w14:paraId="16646672"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-0.3</w:t>
            </w:r>
          </w:p>
        </w:tc>
        <w:tc>
          <w:tcPr>
            <w:tcW w:w="1040" w:type="dxa"/>
            <w:tcBorders>
              <w:top w:val="nil"/>
              <w:left w:val="nil"/>
              <w:bottom w:val="nil"/>
              <w:right w:val="nil"/>
            </w:tcBorders>
            <w:shd w:val="clear" w:color="auto" w:fill="auto"/>
            <w:noWrap/>
            <w:vAlign w:val="center"/>
            <w:hideMark/>
          </w:tcPr>
          <w:p w14:paraId="24BAF41D"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2.0</w:t>
            </w:r>
          </w:p>
        </w:tc>
        <w:tc>
          <w:tcPr>
            <w:tcW w:w="1110" w:type="dxa"/>
            <w:tcBorders>
              <w:top w:val="nil"/>
              <w:left w:val="nil"/>
              <w:bottom w:val="nil"/>
              <w:right w:val="nil"/>
            </w:tcBorders>
            <w:shd w:val="clear" w:color="auto" w:fill="auto"/>
            <w:noWrap/>
            <w:vAlign w:val="center"/>
            <w:hideMark/>
          </w:tcPr>
          <w:p w14:paraId="3333C810"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7.4</w:t>
            </w:r>
          </w:p>
        </w:tc>
        <w:tc>
          <w:tcPr>
            <w:tcW w:w="1040" w:type="dxa"/>
            <w:tcBorders>
              <w:top w:val="nil"/>
              <w:left w:val="nil"/>
              <w:bottom w:val="nil"/>
              <w:right w:val="nil"/>
            </w:tcBorders>
            <w:shd w:val="clear" w:color="auto" w:fill="auto"/>
            <w:noWrap/>
            <w:vAlign w:val="center"/>
            <w:hideMark/>
          </w:tcPr>
          <w:p w14:paraId="648EEB3F"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16.4</w:t>
            </w:r>
          </w:p>
        </w:tc>
        <w:tc>
          <w:tcPr>
            <w:tcW w:w="1110" w:type="dxa"/>
            <w:tcBorders>
              <w:top w:val="nil"/>
              <w:left w:val="nil"/>
              <w:bottom w:val="nil"/>
              <w:right w:val="nil"/>
            </w:tcBorders>
            <w:shd w:val="clear" w:color="auto" w:fill="auto"/>
            <w:noWrap/>
            <w:vAlign w:val="center"/>
            <w:hideMark/>
          </w:tcPr>
          <w:p w14:paraId="59E3BD22"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0.05</w:t>
            </w:r>
          </w:p>
        </w:tc>
        <w:tc>
          <w:tcPr>
            <w:tcW w:w="1072" w:type="dxa"/>
            <w:tcBorders>
              <w:top w:val="nil"/>
              <w:left w:val="nil"/>
              <w:bottom w:val="nil"/>
              <w:right w:val="nil"/>
            </w:tcBorders>
            <w:shd w:val="clear" w:color="auto" w:fill="auto"/>
            <w:noWrap/>
            <w:vAlign w:val="center"/>
            <w:hideMark/>
          </w:tcPr>
          <w:p w14:paraId="10DB94C0"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0.03</w:t>
            </w:r>
          </w:p>
        </w:tc>
        <w:tc>
          <w:tcPr>
            <w:tcW w:w="1176" w:type="dxa"/>
            <w:tcBorders>
              <w:top w:val="nil"/>
              <w:left w:val="nil"/>
              <w:bottom w:val="nil"/>
              <w:right w:val="nil"/>
            </w:tcBorders>
            <w:shd w:val="clear" w:color="auto" w:fill="auto"/>
            <w:noWrap/>
            <w:vAlign w:val="center"/>
            <w:hideMark/>
          </w:tcPr>
          <w:p w14:paraId="52E64398"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80.4</w:t>
            </w:r>
          </w:p>
        </w:tc>
        <w:tc>
          <w:tcPr>
            <w:tcW w:w="1077" w:type="dxa"/>
            <w:tcBorders>
              <w:top w:val="nil"/>
              <w:left w:val="nil"/>
              <w:bottom w:val="nil"/>
              <w:right w:val="nil"/>
            </w:tcBorders>
            <w:shd w:val="clear" w:color="000000" w:fill="A6A6A6"/>
            <w:noWrap/>
            <w:vAlign w:val="bottom"/>
            <w:hideMark/>
          </w:tcPr>
          <w:p w14:paraId="66BC00BF"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 </w:t>
            </w:r>
          </w:p>
        </w:tc>
      </w:tr>
      <w:tr w:rsidR="007839B8" w:rsidRPr="007A150D" w14:paraId="287D1B55" w14:textId="77777777" w:rsidTr="00AB696A">
        <w:trPr>
          <w:trHeight w:val="144"/>
        </w:trPr>
        <w:tc>
          <w:tcPr>
            <w:tcW w:w="2617" w:type="dxa"/>
            <w:tcBorders>
              <w:top w:val="nil"/>
              <w:left w:val="nil"/>
              <w:bottom w:val="nil"/>
              <w:right w:val="nil"/>
            </w:tcBorders>
            <w:shd w:val="clear" w:color="auto" w:fill="auto"/>
            <w:noWrap/>
            <w:hideMark/>
          </w:tcPr>
          <w:p w14:paraId="1BA65EF8"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110" w:type="dxa"/>
            <w:tcBorders>
              <w:top w:val="nil"/>
              <w:left w:val="nil"/>
              <w:bottom w:val="nil"/>
              <w:right w:val="nil"/>
            </w:tcBorders>
            <w:shd w:val="clear" w:color="auto" w:fill="auto"/>
            <w:noWrap/>
            <w:hideMark/>
          </w:tcPr>
          <w:p w14:paraId="5896236A"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996" w:type="dxa"/>
            <w:tcBorders>
              <w:top w:val="nil"/>
              <w:left w:val="nil"/>
              <w:bottom w:val="nil"/>
              <w:right w:val="nil"/>
            </w:tcBorders>
            <w:shd w:val="clear" w:color="auto" w:fill="auto"/>
            <w:noWrap/>
            <w:hideMark/>
          </w:tcPr>
          <w:p w14:paraId="12D972C0"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3B13F00A"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40" w:type="dxa"/>
            <w:tcBorders>
              <w:top w:val="nil"/>
              <w:left w:val="nil"/>
              <w:bottom w:val="nil"/>
              <w:right w:val="nil"/>
            </w:tcBorders>
            <w:shd w:val="clear" w:color="auto" w:fill="auto"/>
            <w:noWrap/>
            <w:hideMark/>
          </w:tcPr>
          <w:p w14:paraId="06EC83A2"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3A8282B8"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40" w:type="dxa"/>
            <w:tcBorders>
              <w:top w:val="nil"/>
              <w:left w:val="nil"/>
              <w:bottom w:val="nil"/>
              <w:right w:val="nil"/>
            </w:tcBorders>
            <w:shd w:val="clear" w:color="auto" w:fill="auto"/>
            <w:noWrap/>
            <w:hideMark/>
          </w:tcPr>
          <w:p w14:paraId="3BDD8E68"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3DAD0326"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72" w:type="dxa"/>
            <w:tcBorders>
              <w:top w:val="nil"/>
              <w:left w:val="nil"/>
              <w:bottom w:val="nil"/>
              <w:right w:val="nil"/>
            </w:tcBorders>
            <w:shd w:val="clear" w:color="auto" w:fill="auto"/>
            <w:noWrap/>
            <w:hideMark/>
          </w:tcPr>
          <w:p w14:paraId="315E9AB4"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76" w:type="dxa"/>
            <w:tcBorders>
              <w:top w:val="nil"/>
              <w:left w:val="nil"/>
              <w:bottom w:val="nil"/>
              <w:right w:val="nil"/>
            </w:tcBorders>
            <w:shd w:val="clear" w:color="auto" w:fill="auto"/>
            <w:noWrap/>
            <w:hideMark/>
          </w:tcPr>
          <w:p w14:paraId="1561B353"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77" w:type="dxa"/>
            <w:tcBorders>
              <w:top w:val="nil"/>
              <w:left w:val="nil"/>
              <w:bottom w:val="nil"/>
              <w:right w:val="nil"/>
            </w:tcBorders>
            <w:shd w:val="clear" w:color="auto" w:fill="auto"/>
            <w:noWrap/>
            <w:hideMark/>
          </w:tcPr>
          <w:p w14:paraId="60293903" w14:textId="77777777" w:rsidR="007839B8" w:rsidRPr="007A150D" w:rsidRDefault="007839B8" w:rsidP="00AB696A">
            <w:pPr>
              <w:spacing w:after="0" w:line="240" w:lineRule="auto"/>
              <w:rPr>
                <w:rFonts w:ascii="Times New Roman" w:eastAsia="Times New Roman" w:hAnsi="Times New Roman" w:cs="Times New Roman"/>
                <w:sz w:val="24"/>
                <w:szCs w:val="24"/>
              </w:rPr>
            </w:pPr>
          </w:p>
        </w:tc>
      </w:tr>
      <w:tr w:rsidR="007839B8" w:rsidRPr="007A150D" w14:paraId="3109A184" w14:textId="77777777" w:rsidTr="00AB696A">
        <w:trPr>
          <w:trHeight w:val="144"/>
        </w:trPr>
        <w:tc>
          <w:tcPr>
            <w:tcW w:w="2617" w:type="dxa"/>
            <w:tcBorders>
              <w:top w:val="nil"/>
              <w:left w:val="nil"/>
              <w:bottom w:val="nil"/>
              <w:right w:val="nil"/>
            </w:tcBorders>
            <w:shd w:val="clear" w:color="auto" w:fill="auto"/>
            <w:noWrap/>
            <w:vAlign w:val="center"/>
            <w:hideMark/>
          </w:tcPr>
          <w:p w14:paraId="628E4D4A"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B</w:t>
            </w:r>
            <w:r w:rsidRPr="007A150D">
              <w:rPr>
                <w:rFonts w:ascii="Times New Roman" w:eastAsia="Times New Roman" w:hAnsi="Times New Roman" w:cs="Times New Roman"/>
                <w:color w:val="000000"/>
                <w:sz w:val="24"/>
                <w:szCs w:val="24"/>
                <w:vertAlign w:val="subscript"/>
              </w:rPr>
              <w:t xml:space="preserve">2 </w:t>
            </w:r>
            <w:r w:rsidRPr="007A150D">
              <w:rPr>
                <w:rFonts w:ascii="Times New Roman" w:eastAsia="Times New Roman" w:hAnsi="Times New Roman" w:cs="Times New Roman"/>
                <w:color w:val="000000"/>
                <w:sz w:val="24"/>
                <w:szCs w:val="24"/>
              </w:rPr>
              <w:t>- Post ClassPass</w:t>
            </w:r>
          </w:p>
        </w:tc>
        <w:tc>
          <w:tcPr>
            <w:tcW w:w="1110" w:type="dxa"/>
            <w:tcBorders>
              <w:top w:val="nil"/>
              <w:left w:val="nil"/>
              <w:bottom w:val="nil"/>
              <w:right w:val="nil"/>
            </w:tcBorders>
            <w:shd w:val="clear" w:color="auto" w:fill="auto"/>
            <w:noWrap/>
            <w:vAlign w:val="center"/>
            <w:hideMark/>
          </w:tcPr>
          <w:p w14:paraId="0837FFAE"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-217.9</w:t>
            </w:r>
          </w:p>
        </w:tc>
        <w:tc>
          <w:tcPr>
            <w:tcW w:w="996" w:type="dxa"/>
            <w:tcBorders>
              <w:top w:val="nil"/>
              <w:left w:val="nil"/>
              <w:bottom w:val="nil"/>
              <w:right w:val="nil"/>
            </w:tcBorders>
            <w:shd w:val="clear" w:color="auto" w:fill="auto"/>
            <w:noWrap/>
            <w:vAlign w:val="center"/>
            <w:hideMark/>
          </w:tcPr>
          <w:p w14:paraId="675869FC"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-438.8</w:t>
            </w:r>
          </w:p>
        </w:tc>
        <w:tc>
          <w:tcPr>
            <w:tcW w:w="1110" w:type="dxa"/>
            <w:tcBorders>
              <w:top w:val="nil"/>
              <w:left w:val="nil"/>
              <w:bottom w:val="nil"/>
              <w:right w:val="nil"/>
            </w:tcBorders>
            <w:shd w:val="clear" w:color="auto" w:fill="auto"/>
            <w:noWrap/>
            <w:vAlign w:val="center"/>
            <w:hideMark/>
          </w:tcPr>
          <w:p w14:paraId="45E6D618"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5.9</w:t>
            </w:r>
          </w:p>
        </w:tc>
        <w:tc>
          <w:tcPr>
            <w:tcW w:w="1040" w:type="dxa"/>
            <w:tcBorders>
              <w:top w:val="nil"/>
              <w:left w:val="nil"/>
              <w:bottom w:val="nil"/>
              <w:right w:val="nil"/>
            </w:tcBorders>
            <w:shd w:val="clear" w:color="auto" w:fill="auto"/>
            <w:noWrap/>
            <w:vAlign w:val="center"/>
            <w:hideMark/>
          </w:tcPr>
          <w:p w14:paraId="43B01FA0"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3.5</w:t>
            </w:r>
          </w:p>
        </w:tc>
        <w:tc>
          <w:tcPr>
            <w:tcW w:w="1110" w:type="dxa"/>
            <w:tcBorders>
              <w:top w:val="nil"/>
              <w:left w:val="nil"/>
              <w:bottom w:val="nil"/>
              <w:right w:val="nil"/>
            </w:tcBorders>
            <w:shd w:val="clear" w:color="auto" w:fill="auto"/>
            <w:noWrap/>
            <w:vAlign w:val="center"/>
            <w:hideMark/>
          </w:tcPr>
          <w:p w14:paraId="56BA0CD9"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8.4</w:t>
            </w:r>
          </w:p>
        </w:tc>
        <w:tc>
          <w:tcPr>
            <w:tcW w:w="1040" w:type="dxa"/>
            <w:tcBorders>
              <w:top w:val="nil"/>
              <w:left w:val="nil"/>
              <w:bottom w:val="nil"/>
              <w:right w:val="nil"/>
            </w:tcBorders>
            <w:shd w:val="clear" w:color="auto" w:fill="auto"/>
            <w:noWrap/>
            <w:vAlign w:val="center"/>
            <w:hideMark/>
          </w:tcPr>
          <w:p w14:paraId="3A8BC4DD"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-18.2</w:t>
            </w:r>
          </w:p>
        </w:tc>
        <w:tc>
          <w:tcPr>
            <w:tcW w:w="1110" w:type="dxa"/>
            <w:tcBorders>
              <w:top w:val="nil"/>
              <w:left w:val="nil"/>
              <w:bottom w:val="nil"/>
              <w:right w:val="nil"/>
            </w:tcBorders>
            <w:shd w:val="clear" w:color="auto" w:fill="auto"/>
            <w:noWrap/>
            <w:vAlign w:val="center"/>
            <w:hideMark/>
          </w:tcPr>
          <w:p w14:paraId="1F0C1892"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-0.15</w:t>
            </w:r>
          </w:p>
        </w:tc>
        <w:tc>
          <w:tcPr>
            <w:tcW w:w="1072" w:type="dxa"/>
            <w:tcBorders>
              <w:top w:val="nil"/>
              <w:left w:val="nil"/>
              <w:bottom w:val="nil"/>
              <w:right w:val="nil"/>
            </w:tcBorders>
            <w:shd w:val="clear" w:color="auto" w:fill="auto"/>
            <w:noWrap/>
            <w:vAlign w:val="center"/>
            <w:hideMark/>
          </w:tcPr>
          <w:p w14:paraId="2E175B0D"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-0.07</w:t>
            </w:r>
          </w:p>
        </w:tc>
        <w:tc>
          <w:tcPr>
            <w:tcW w:w="1176" w:type="dxa"/>
            <w:tcBorders>
              <w:top w:val="nil"/>
              <w:left w:val="nil"/>
              <w:bottom w:val="nil"/>
              <w:right w:val="nil"/>
            </w:tcBorders>
            <w:shd w:val="clear" w:color="auto" w:fill="auto"/>
            <w:noWrap/>
            <w:vAlign w:val="center"/>
            <w:hideMark/>
          </w:tcPr>
          <w:p w14:paraId="510CDC89"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-31.3</w:t>
            </w:r>
          </w:p>
        </w:tc>
        <w:tc>
          <w:tcPr>
            <w:tcW w:w="1077" w:type="dxa"/>
            <w:tcBorders>
              <w:top w:val="nil"/>
              <w:left w:val="nil"/>
              <w:bottom w:val="nil"/>
              <w:right w:val="nil"/>
            </w:tcBorders>
            <w:shd w:val="clear" w:color="auto" w:fill="auto"/>
            <w:noWrap/>
            <w:vAlign w:val="center"/>
            <w:hideMark/>
          </w:tcPr>
          <w:p w14:paraId="7575534D"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429.6</w:t>
            </w:r>
          </w:p>
        </w:tc>
      </w:tr>
      <w:tr w:rsidR="007839B8" w:rsidRPr="007A150D" w14:paraId="6135B3C5" w14:textId="77777777" w:rsidTr="00AB696A">
        <w:trPr>
          <w:trHeight w:val="144"/>
        </w:trPr>
        <w:tc>
          <w:tcPr>
            <w:tcW w:w="2617" w:type="dxa"/>
            <w:tcBorders>
              <w:top w:val="nil"/>
              <w:left w:val="nil"/>
              <w:bottom w:val="nil"/>
              <w:right w:val="nil"/>
            </w:tcBorders>
            <w:shd w:val="clear" w:color="auto" w:fill="auto"/>
            <w:noWrap/>
            <w:hideMark/>
          </w:tcPr>
          <w:p w14:paraId="59861832"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110" w:type="dxa"/>
            <w:tcBorders>
              <w:top w:val="nil"/>
              <w:left w:val="nil"/>
              <w:bottom w:val="nil"/>
              <w:right w:val="nil"/>
            </w:tcBorders>
            <w:shd w:val="clear" w:color="auto" w:fill="auto"/>
            <w:noWrap/>
            <w:hideMark/>
          </w:tcPr>
          <w:p w14:paraId="085B2ECD"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996" w:type="dxa"/>
            <w:tcBorders>
              <w:top w:val="nil"/>
              <w:left w:val="nil"/>
              <w:bottom w:val="nil"/>
              <w:right w:val="nil"/>
            </w:tcBorders>
            <w:shd w:val="clear" w:color="auto" w:fill="auto"/>
            <w:noWrap/>
            <w:hideMark/>
          </w:tcPr>
          <w:p w14:paraId="2D1F32E2"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20EFDBB9"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40" w:type="dxa"/>
            <w:tcBorders>
              <w:top w:val="nil"/>
              <w:left w:val="nil"/>
              <w:bottom w:val="nil"/>
              <w:right w:val="nil"/>
            </w:tcBorders>
            <w:shd w:val="clear" w:color="auto" w:fill="auto"/>
            <w:noWrap/>
            <w:hideMark/>
          </w:tcPr>
          <w:p w14:paraId="2CCD16F5"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52F68B2C"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40" w:type="dxa"/>
            <w:tcBorders>
              <w:top w:val="nil"/>
              <w:left w:val="nil"/>
              <w:bottom w:val="nil"/>
              <w:right w:val="nil"/>
            </w:tcBorders>
            <w:shd w:val="clear" w:color="auto" w:fill="auto"/>
            <w:noWrap/>
            <w:hideMark/>
          </w:tcPr>
          <w:p w14:paraId="5745EC7A"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308DE7D4"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72" w:type="dxa"/>
            <w:tcBorders>
              <w:top w:val="nil"/>
              <w:left w:val="nil"/>
              <w:bottom w:val="nil"/>
              <w:right w:val="nil"/>
            </w:tcBorders>
            <w:shd w:val="clear" w:color="auto" w:fill="auto"/>
            <w:noWrap/>
            <w:hideMark/>
          </w:tcPr>
          <w:p w14:paraId="4F036BE2"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76" w:type="dxa"/>
            <w:tcBorders>
              <w:top w:val="nil"/>
              <w:left w:val="nil"/>
              <w:bottom w:val="nil"/>
              <w:right w:val="nil"/>
            </w:tcBorders>
            <w:shd w:val="clear" w:color="auto" w:fill="auto"/>
            <w:noWrap/>
            <w:hideMark/>
          </w:tcPr>
          <w:p w14:paraId="514E9BF6"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77" w:type="dxa"/>
            <w:tcBorders>
              <w:top w:val="nil"/>
              <w:left w:val="nil"/>
              <w:bottom w:val="nil"/>
              <w:right w:val="nil"/>
            </w:tcBorders>
            <w:shd w:val="clear" w:color="auto" w:fill="auto"/>
            <w:noWrap/>
            <w:hideMark/>
          </w:tcPr>
          <w:p w14:paraId="4FC2048F" w14:textId="77777777" w:rsidR="007839B8" w:rsidRPr="007A150D" w:rsidRDefault="007839B8" w:rsidP="00AB696A">
            <w:pPr>
              <w:spacing w:after="0" w:line="240" w:lineRule="auto"/>
              <w:rPr>
                <w:rFonts w:ascii="Times New Roman" w:eastAsia="Times New Roman" w:hAnsi="Times New Roman" w:cs="Times New Roman"/>
                <w:sz w:val="24"/>
                <w:szCs w:val="24"/>
              </w:rPr>
            </w:pPr>
          </w:p>
        </w:tc>
      </w:tr>
      <w:tr w:rsidR="007839B8" w:rsidRPr="007A150D" w14:paraId="26DFF532" w14:textId="77777777" w:rsidTr="00AB696A">
        <w:trPr>
          <w:trHeight w:val="144"/>
        </w:trPr>
        <w:tc>
          <w:tcPr>
            <w:tcW w:w="2617" w:type="dxa"/>
            <w:tcBorders>
              <w:top w:val="nil"/>
              <w:left w:val="nil"/>
              <w:bottom w:val="nil"/>
              <w:right w:val="nil"/>
            </w:tcBorders>
            <w:shd w:val="clear" w:color="auto" w:fill="auto"/>
            <w:noWrap/>
            <w:vAlign w:val="center"/>
            <w:hideMark/>
          </w:tcPr>
          <w:p w14:paraId="643E73E4"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B</w:t>
            </w:r>
            <w:r w:rsidRPr="007A150D">
              <w:rPr>
                <w:rFonts w:ascii="Times New Roman" w:eastAsia="Times New Roman" w:hAnsi="Times New Roman" w:cs="Times New Roman"/>
                <w:color w:val="000000"/>
                <w:sz w:val="24"/>
                <w:szCs w:val="24"/>
                <w:vertAlign w:val="subscript"/>
              </w:rPr>
              <w:t>3</w:t>
            </w:r>
            <w:r w:rsidRPr="007A150D">
              <w:rPr>
                <w:rFonts w:ascii="Times New Roman" w:eastAsia="Times New Roman" w:hAnsi="Times New Roman" w:cs="Times New Roman"/>
                <w:color w:val="000000"/>
                <w:sz w:val="24"/>
                <w:szCs w:val="24"/>
              </w:rPr>
              <w:t xml:space="preserve"> - Post Price Change</w:t>
            </w:r>
          </w:p>
        </w:tc>
        <w:tc>
          <w:tcPr>
            <w:tcW w:w="1110" w:type="dxa"/>
            <w:tcBorders>
              <w:top w:val="nil"/>
              <w:left w:val="nil"/>
              <w:bottom w:val="nil"/>
              <w:right w:val="nil"/>
            </w:tcBorders>
            <w:shd w:val="clear" w:color="auto" w:fill="auto"/>
            <w:noWrap/>
            <w:vAlign w:val="center"/>
            <w:hideMark/>
          </w:tcPr>
          <w:p w14:paraId="4AF0DE2D"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-368.7</w:t>
            </w:r>
          </w:p>
        </w:tc>
        <w:tc>
          <w:tcPr>
            <w:tcW w:w="996" w:type="dxa"/>
            <w:tcBorders>
              <w:top w:val="nil"/>
              <w:left w:val="nil"/>
              <w:bottom w:val="nil"/>
              <w:right w:val="nil"/>
            </w:tcBorders>
            <w:shd w:val="clear" w:color="auto" w:fill="auto"/>
            <w:noWrap/>
            <w:vAlign w:val="center"/>
            <w:hideMark/>
          </w:tcPr>
          <w:p w14:paraId="158830DA"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-309.5</w:t>
            </w:r>
          </w:p>
        </w:tc>
        <w:tc>
          <w:tcPr>
            <w:tcW w:w="1110" w:type="dxa"/>
            <w:tcBorders>
              <w:top w:val="nil"/>
              <w:left w:val="nil"/>
              <w:bottom w:val="nil"/>
              <w:right w:val="nil"/>
            </w:tcBorders>
            <w:shd w:val="clear" w:color="auto" w:fill="auto"/>
            <w:noWrap/>
            <w:vAlign w:val="center"/>
            <w:hideMark/>
          </w:tcPr>
          <w:p w14:paraId="24C6E022"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-15.1</w:t>
            </w:r>
          </w:p>
        </w:tc>
        <w:tc>
          <w:tcPr>
            <w:tcW w:w="1040" w:type="dxa"/>
            <w:tcBorders>
              <w:top w:val="nil"/>
              <w:left w:val="nil"/>
              <w:bottom w:val="nil"/>
              <w:right w:val="nil"/>
            </w:tcBorders>
            <w:shd w:val="clear" w:color="auto" w:fill="auto"/>
            <w:noWrap/>
            <w:vAlign w:val="center"/>
            <w:hideMark/>
          </w:tcPr>
          <w:p w14:paraId="7C913005"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-17.3</w:t>
            </w:r>
          </w:p>
        </w:tc>
        <w:tc>
          <w:tcPr>
            <w:tcW w:w="1110" w:type="dxa"/>
            <w:tcBorders>
              <w:top w:val="nil"/>
              <w:left w:val="nil"/>
              <w:bottom w:val="nil"/>
              <w:right w:val="nil"/>
            </w:tcBorders>
            <w:shd w:val="clear" w:color="auto" w:fill="auto"/>
            <w:noWrap/>
            <w:vAlign w:val="center"/>
            <w:hideMark/>
          </w:tcPr>
          <w:p w14:paraId="68EC2E71"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-59.4</w:t>
            </w:r>
          </w:p>
        </w:tc>
        <w:tc>
          <w:tcPr>
            <w:tcW w:w="1040" w:type="dxa"/>
            <w:tcBorders>
              <w:top w:val="nil"/>
              <w:left w:val="nil"/>
              <w:bottom w:val="nil"/>
              <w:right w:val="nil"/>
            </w:tcBorders>
            <w:shd w:val="clear" w:color="auto" w:fill="auto"/>
            <w:noWrap/>
            <w:vAlign w:val="center"/>
            <w:hideMark/>
          </w:tcPr>
          <w:p w14:paraId="47BEA45B"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-38.3</w:t>
            </w:r>
          </w:p>
        </w:tc>
        <w:tc>
          <w:tcPr>
            <w:tcW w:w="1110" w:type="dxa"/>
            <w:tcBorders>
              <w:top w:val="nil"/>
              <w:left w:val="nil"/>
              <w:bottom w:val="nil"/>
              <w:right w:val="nil"/>
            </w:tcBorders>
            <w:shd w:val="clear" w:color="auto" w:fill="auto"/>
            <w:noWrap/>
            <w:vAlign w:val="center"/>
            <w:hideMark/>
          </w:tcPr>
          <w:p w14:paraId="77B401D5"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0.11</w:t>
            </w:r>
          </w:p>
        </w:tc>
        <w:tc>
          <w:tcPr>
            <w:tcW w:w="1072" w:type="dxa"/>
            <w:tcBorders>
              <w:top w:val="nil"/>
              <w:left w:val="nil"/>
              <w:bottom w:val="nil"/>
              <w:right w:val="nil"/>
            </w:tcBorders>
            <w:shd w:val="clear" w:color="auto" w:fill="auto"/>
            <w:noWrap/>
            <w:vAlign w:val="center"/>
            <w:hideMark/>
          </w:tcPr>
          <w:p w14:paraId="4FB75338"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0.02</w:t>
            </w:r>
          </w:p>
        </w:tc>
        <w:tc>
          <w:tcPr>
            <w:tcW w:w="1176" w:type="dxa"/>
            <w:tcBorders>
              <w:top w:val="nil"/>
              <w:left w:val="nil"/>
              <w:bottom w:val="nil"/>
              <w:right w:val="nil"/>
            </w:tcBorders>
            <w:shd w:val="clear" w:color="auto" w:fill="auto"/>
            <w:noWrap/>
            <w:vAlign w:val="center"/>
            <w:hideMark/>
          </w:tcPr>
          <w:p w14:paraId="47007B83"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61.1</w:t>
            </w:r>
          </w:p>
        </w:tc>
        <w:tc>
          <w:tcPr>
            <w:tcW w:w="1077" w:type="dxa"/>
            <w:tcBorders>
              <w:top w:val="nil"/>
              <w:left w:val="nil"/>
              <w:bottom w:val="nil"/>
              <w:right w:val="nil"/>
            </w:tcBorders>
            <w:shd w:val="clear" w:color="auto" w:fill="auto"/>
            <w:noWrap/>
            <w:vAlign w:val="center"/>
            <w:hideMark/>
          </w:tcPr>
          <w:p w14:paraId="788F2734"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-652.0</w:t>
            </w:r>
          </w:p>
        </w:tc>
      </w:tr>
      <w:tr w:rsidR="007839B8" w:rsidRPr="007A150D" w14:paraId="6A49A7E6" w14:textId="77777777" w:rsidTr="00AB696A">
        <w:trPr>
          <w:trHeight w:val="144"/>
        </w:trPr>
        <w:tc>
          <w:tcPr>
            <w:tcW w:w="2617" w:type="dxa"/>
            <w:tcBorders>
              <w:top w:val="nil"/>
              <w:left w:val="nil"/>
              <w:bottom w:val="nil"/>
              <w:right w:val="nil"/>
            </w:tcBorders>
            <w:shd w:val="clear" w:color="auto" w:fill="auto"/>
            <w:noWrap/>
            <w:hideMark/>
          </w:tcPr>
          <w:p w14:paraId="78CE4A04"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110" w:type="dxa"/>
            <w:tcBorders>
              <w:top w:val="nil"/>
              <w:left w:val="nil"/>
              <w:bottom w:val="nil"/>
              <w:right w:val="nil"/>
            </w:tcBorders>
            <w:shd w:val="clear" w:color="auto" w:fill="auto"/>
            <w:noWrap/>
            <w:hideMark/>
          </w:tcPr>
          <w:p w14:paraId="1CFA66E7"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996" w:type="dxa"/>
            <w:tcBorders>
              <w:top w:val="nil"/>
              <w:left w:val="nil"/>
              <w:bottom w:val="nil"/>
              <w:right w:val="nil"/>
            </w:tcBorders>
            <w:shd w:val="clear" w:color="auto" w:fill="auto"/>
            <w:noWrap/>
            <w:hideMark/>
          </w:tcPr>
          <w:p w14:paraId="4D4A71AD"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3BF7D7CF"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40" w:type="dxa"/>
            <w:tcBorders>
              <w:top w:val="nil"/>
              <w:left w:val="nil"/>
              <w:bottom w:val="nil"/>
              <w:right w:val="nil"/>
            </w:tcBorders>
            <w:shd w:val="clear" w:color="auto" w:fill="auto"/>
            <w:noWrap/>
            <w:hideMark/>
          </w:tcPr>
          <w:p w14:paraId="2E1EF17F"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7423720C"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40" w:type="dxa"/>
            <w:tcBorders>
              <w:top w:val="nil"/>
              <w:left w:val="nil"/>
              <w:bottom w:val="nil"/>
              <w:right w:val="nil"/>
            </w:tcBorders>
            <w:shd w:val="clear" w:color="auto" w:fill="auto"/>
            <w:noWrap/>
            <w:hideMark/>
          </w:tcPr>
          <w:p w14:paraId="0EDB1931"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066236C2"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72" w:type="dxa"/>
            <w:tcBorders>
              <w:top w:val="nil"/>
              <w:left w:val="nil"/>
              <w:bottom w:val="nil"/>
              <w:right w:val="nil"/>
            </w:tcBorders>
            <w:shd w:val="clear" w:color="auto" w:fill="auto"/>
            <w:noWrap/>
            <w:hideMark/>
          </w:tcPr>
          <w:p w14:paraId="00DB6EAC"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76" w:type="dxa"/>
            <w:tcBorders>
              <w:top w:val="nil"/>
              <w:left w:val="nil"/>
              <w:bottom w:val="nil"/>
              <w:right w:val="nil"/>
            </w:tcBorders>
            <w:shd w:val="clear" w:color="auto" w:fill="auto"/>
            <w:noWrap/>
            <w:hideMark/>
          </w:tcPr>
          <w:p w14:paraId="7D3166D1"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77" w:type="dxa"/>
            <w:tcBorders>
              <w:top w:val="nil"/>
              <w:left w:val="nil"/>
              <w:bottom w:val="nil"/>
              <w:right w:val="nil"/>
            </w:tcBorders>
            <w:shd w:val="clear" w:color="auto" w:fill="auto"/>
            <w:noWrap/>
            <w:hideMark/>
          </w:tcPr>
          <w:p w14:paraId="6B4251D1" w14:textId="77777777" w:rsidR="007839B8" w:rsidRPr="007A150D" w:rsidRDefault="007839B8" w:rsidP="00AB696A">
            <w:pPr>
              <w:spacing w:after="0" w:line="240" w:lineRule="auto"/>
              <w:rPr>
                <w:rFonts w:ascii="Times New Roman" w:eastAsia="Times New Roman" w:hAnsi="Times New Roman" w:cs="Times New Roman"/>
                <w:sz w:val="24"/>
                <w:szCs w:val="24"/>
              </w:rPr>
            </w:pPr>
          </w:p>
        </w:tc>
      </w:tr>
      <w:tr w:rsidR="007839B8" w:rsidRPr="007A150D" w14:paraId="5AF706CB" w14:textId="77777777" w:rsidTr="00AB696A">
        <w:trPr>
          <w:trHeight w:val="144"/>
        </w:trPr>
        <w:tc>
          <w:tcPr>
            <w:tcW w:w="2617" w:type="dxa"/>
            <w:tcBorders>
              <w:top w:val="nil"/>
              <w:left w:val="nil"/>
              <w:bottom w:val="nil"/>
              <w:right w:val="nil"/>
            </w:tcBorders>
            <w:shd w:val="clear" w:color="auto" w:fill="auto"/>
            <w:noWrap/>
            <w:vAlign w:val="center"/>
            <w:hideMark/>
          </w:tcPr>
          <w:p w14:paraId="26BB0ED4"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Sep 2014 Intercept</w:t>
            </w:r>
          </w:p>
        </w:tc>
        <w:tc>
          <w:tcPr>
            <w:tcW w:w="1110" w:type="dxa"/>
            <w:tcBorders>
              <w:top w:val="nil"/>
              <w:left w:val="nil"/>
              <w:bottom w:val="nil"/>
              <w:right w:val="nil"/>
            </w:tcBorders>
            <w:shd w:val="clear" w:color="auto" w:fill="auto"/>
            <w:noWrap/>
            <w:vAlign w:val="center"/>
            <w:hideMark/>
          </w:tcPr>
          <w:p w14:paraId="7134A08C"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-2538.4</w:t>
            </w:r>
          </w:p>
        </w:tc>
        <w:tc>
          <w:tcPr>
            <w:tcW w:w="996" w:type="dxa"/>
            <w:tcBorders>
              <w:top w:val="nil"/>
              <w:left w:val="nil"/>
              <w:bottom w:val="nil"/>
              <w:right w:val="nil"/>
            </w:tcBorders>
            <w:shd w:val="clear" w:color="auto" w:fill="auto"/>
            <w:noWrap/>
            <w:vAlign w:val="center"/>
            <w:hideMark/>
          </w:tcPr>
          <w:p w14:paraId="0B000A48"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-2085.8</w:t>
            </w:r>
          </w:p>
        </w:tc>
        <w:tc>
          <w:tcPr>
            <w:tcW w:w="1110" w:type="dxa"/>
            <w:tcBorders>
              <w:top w:val="nil"/>
              <w:left w:val="nil"/>
              <w:bottom w:val="nil"/>
              <w:right w:val="nil"/>
            </w:tcBorders>
            <w:shd w:val="clear" w:color="auto" w:fill="auto"/>
            <w:noWrap/>
            <w:vAlign w:val="center"/>
            <w:hideMark/>
          </w:tcPr>
          <w:p w14:paraId="1B972388"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8.0</w:t>
            </w:r>
          </w:p>
        </w:tc>
        <w:tc>
          <w:tcPr>
            <w:tcW w:w="1040" w:type="dxa"/>
            <w:tcBorders>
              <w:top w:val="nil"/>
              <w:left w:val="nil"/>
              <w:bottom w:val="nil"/>
              <w:right w:val="nil"/>
            </w:tcBorders>
            <w:shd w:val="clear" w:color="auto" w:fill="auto"/>
            <w:noWrap/>
            <w:vAlign w:val="center"/>
            <w:hideMark/>
          </w:tcPr>
          <w:p w14:paraId="103AD4CD"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27.9</w:t>
            </w:r>
          </w:p>
        </w:tc>
        <w:tc>
          <w:tcPr>
            <w:tcW w:w="1110" w:type="dxa"/>
            <w:tcBorders>
              <w:top w:val="nil"/>
              <w:left w:val="nil"/>
              <w:bottom w:val="nil"/>
              <w:right w:val="nil"/>
            </w:tcBorders>
            <w:shd w:val="clear" w:color="auto" w:fill="auto"/>
            <w:noWrap/>
            <w:vAlign w:val="center"/>
            <w:hideMark/>
          </w:tcPr>
          <w:p w14:paraId="3C027F62"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-301.0</w:t>
            </w:r>
          </w:p>
        </w:tc>
        <w:tc>
          <w:tcPr>
            <w:tcW w:w="1040" w:type="dxa"/>
            <w:tcBorders>
              <w:top w:val="nil"/>
              <w:left w:val="nil"/>
              <w:bottom w:val="nil"/>
              <w:right w:val="nil"/>
            </w:tcBorders>
            <w:shd w:val="clear" w:color="auto" w:fill="auto"/>
            <w:noWrap/>
            <w:vAlign w:val="center"/>
            <w:hideMark/>
          </w:tcPr>
          <w:p w14:paraId="46DDB44F"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-112.7</w:t>
            </w:r>
          </w:p>
        </w:tc>
        <w:tc>
          <w:tcPr>
            <w:tcW w:w="1110" w:type="dxa"/>
            <w:tcBorders>
              <w:top w:val="nil"/>
              <w:left w:val="nil"/>
              <w:bottom w:val="nil"/>
              <w:right w:val="nil"/>
            </w:tcBorders>
            <w:shd w:val="clear" w:color="auto" w:fill="auto"/>
            <w:noWrap/>
            <w:vAlign w:val="center"/>
            <w:hideMark/>
          </w:tcPr>
          <w:p w14:paraId="425B0F25"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-1.42</w:t>
            </w:r>
          </w:p>
        </w:tc>
        <w:tc>
          <w:tcPr>
            <w:tcW w:w="1072" w:type="dxa"/>
            <w:tcBorders>
              <w:top w:val="nil"/>
              <w:left w:val="nil"/>
              <w:bottom w:val="nil"/>
              <w:right w:val="nil"/>
            </w:tcBorders>
            <w:shd w:val="clear" w:color="auto" w:fill="auto"/>
            <w:noWrap/>
            <w:vAlign w:val="center"/>
            <w:hideMark/>
          </w:tcPr>
          <w:p w14:paraId="3A60CD1E"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-0.56</w:t>
            </w:r>
          </w:p>
        </w:tc>
        <w:tc>
          <w:tcPr>
            <w:tcW w:w="1176" w:type="dxa"/>
            <w:tcBorders>
              <w:top w:val="nil"/>
              <w:left w:val="nil"/>
              <w:bottom w:val="nil"/>
              <w:right w:val="nil"/>
            </w:tcBorders>
            <w:shd w:val="clear" w:color="auto" w:fill="auto"/>
            <w:noWrap/>
            <w:vAlign w:val="center"/>
            <w:hideMark/>
          </w:tcPr>
          <w:p w14:paraId="2EA9C719"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-2842.4</w:t>
            </w:r>
          </w:p>
        </w:tc>
        <w:tc>
          <w:tcPr>
            <w:tcW w:w="1077" w:type="dxa"/>
            <w:tcBorders>
              <w:top w:val="nil"/>
              <w:left w:val="nil"/>
              <w:bottom w:val="nil"/>
              <w:right w:val="nil"/>
            </w:tcBorders>
            <w:shd w:val="clear" w:color="000000" w:fill="A6A6A6"/>
            <w:noWrap/>
            <w:vAlign w:val="bottom"/>
            <w:hideMark/>
          </w:tcPr>
          <w:p w14:paraId="4247E3B2"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 </w:t>
            </w:r>
          </w:p>
        </w:tc>
      </w:tr>
      <w:tr w:rsidR="007839B8" w:rsidRPr="007A150D" w14:paraId="59EDC7C1" w14:textId="77777777" w:rsidTr="00AB696A">
        <w:trPr>
          <w:trHeight w:val="144"/>
        </w:trPr>
        <w:tc>
          <w:tcPr>
            <w:tcW w:w="2617" w:type="dxa"/>
            <w:tcBorders>
              <w:top w:val="nil"/>
              <w:left w:val="nil"/>
              <w:bottom w:val="nil"/>
              <w:right w:val="nil"/>
            </w:tcBorders>
            <w:shd w:val="clear" w:color="auto" w:fill="auto"/>
            <w:noWrap/>
            <w:hideMark/>
          </w:tcPr>
          <w:p w14:paraId="51CC7F7F"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110" w:type="dxa"/>
            <w:tcBorders>
              <w:top w:val="nil"/>
              <w:left w:val="nil"/>
              <w:bottom w:val="nil"/>
              <w:right w:val="nil"/>
            </w:tcBorders>
            <w:shd w:val="clear" w:color="auto" w:fill="auto"/>
            <w:noWrap/>
            <w:hideMark/>
          </w:tcPr>
          <w:p w14:paraId="2D441E9A"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996" w:type="dxa"/>
            <w:tcBorders>
              <w:top w:val="nil"/>
              <w:left w:val="nil"/>
              <w:bottom w:val="nil"/>
              <w:right w:val="nil"/>
            </w:tcBorders>
            <w:shd w:val="clear" w:color="auto" w:fill="auto"/>
            <w:noWrap/>
            <w:hideMark/>
          </w:tcPr>
          <w:p w14:paraId="2956D044"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02807DC6"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40" w:type="dxa"/>
            <w:tcBorders>
              <w:top w:val="nil"/>
              <w:left w:val="nil"/>
              <w:bottom w:val="nil"/>
              <w:right w:val="nil"/>
            </w:tcBorders>
            <w:shd w:val="clear" w:color="auto" w:fill="auto"/>
            <w:noWrap/>
            <w:hideMark/>
          </w:tcPr>
          <w:p w14:paraId="1665C9D5"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59FCACFF"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40" w:type="dxa"/>
            <w:tcBorders>
              <w:top w:val="nil"/>
              <w:left w:val="nil"/>
              <w:bottom w:val="nil"/>
              <w:right w:val="nil"/>
            </w:tcBorders>
            <w:shd w:val="clear" w:color="auto" w:fill="auto"/>
            <w:noWrap/>
            <w:hideMark/>
          </w:tcPr>
          <w:p w14:paraId="4D85A175"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1A8FD1C9"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72" w:type="dxa"/>
            <w:tcBorders>
              <w:top w:val="nil"/>
              <w:left w:val="nil"/>
              <w:bottom w:val="nil"/>
              <w:right w:val="nil"/>
            </w:tcBorders>
            <w:shd w:val="clear" w:color="auto" w:fill="auto"/>
            <w:noWrap/>
            <w:hideMark/>
          </w:tcPr>
          <w:p w14:paraId="1A6FBC0D"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76" w:type="dxa"/>
            <w:tcBorders>
              <w:top w:val="nil"/>
              <w:left w:val="nil"/>
              <w:bottom w:val="nil"/>
              <w:right w:val="nil"/>
            </w:tcBorders>
            <w:shd w:val="clear" w:color="auto" w:fill="auto"/>
            <w:noWrap/>
            <w:hideMark/>
          </w:tcPr>
          <w:p w14:paraId="4B8E02C2"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77" w:type="dxa"/>
            <w:tcBorders>
              <w:top w:val="nil"/>
              <w:left w:val="nil"/>
              <w:bottom w:val="nil"/>
              <w:right w:val="nil"/>
            </w:tcBorders>
            <w:shd w:val="clear" w:color="auto" w:fill="auto"/>
            <w:noWrap/>
            <w:hideMark/>
          </w:tcPr>
          <w:p w14:paraId="220CA39F" w14:textId="77777777" w:rsidR="007839B8" w:rsidRPr="007A150D" w:rsidRDefault="007839B8" w:rsidP="00AB696A">
            <w:pPr>
              <w:spacing w:after="0" w:line="240" w:lineRule="auto"/>
              <w:rPr>
                <w:rFonts w:ascii="Times New Roman" w:eastAsia="Times New Roman" w:hAnsi="Times New Roman" w:cs="Times New Roman"/>
                <w:sz w:val="24"/>
                <w:szCs w:val="24"/>
              </w:rPr>
            </w:pPr>
          </w:p>
        </w:tc>
      </w:tr>
      <w:tr w:rsidR="007839B8" w:rsidRPr="007A150D" w14:paraId="05552138" w14:textId="77777777" w:rsidTr="00AB696A">
        <w:trPr>
          <w:trHeight w:val="144"/>
        </w:trPr>
        <w:tc>
          <w:tcPr>
            <w:tcW w:w="2617" w:type="dxa"/>
            <w:tcBorders>
              <w:top w:val="nil"/>
              <w:left w:val="nil"/>
              <w:bottom w:val="nil"/>
              <w:right w:val="nil"/>
            </w:tcBorders>
            <w:shd w:val="clear" w:color="auto" w:fill="auto"/>
            <w:noWrap/>
            <w:vAlign w:val="center"/>
            <w:hideMark/>
          </w:tcPr>
          <w:p w14:paraId="12150B69"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June 2016 Intercept</w:t>
            </w:r>
          </w:p>
        </w:tc>
        <w:tc>
          <w:tcPr>
            <w:tcW w:w="1110" w:type="dxa"/>
            <w:tcBorders>
              <w:top w:val="nil"/>
              <w:left w:val="nil"/>
              <w:bottom w:val="nil"/>
              <w:right w:val="nil"/>
            </w:tcBorders>
            <w:shd w:val="clear" w:color="auto" w:fill="auto"/>
            <w:noWrap/>
            <w:vAlign w:val="center"/>
            <w:hideMark/>
          </w:tcPr>
          <w:p w14:paraId="4C637BE2"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-205.5</w:t>
            </w:r>
          </w:p>
        </w:tc>
        <w:tc>
          <w:tcPr>
            <w:tcW w:w="996" w:type="dxa"/>
            <w:tcBorders>
              <w:top w:val="nil"/>
              <w:left w:val="nil"/>
              <w:bottom w:val="nil"/>
              <w:right w:val="nil"/>
            </w:tcBorders>
            <w:shd w:val="clear" w:color="auto" w:fill="auto"/>
            <w:noWrap/>
            <w:vAlign w:val="center"/>
            <w:hideMark/>
          </w:tcPr>
          <w:p w14:paraId="1F94648C"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-5461.5</w:t>
            </w:r>
          </w:p>
        </w:tc>
        <w:tc>
          <w:tcPr>
            <w:tcW w:w="1110" w:type="dxa"/>
            <w:tcBorders>
              <w:top w:val="nil"/>
              <w:left w:val="nil"/>
              <w:bottom w:val="nil"/>
              <w:right w:val="nil"/>
            </w:tcBorders>
            <w:shd w:val="clear" w:color="auto" w:fill="auto"/>
            <w:noWrap/>
            <w:vAlign w:val="center"/>
            <w:hideMark/>
          </w:tcPr>
          <w:p w14:paraId="1AE2015D"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-48.4</w:t>
            </w:r>
          </w:p>
        </w:tc>
        <w:tc>
          <w:tcPr>
            <w:tcW w:w="1040" w:type="dxa"/>
            <w:tcBorders>
              <w:top w:val="nil"/>
              <w:left w:val="nil"/>
              <w:bottom w:val="nil"/>
              <w:right w:val="nil"/>
            </w:tcBorders>
            <w:shd w:val="clear" w:color="auto" w:fill="auto"/>
            <w:noWrap/>
            <w:vAlign w:val="center"/>
            <w:hideMark/>
          </w:tcPr>
          <w:p w14:paraId="6B5B1098"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-171.0</w:t>
            </w:r>
          </w:p>
        </w:tc>
        <w:tc>
          <w:tcPr>
            <w:tcW w:w="1110" w:type="dxa"/>
            <w:tcBorders>
              <w:top w:val="nil"/>
              <w:left w:val="nil"/>
              <w:bottom w:val="nil"/>
              <w:right w:val="nil"/>
            </w:tcBorders>
            <w:shd w:val="clear" w:color="auto" w:fill="auto"/>
            <w:noWrap/>
            <w:vAlign w:val="center"/>
            <w:hideMark/>
          </w:tcPr>
          <w:p w14:paraId="1F987FD2"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-126.1</w:t>
            </w:r>
          </w:p>
        </w:tc>
        <w:tc>
          <w:tcPr>
            <w:tcW w:w="1040" w:type="dxa"/>
            <w:tcBorders>
              <w:top w:val="nil"/>
              <w:left w:val="nil"/>
              <w:bottom w:val="nil"/>
              <w:right w:val="nil"/>
            </w:tcBorders>
            <w:shd w:val="clear" w:color="auto" w:fill="auto"/>
            <w:noWrap/>
            <w:vAlign w:val="center"/>
            <w:hideMark/>
          </w:tcPr>
          <w:p w14:paraId="386C64A5"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-371.5</w:t>
            </w:r>
          </w:p>
        </w:tc>
        <w:tc>
          <w:tcPr>
            <w:tcW w:w="1110" w:type="dxa"/>
            <w:tcBorders>
              <w:top w:val="nil"/>
              <w:left w:val="nil"/>
              <w:bottom w:val="nil"/>
              <w:right w:val="nil"/>
            </w:tcBorders>
            <w:shd w:val="clear" w:color="auto" w:fill="auto"/>
            <w:noWrap/>
            <w:vAlign w:val="center"/>
            <w:hideMark/>
          </w:tcPr>
          <w:p w14:paraId="315DE11D"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1.32</w:t>
            </w:r>
          </w:p>
        </w:tc>
        <w:tc>
          <w:tcPr>
            <w:tcW w:w="1072" w:type="dxa"/>
            <w:tcBorders>
              <w:top w:val="nil"/>
              <w:left w:val="nil"/>
              <w:bottom w:val="nil"/>
              <w:right w:val="nil"/>
            </w:tcBorders>
            <w:shd w:val="clear" w:color="auto" w:fill="auto"/>
            <w:noWrap/>
            <w:vAlign w:val="center"/>
            <w:hideMark/>
          </w:tcPr>
          <w:p w14:paraId="7991E0D6"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0.41</w:t>
            </w:r>
          </w:p>
        </w:tc>
        <w:tc>
          <w:tcPr>
            <w:tcW w:w="1176" w:type="dxa"/>
            <w:tcBorders>
              <w:top w:val="nil"/>
              <w:left w:val="nil"/>
              <w:bottom w:val="nil"/>
              <w:right w:val="nil"/>
            </w:tcBorders>
            <w:shd w:val="clear" w:color="auto" w:fill="auto"/>
            <w:noWrap/>
            <w:vAlign w:val="center"/>
            <w:hideMark/>
          </w:tcPr>
          <w:p w14:paraId="6C6B60A2"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-369.5</w:t>
            </w:r>
          </w:p>
        </w:tc>
        <w:tc>
          <w:tcPr>
            <w:tcW w:w="1077" w:type="dxa"/>
            <w:tcBorders>
              <w:top w:val="nil"/>
              <w:left w:val="nil"/>
              <w:bottom w:val="nil"/>
              <w:right w:val="nil"/>
            </w:tcBorders>
            <w:shd w:val="clear" w:color="auto" w:fill="auto"/>
            <w:noWrap/>
            <w:vAlign w:val="center"/>
            <w:hideMark/>
          </w:tcPr>
          <w:p w14:paraId="6E672075"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-7217.0</w:t>
            </w:r>
          </w:p>
        </w:tc>
      </w:tr>
      <w:tr w:rsidR="007839B8" w:rsidRPr="007A150D" w14:paraId="60BC2627" w14:textId="77777777" w:rsidTr="00AB696A">
        <w:trPr>
          <w:trHeight w:val="144"/>
        </w:trPr>
        <w:tc>
          <w:tcPr>
            <w:tcW w:w="2617" w:type="dxa"/>
            <w:tcBorders>
              <w:top w:val="nil"/>
              <w:left w:val="nil"/>
              <w:bottom w:val="nil"/>
              <w:right w:val="nil"/>
            </w:tcBorders>
            <w:shd w:val="clear" w:color="auto" w:fill="auto"/>
            <w:noWrap/>
            <w:hideMark/>
          </w:tcPr>
          <w:p w14:paraId="2DE8066F"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110" w:type="dxa"/>
            <w:tcBorders>
              <w:top w:val="nil"/>
              <w:left w:val="nil"/>
              <w:bottom w:val="nil"/>
              <w:right w:val="nil"/>
            </w:tcBorders>
            <w:shd w:val="clear" w:color="auto" w:fill="auto"/>
            <w:noWrap/>
            <w:hideMark/>
          </w:tcPr>
          <w:p w14:paraId="394BA6CB"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996" w:type="dxa"/>
            <w:tcBorders>
              <w:top w:val="nil"/>
              <w:left w:val="nil"/>
              <w:bottom w:val="nil"/>
              <w:right w:val="nil"/>
            </w:tcBorders>
            <w:shd w:val="clear" w:color="auto" w:fill="auto"/>
            <w:noWrap/>
            <w:hideMark/>
          </w:tcPr>
          <w:p w14:paraId="264A84C0"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13D38CC6"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40" w:type="dxa"/>
            <w:tcBorders>
              <w:top w:val="nil"/>
              <w:left w:val="nil"/>
              <w:bottom w:val="nil"/>
              <w:right w:val="nil"/>
            </w:tcBorders>
            <w:shd w:val="clear" w:color="auto" w:fill="auto"/>
            <w:noWrap/>
            <w:hideMark/>
          </w:tcPr>
          <w:p w14:paraId="35CC454C"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788B4561"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40" w:type="dxa"/>
            <w:tcBorders>
              <w:top w:val="nil"/>
              <w:left w:val="nil"/>
              <w:bottom w:val="nil"/>
              <w:right w:val="nil"/>
            </w:tcBorders>
            <w:shd w:val="clear" w:color="auto" w:fill="auto"/>
            <w:noWrap/>
            <w:hideMark/>
          </w:tcPr>
          <w:p w14:paraId="11F1931A"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hideMark/>
          </w:tcPr>
          <w:p w14:paraId="7BA4FF78"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72" w:type="dxa"/>
            <w:tcBorders>
              <w:top w:val="nil"/>
              <w:left w:val="nil"/>
              <w:bottom w:val="nil"/>
              <w:right w:val="nil"/>
            </w:tcBorders>
            <w:shd w:val="clear" w:color="auto" w:fill="auto"/>
            <w:noWrap/>
            <w:hideMark/>
          </w:tcPr>
          <w:p w14:paraId="03E99330"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76" w:type="dxa"/>
            <w:tcBorders>
              <w:top w:val="nil"/>
              <w:left w:val="nil"/>
              <w:bottom w:val="nil"/>
              <w:right w:val="nil"/>
            </w:tcBorders>
            <w:shd w:val="clear" w:color="auto" w:fill="auto"/>
            <w:noWrap/>
            <w:hideMark/>
          </w:tcPr>
          <w:p w14:paraId="32C03DD4"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77" w:type="dxa"/>
            <w:tcBorders>
              <w:top w:val="nil"/>
              <w:left w:val="nil"/>
              <w:bottom w:val="nil"/>
              <w:right w:val="nil"/>
            </w:tcBorders>
            <w:shd w:val="clear" w:color="auto" w:fill="auto"/>
            <w:noWrap/>
            <w:hideMark/>
          </w:tcPr>
          <w:p w14:paraId="1410B9FF" w14:textId="77777777" w:rsidR="007839B8" w:rsidRPr="007A150D" w:rsidRDefault="007839B8" w:rsidP="00AB696A">
            <w:pPr>
              <w:spacing w:after="0" w:line="240" w:lineRule="auto"/>
              <w:rPr>
                <w:rFonts w:ascii="Times New Roman" w:eastAsia="Times New Roman" w:hAnsi="Times New Roman" w:cs="Times New Roman"/>
                <w:sz w:val="24"/>
                <w:szCs w:val="24"/>
              </w:rPr>
            </w:pPr>
          </w:p>
        </w:tc>
      </w:tr>
      <w:tr w:rsidR="007839B8" w:rsidRPr="007A150D" w14:paraId="2C2D5A06" w14:textId="77777777" w:rsidTr="00AB696A">
        <w:trPr>
          <w:trHeight w:val="144"/>
        </w:trPr>
        <w:tc>
          <w:tcPr>
            <w:tcW w:w="2617" w:type="dxa"/>
            <w:tcBorders>
              <w:top w:val="nil"/>
              <w:left w:val="nil"/>
              <w:bottom w:val="nil"/>
              <w:right w:val="nil"/>
            </w:tcBorders>
            <w:shd w:val="clear" w:color="auto" w:fill="auto"/>
            <w:noWrap/>
            <w:vAlign w:val="center"/>
            <w:hideMark/>
          </w:tcPr>
          <w:p w14:paraId="2D10A10D"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Intercept</w:t>
            </w:r>
          </w:p>
        </w:tc>
        <w:tc>
          <w:tcPr>
            <w:tcW w:w="1110" w:type="dxa"/>
            <w:tcBorders>
              <w:top w:val="nil"/>
              <w:left w:val="nil"/>
              <w:bottom w:val="nil"/>
              <w:right w:val="nil"/>
            </w:tcBorders>
            <w:shd w:val="clear" w:color="auto" w:fill="auto"/>
            <w:noWrap/>
            <w:vAlign w:val="center"/>
            <w:hideMark/>
          </w:tcPr>
          <w:p w14:paraId="71FF455D"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18396.2</w:t>
            </w:r>
          </w:p>
        </w:tc>
        <w:tc>
          <w:tcPr>
            <w:tcW w:w="996" w:type="dxa"/>
            <w:tcBorders>
              <w:top w:val="nil"/>
              <w:left w:val="nil"/>
              <w:bottom w:val="nil"/>
              <w:right w:val="nil"/>
            </w:tcBorders>
            <w:shd w:val="clear" w:color="auto" w:fill="auto"/>
            <w:noWrap/>
            <w:vAlign w:val="center"/>
            <w:hideMark/>
          </w:tcPr>
          <w:p w14:paraId="6914F239"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12538.4</w:t>
            </w:r>
          </w:p>
        </w:tc>
        <w:tc>
          <w:tcPr>
            <w:tcW w:w="1110" w:type="dxa"/>
            <w:tcBorders>
              <w:top w:val="nil"/>
              <w:left w:val="nil"/>
              <w:bottom w:val="nil"/>
              <w:right w:val="nil"/>
            </w:tcBorders>
            <w:shd w:val="clear" w:color="auto" w:fill="auto"/>
            <w:noWrap/>
            <w:vAlign w:val="center"/>
            <w:hideMark/>
          </w:tcPr>
          <w:p w14:paraId="639D7535"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209.0</w:t>
            </w:r>
          </w:p>
        </w:tc>
        <w:tc>
          <w:tcPr>
            <w:tcW w:w="1040" w:type="dxa"/>
            <w:tcBorders>
              <w:top w:val="nil"/>
              <w:left w:val="nil"/>
              <w:bottom w:val="nil"/>
              <w:right w:val="nil"/>
            </w:tcBorders>
            <w:shd w:val="clear" w:color="auto" w:fill="auto"/>
            <w:noWrap/>
            <w:vAlign w:val="center"/>
            <w:hideMark/>
          </w:tcPr>
          <w:p w14:paraId="2AA65FCD"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343.7</w:t>
            </w:r>
          </w:p>
        </w:tc>
        <w:tc>
          <w:tcPr>
            <w:tcW w:w="1110" w:type="dxa"/>
            <w:tcBorders>
              <w:top w:val="nil"/>
              <w:left w:val="nil"/>
              <w:bottom w:val="nil"/>
              <w:right w:val="nil"/>
            </w:tcBorders>
            <w:shd w:val="clear" w:color="auto" w:fill="auto"/>
            <w:noWrap/>
            <w:vAlign w:val="center"/>
            <w:hideMark/>
          </w:tcPr>
          <w:p w14:paraId="4BB60461"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1299.5</w:t>
            </w:r>
          </w:p>
        </w:tc>
        <w:tc>
          <w:tcPr>
            <w:tcW w:w="1040" w:type="dxa"/>
            <w:tcBorders>
              <w:top w:val="nil"/>
              <w:left w:val="nil"/>
              <w:bottom w:val="nil"/>
              <w:right w:val="nil"/>
            </w:tcBorders>
            <w:shd w:val="clear" w:color="auto" w:fill="auto"/>
            <w:noWrap/>
            <w:vAlign w:val="center"/>
            <w:hideMark/>
          </w:tcPr>
          <w:p w14:paraId="20D2CCF7"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1030.1</w:t>
            </w:r>
          </w:p>
        </w:tc>
        <w:tc>
          <w:tcPr>
            <w:tcW w:w="1110" w:type="dxa"/>
            <w:tcBorders>
              <w:top w:val="nil"/>
              <w:left w:val="nil"/>
              <w:bottom w:val="nil"/>
              <w:right w:val="nil"/>
            </w:tcBorders>
            <w:shd w:val="clear" w:color="auto" w:fill="auto"/>
            <w:noWrap/>
            <w:vAlign w:val="center"/>
            <w:hideMark/>
          </w:tcPr>
          <w:p w14:paraId="520DDD65"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6.10</w:t>
            </w:r>
          </w:p>
        </w:tc>
        <w:tc>
          <w:tcPr>
            <w:tcW w:w="1072" w:type="dxa"/>
            <w:tcBorders>
              <w:top w:val="nil"/>
              <w:left w:val="nil"/>
              <w:bottom w:val="nil"/>
              <w:right w:val="nil"/>
            </w:tcBorders>
            <w:shd w:val="clear" w:color="auto" w:fill="auto"/>
            <w:noWrap/>
            <w:vAlign w:val="center"/>
            <w:hideMark/>
          </w:tcPr>
          <w:p w14:paraId="78F35856"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2.94</w:t>
            </w:r>
          </w:p>
        </w:tc>
        <w:tc>
          <w:tcPr>
            <w:tcW w:w="1176" w:type="dxa"/>
            <w:tcBorders>
              <w:top w:val="nil"/>
              <w:left w:val="nil"/>
              <w:bottom w:val="nil"/>
              <w:right w:val="nil"/>
            </w:tcBorders>
            <w:shd w:val="clear" w:color="auto" w:fill="auto"/>
            <w:noWrap/>
            <w:vAlign w:val="center"/>
            <w:hideMark/>
          </w:tcPr>
          <w:p w14:paraId="2A90C39E"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9584.6</w:t>
            </w:r>
          </w:p>
        </w:tc>
        <w:tc>
          <w:tcPr>
            <w:tcW w:w="1077" w:type="dxa"/>
            <w:tcBorders>
              <w:top w:val="nil"/>
              <w:left w:val="nil"/>
              <w:bottom w:val="nil"/>
              <w:right w:val="nil"/>
            </w:tcBorders>
            <w:shd w:val="clear" w:color="auto" w:fill="auto"/>
            <w:noWrap/>
            <w:vAlign w:val="center"/>
            <w:hideMark/>
          </w:tcPr>
          <w:p w14:paraId="0EAD5F4A"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10612.0</w:t>
            </w:r>
          </w:p>
        </w:tc>
      </w:tr>
      <w:tr w:rsidR="007839B8" w:rsidRPr="007A150D" w14:paraId="75AC8150" w14:textId="77777777" w:rsidTr="00AB696A">
        <w:trPr>
          <w:trHeight w:val="144"/>
        </w:trPr>
        <w:tc>
          <w:tcPr>
            <w:tcW w:w="2617" w:type="dxa"/>
            <w:tcBorders>
              <w:top w:val="nil"/>
              <w:left w:val="nil"/>
              <w:bottom w:val="nil"/>
              <w:right w:val="nil"/>
            </w:tcBorders>
            <w:shd w:val="clear" w:color="auto" w:fill="auto"/>
            <w:noWrap/>
            <w:vAlign w:val="center"/>
            <w:hideMark/>
          </w:tcPr>
          <w:p w14:paraId="62E35E3C"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110" w:type="dxa"/>
            <w:tcBorders>
              <w:top w:val="nil"/>
              <w:left w:val="nil"/>
              <w:bottom w:val="nil"/>
              <w:right w:val="nil"/>
            </w:tcBorders>
            <w:shd w:val="clear" w:color="auto" w:fill="auto"/>
            <w:noWrap/>
            <w:vAlign w:val="center"/>
            <w:hideMark/>
          </w:tcPr>
          <w:p w14:paraId="47A31DA1"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996" w:type="dxa"/>
            <w:tcBorders>
              <w:top w:val="nil"/>
              <w:left w:val="nil"/>
              <w:bottom w:val="nil"/>
              <w:right w:val="nil"/>
            </w:tcBorders>
            <w:shd w:val="clear" w:color="auto" w:fill="auto"/>
            <w:noWrap/>
            <w:vAlign w:val="center"/>
            <w:hideMark/>
          </w:tcPr>
          <w:p w14:paraId="57B490AA"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vAlign w:val="center"/>
            <w:hideMark/>
          </w:tcPr>
          <w:p w14:paraId="451EA82B"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40" w:type="dxa"/>
            <w:tcBorders>
              <w:top w:val="nil"/>
              <w:left w:val="nil"/>
              <w:bottom w:val="nil"/>
              <w:right w:val="nil"/>
            </w:tcBorders>
            <w:shd w:val="clear" w:color="auto" w:fill="auto"/>
            <w:noWrap/>
            <w:vAlign w:val="center"/>
            <w:hideMark/>
          </w:tcPr>
          <w:p w14:paraId="44264E5D"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vAlign w:val="center"/>
            <w:hideMark/>
          </w:tcPr>
          <w:p w14:paraId="0C993056"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40" w:type="dxa"/>
            <w:tcBorders>
              <w:top w:val="nil"/>
              <w:left w:val="nil"/>
              <w:bottom w:val="nil"/>
              <w:right w:val="nil"/>
            </w:tcBorders>
            <w:shd w:val="clear" w:color="auto" w:fill="auto"/>
            <w:noWrap/>
            <w:vAlign w:val="center"/>
            <w:hideMark/>
          </w:tcPr>
          <w:p w14:paraId="6BE011F4"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vAlign w:val="center"/>
            <w:hideMark/>
          </w:tcPr>
          <w:p w14:paraId="0E1DBF1F"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72" w:type="dxa"/>
            <w:tcBorders>
              <w:top w:val="nil"/>
              <w:left w:val="nil"/>
              <w:bottom w:val="nil"/>
              <w:right w:val="nil"/>
            </w:tcBorders>
            <w:shd w:val="clear" w:color="auto" w:fill="auto"/>
            <w:noWrap/>
            <w:vAlign w:val="center"/>
            <w:hideMark/>
          </w:tcPr>
          <w:p w14:paraId="2639B6F2"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76" w:type="dxa"/>
            <w:tcBorders>
              <w:top w:val="nil"/>
              <w:left w:val="nil"/>
              <w:bottom w:val="nil"/>
              <w:right w:val="nil"/>
            </w:tcBorders>
            <w:shd w:val="clear" w:color="auto" w:fill="auto"/>
            <w:noWrap/>
            <w:vAlign w:val="center"/>
            <w:hideMark/>
          </w:tcPr>
          <w:p w14:paraId="0F2C1B9D"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77" w:type="dxa"/>
            <w:tcBorders>
              <w:top w:val="nil"/>
              <w:left w:val="nil"/>
              <w:bottom w:val="nil"/>
              <w:right w:val="nil"/>
            </w:tcBorders>
            <w:shd w:val="clear" w:color="auto" w:fill="auto"/>
            <w:noWrap/>
            <w:vAlign w:val="center"/>
            <w:hideMark/>
          </w:tcPr>
          <w:p w14:paraId="2A2C0444" w14:textId="77777777" w:rsidR="007839B8" w:rsidRPr="007A150D" w:rsidRDefault="007839B8" w:rsidP="00AB696A">
            <w:pPr>
              <w:spacing w:after="0" w:line="240" w:lineRule="auto"/>
              <w:rPr>
                <w:rFonts w:ascii="Times New Roman" w:eastAsia="Times New Roman" w:hAnsi="Times New Roman" w:cs="Times New Roman"/>
                <w:sz w:val="24"/>
                <w:szCs w:val="24"/>
              </w:rPr>
            </w:pPr>
          </w:p>
        </w:tc>
      </w:tr>
      <w:tr w:rsidR="007839B8" w:rsidRPr="007A150D" w14:paraId="0AAAE51E" w14:textId="77777777" w:rsidTr="00AB696A">
        <w:trPr>
          <w:trHeight w:val="144"/>
        </w:trPr>
        <w:tc>
          <w:tcPr>
            <w:tcW w:w="2617" w:type="dxa"/>
            <w:tcBorders>
              <w:top w:val="nil"/>
              <w:left w:val="nil"/>
              <w:bottom w:val="nil"/>
              <w:right w:val="nil"/>
            </w:tcBorders>
            <w:shd w:val="clear" w:color="auto" w:fill="auto"/>
            <w:noWrap/>
            <w:vAlign w:val="center"/>
            <w:hideMark/>
          </w:tcPr>
          <w:p w14:paraId="75E9C761"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R-squared</w:t>
            </w:r>
          </w:p>
        </w:tc>
        <w:tc>
          <w:tcPr>
            <w:tcW w:w="1110" w:type="dxa"/>
            <w:tcBorders>
              <w:top w:val="nil"/>
              <w:left w:val="nil"/>
              <w:bottom w:val="nil"/>
              <w:right w:val="nil"/>
            </w:tcBorders>
            <w:shd w:val="clear" w:color="auto" w:fill="auto"/>
            <w:noWrap/>
            <w:vAlign w:val="center"/>
            <w:hideMark/>
          </w:tcPr>
          <w:p w14:paraId="2492D50B"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0.50</w:t>
            </w:r>
          </w:p>
        </w:tc>
        <w:tc>
          <w:tcPr>
            <w:tcW w:w="996" w:type="dxa"/>
            <w:tcBorders>
              <w:top w:val="nil"/>
              <w:left w:val="nil"/>
              <w:bottom w:val="nil"/>
              <w:right w:val="nil"/>
            </w:tcBorders>
            <w:shd w:val="clear" w:color="auto" w:fill="auto"/>
            <w:noWrap/>
            <w:vAlign w:val="bottom"/>
            <w:hideMark/>
          </w:tcPr>
          <w:p w14:paraId="3003C3C4"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0.60</w:t>
            </w:r>
          </w:p>
        </w:tc>
        <w:tc>
          <w:tcPr>
            <w:tcW w:w="1110" w:type="dxa"/>
            <w:tcBorders>
              <w:top w:val="nil"/>
              <w:left w:val="nil"/>
              <w:bottom w:val="nil"/>
              <w:right w:val="nil"/>
            </w:tcBorders>
            <w:shd w:val="clear" w:color="auto" w:fill="auto"/>
            <w:noWrap/>
            <w:vAlign w:val="center"/>
            <w:hideMark/>
          </w:tcPr>
          <w:p w14:paraId="1B79F598"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0.33</w:t>
            </w:r>
          </w:p>
        </w:tc>
        <w:tc>
          <w:tcPr>
            <w:tcW w:w="1040" w:type="dxa"/>
            <w:tcBorders>
              <w:top w:val="nil"/>
              <w:left w:val="nil"/>
              <w:bottom w:val="nil"/>
              <w:right w:val="nil"/>
            </w:tcBorders>
            <w:shd w:val="clear" w:color="auto" w:fill="auto"/>
            <w:noWrap/>
            <w:vAlign w:val="center"/>
            <w:hideMark/>
          </w:tcPr>
          <w:p w14:paraId="30CF9552"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0.26</w:t>
            </w:r>
          </w:p>
        </w:tc>
        <w:tc>
          <w:tcPr>
            <w:tcW w:w="1110" w:type="dxa"/>
            <w:tcBorders>
              <w:top w:val="nil"/>
              <w:left w:val="nil"/>
              <w:bottom w:val="nil"/>
              <w:right w:val="nil"/>
            </w:tcBorders>
            <w:shd w:val="clear" w:color="auto" w:fill="auto"/>
            <w:noWrap/>
            <w:vAlign w:val="center"/>
            <w:hideMark/>
          </w:tcPr>
          <w:p w14:paraId="26A0411C"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0.03</w:t>
            </w:r>
          </w:p>
        </w:tc>
        <w:tc>
          <w:tcPr>
            <w:tcW w:w="1040" w:type="dxa"/>
            <w:tcBorders>
              <w:top w:val="nil"/>
              <w:left w:val="nil"/>
              <w:bottom w:val="nil"/>
              <w:right w:val="nil"/>
            </w:tcBorders>
            <w:shd w:val="clear" w:color="auto" w:fill="auto"/>
            <w:noWrap/>
            <w:vAlign w:val="center"/>
            <w:hideMark/>
          </w:tcPr>
          <w:p w14:paraId="6CEE8C3C"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0.37</w:t>
            </w:r>
          </w:p>
        </w:tc>
        <w:tc>
          <w:tcPr>
            <w:tcW w:w="1110" w:type="dxa"/>
            <w:tcBorders>
              <w:top w:val="nil"/>
              <w:left w:val="nil"/>
              <w:bottom w:val="nil"/>
              <w:right w:val="nil"/>
            </w:tcBorders>
            <w:shd w:val="clear" w:color="auto" w:fill="auto"/>
            <w:noWrap/>
            <w:vAlign w:val="center"/>
            <w:hideMark/>
          </w:tcPr>
          <w:p w14:paraId="1686DB6D"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0.66</w:t>
            </w:r>
          </w:p>
        </w:tc>
        <w:tc>
          <w:tcPr>
            <w:tcW w:w="1072" w:type="dxa"/>
            <w:tcBorders>
              <w:top w:val="nil"/>
              <w:left w:val="nil"/>
              <w:bottom w:val="nil"/>
              <w:right w:val="nil"/>
            </w:tcBorders>
            <w:shd w:val="clear" w:color="auto" w:fill="auto"/>
            <w:noWrap/>
            <w:vAlign w:val="center"/>
            <w:hideMark/>
          </w:tcPr>
          <w:p w14:paraId="4E9CA15D"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0.59</w:t>
            </w:r>
          </w:p>
        </w:tc>
        <w:tc>
          <w:tcPr>
            <w:tcW w:w="1176" w:type="dxa"/>
            <w:tcBorders>
              <w:top w:val="nil"/>
              <w:left w:val="nil"/>
              <w:bottom w:val="nil"/>
              <w:right w:val="nil"/>
            </w:tcBorders>
            <w:shd w:val="clear" w:color="auto" w:fill="auto"/>
            <w:noWrap/>
            <w:vAlign w:val="center"/>
            <w:hideMark/>
          </w:tcPr>
          <w:p w14:paraId="69E75289"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0.04</w:t>
            </w:r>
          </w:p>
        </w:tc>
        <w:tc>
          <w:tcPr>
            <w:tcW w:w="1077" w:type="dxa"/>
            <w:tcBorders>
              <w:top w:val="nil"/>
              <w:left w:val="nil"/>
              <w:bottom w:val="nil"/>
              <w:right w:val="nil"/>
            </w:tcBorders>
            <w:shd w:val="clear" w:color="auto" w:fill="auto"/>
            <w:noWrap/>
            <w:vAlign w:val="center"/>
            <w:hideMark/>
          </w:tcPr>
          <w:p w14:paraId="6A56453B"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0.07</w:t>
            </w:r>
          </w:p>
        </w:tc>
      </w:tr>
      <w:tr w:rsidR="007839B8" w:rsidRPr="007A150D" w14:paraId="1582E88B" w14:textId="77777777" w:rsidTr="00AB696A">
        <w:trPr>
          <w:trHeight w:val="144"/>
        </w:trPr>
        <w:tc>
          <w:tcPr>
            <w:tcW w:w="2617" w:type="dxa"/>
            <w:tcBorders>
              <w:top w:val="nil"/>
              <w:left w:val="nil"/>
              <w:bottom w:val="nil"/>
              <w:right w:val="nil"/>
            </w:tcBorders>
            <w:shd w:val="clear" w:color="auto" w:fill="auto"/>
            <w:noWrap/>
            <w:vAlign w:val="center"/>
            <w:hideMark/>
          </w:tcPr>
          <w:p w14:paraId="59246CF7"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RMSE</w:t>
            </w:r>
          </w:p>
        </w:tc>
        <w:tc>
          <w:tcPr>
            <w:tcW w:w="1110" w:type="dxa"/>
            <w:tcBorders>
              <w:top w:val="nil"/>
              <w:left w:val="nil"/>
              <w:bottom w:val="nil"/>
              <w:right w:val="nil"/>
            </w:tcBorders>
            <w:shd w:val="clear" w:color="auto" w:fill="auto"/>
            <w:noWrap/>
            <w:vAlign w:val="center"/>
            <w:hideMark/>
          </w:tcPr>
          <w:p w14:paraId="65751AFE"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2996.4</w:t>
            </w:r>
          </w:p>
        </w:tc>
        <w:tc>
          <w:tcPr>
            <w:tcW w:w="996" w:type="dxa"/>
            <w:tcBorders>
              <w:top w:val="nil"/>
              <w:left w:val="nil"/>
              <w:bottom w:val="nil"/>
              <w:right w:val="nil"/>
            </w:tcBorders>
            <w:shd w:val="clear" w:color="auto" w:fill="auto"/>
            <w:noWrap/>
            <w:vAlign w:val="bottom"/>
            <w:hideMark/>
          </w:tcPr>
          <w:p w14:paraId="58996541"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3633.1</w:t>
            </w:r>
          </w:p>
        </w:tc>
        <w:tc>
          <w:tcPr>
            <w:tcW w:w="1110" w:type="dxa"/>
            <w:tcBorders>
              <w:top w:val="nil"/>
              <w:left w:val="nil"/>
              <w:bottom w:val="nil"/>
              <w:right w:val="nil"/>
            </w:tcBorders>
            <w:shd w:val="clear" w:color="auto" w:fill="auto"/>
            <w:noWrap/>
            <w:vAlign w:val="center"/>
            <w:hideMark/>
          </w:tcPr>
          <w:p w14:paraId="0FCE466F"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24.2</w:t>
            </w:r>
          </w:p>
        </w:tc>
        <w:tc>
          <w:tcPr>
            <w:tcW w:w="1040" w:type="dxa"/>
            <w:tcBorders>
              <w:top w:val="nil"/>
              <w:left w:val="nil"/>
              <w:bottom w:val="nil"/>
              <w:right w:val="nil"/>
            </w:tcBorders>
            <w:shd w:val="clear" w:color="auto" w:fill="auto"/>
            <w:noWrap/>
            <w:vAlign w:val="bottom"/>
            <w:hideMark/>
          </w:tcPr>
          <w:p w14:paraId="7770BF4D"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76.8</w:t>
            </w:r>
          </w:p>
        </w:tc>
        <w:tc>
          <w:tcPr>
            <w:tcW w:w="1110" w:type="dxa"/>
            <w:tcBorders>
              <w:top w:val="nil"/>
              <w:left w:val="nil"/>
              <w:bottom w:val="nil"/>
              <w:right w:val="nil"/>
            </w:tcBorders>
            <w:shd w:val="clear" w:color="auto" w:fill="auto"/>
            <w:noWrap/>
            <w:vAlign w:val="center"/>
            <w:hideMark/>
          </w:tcPr>
          <w:p w14:paraId="3B67E8E8"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199.8</w:t>
            </w:r>
          </w:p>
        </w:tc>
        <w:tc>
          <w:tcPr>
            <w:tcW w:w="1040" w:type="dxa"/>
            <w:tcBorders>
              <w:top w:val="nil"/>
              <w:left w:val="nil"/>
              <w:bottom w:val="nil"/>
              <w:right w:val="nil"/>
            </w:tcBorders>
            <w:shd w:val="clear" w:color="auto" w:fill="auto"/>
            <w:noWrap/>
            <w:vAlign w:val="center"/>
            <w:hideMark/>
          </w:tcPr>
          <w:p w14:paraId="1C5ED08B"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207.5</w:t>
            </w:r>
          </w:p>
        </w:tc>
        <w:tc>
          <w:tcPr>
            <w:tcW w:w="1110" w:type="dxa"/>
            <w:tcBorders>
              <w:top w:val="nil"/>
              <w:left w:val="nil"/>
              <w:bottom w:val="nil"/>
              <w:right w:val="nil"/>
            </w:tcBorders>
            <w:shd w:val="clear" w:color="auto" w:fill="auto"/>
            <w:noWrap/>
            <w:vAlign w:val="center"/>
            <w:hideMark/>
          </w:tcPr>
          <w:p w14:paraId="7C732A2D"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0.7</w:t>
            </w:r>
          </w:p>
        </w:tc>
        <w:tc>
          <w:tcPr>
            <w:tcW w:w="1072" w:type="dxa"/>
            <w:tcBorders>
              <w:top w:val="nil"/>
              <w:left w:val="nil"/>
              <w:bottom w:val="nil"/>
              <w:right w:val="nil"/>
            </w:tcBorders>
            <w:shd w:val="clear" w:color="auto" w:fill="auto"/>
            <w:noWrap/>
            <w:vAlign w:val="center"/>
            <w:hideMark/>
          </w:tcPr>
          <w:p w14:paraId="6925FDB3"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0.3</w:t>
            </w:r>
          </w:p>
        </w:tc>
        <w:tc>
          <w:tcPr>
            <w:tcW w:w="1176" w:type="dxa"/>
            <w:tcBorders>
              <w:top w:val="nil"/>
              <w:left w:val="nil"/>
              <w:bottom w:val="nil"/>
              <w:right w:val="nil"/>
            </w:tcBorders>
            <w:shd w:val="clear" w:color="auto" w:fill="auto"/>
            <w:noWrap/>
            <w:vAlign w:val="center"/>
            <w:hideMark/>
          </w:tcPr>
          <w:p w14:paraId="7182B7E2"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3871.0</w:t>
            </w:r>
          </w:p>
        </w:tc>
        <w:tc>
          <w:tcPr>
            <w:tcW w:w="1077" w:type="dxa"/>
            <w:tcBorders>
              <w:top w:val="nil"/>
              <w:left w:val="nil"/>
              <w:bottom w:val="nil"/>
              <w:right w:val="nil"/>
            </w:tcBorders>
            <w:shd w:val="clear" w:color="auto" w:fill="auto"/>
            <w:noWrap/>
            <w:vAlign w:val="center"/>
            <w:hideMark/>
          </w:tcPr>
          <w:p w14:paraId="3ED53C9B"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2978.2</w:t>
            </w:r>
          </w:p>
        </w:tc>
      </w:tr>
      <w:tr w:rsidR="007839B8" w:rsidRPr="007A150D" w14:paraId="4FB28285" w14:textId="77777777" w:rsidTr="00AB696A">
        <w:trPr>
          <w:trHeight w:val="144"/>
        </w:trPr>
        <w:tc>
          <w:tcPr>
            <w:tcW w:w="2617" w:type="dxa"/>
            <w:tcBorders>
              <w:top w:val="nil"/>
              <w:left w:val="nil"/>
              <w:bottom w:val="nil"/>
              <w:right w:val="nil"/>
            </w:tcBorders>
            <w:shd w:val="clear" w:color="auto" w:fill="auto"/>
            <w:noWrap/>
            <w:vAlign w:val="center"/>
            <w:hideMark/>
          </w:tcPr>
          <w:p w14:paraId="5A1FD4FE"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c>
          <w:tcPr>
            <w:tcW w:w="1110" w:type="dxa"/>
            <w:tcBorders>
              <w:top w:val="nil"/>
              <w:left w:val="nil"/>
              <w:bottom w:val="nil"/>
              <w:right w:val="nil"/>
            </w:tcBorders>
            <w:shd w:val="clear" w:color="auto" w:fill="auto"/>
            <w:noWrap/>
            <w:vAlign w:val="center"/>
            <w:hideMark/>
          </w:tcPr>
          <w:p w14:paraId="123AEC78"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996" w:type="dxa"/>
            <w:tcBorders>
              <w:top w:val="nil"/>
              <w:left w:val="nil"/>
              <w:bottom w:val="nil"/>
              <w:right w:val="nil"/>
            </w:tcBorders>
            <w:shd w:val="clear" w:color="auto" w:fill="auto"/>
            <w:noWrap/>
            <w:vAlign w:val="center"/>
            <w:hideMark/>
          </w:tcPr>
          <w:p w14:paraId="798E630D"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vAlign w:val="center"/>
            <w:hideMark/>
          </w:tcPr>
          <w:p w14:paraId="667AD10C"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40" w:type="dxa"/>
            <w:tcBorders>
              <w:top w:val="nil"/>
              <w:left w:val="nil"/>
              <w:bottom w:val="nil"/>
              <w:right w:val="nil"/>
            </w:tcBorders>
            <w:shd w:val="clear" w:color="auto" w:fill="auto"/>
            <w:noWrap/>
            <w:vAlign w:val="center"/>
            <w:hideMark/>
          </w:tcPr>
          <w:p w14:paraId="10B2A5C9"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vAlign w:val="center"/>
            <w:hideMark/>
          </w:tcPr>
          <w:p w14:paraId="308EBD21"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40" w:type="dxa"/>
            <w:tcBorders>
              <w:top w:val="nil"/>
              <w:left w:val="nil"/>
              <w:bottom w:val="nil"/>
              <w:right w:val="nil"/>
            </w:tcBorders>
            <w:shd w:val="clear" w:color="auto" w:fill="auto"/>
            <w:noWrap/>
            <w:vAlign w:val="center"/>
            <w:hideMark/>
          </w:tcPr>
          <w:p w14:paraId="6EFA5BCC"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10" w:type="dxa"/>
            <w:tcBorders>
              <w:top w:val="nil"/>
              <w:left w:val="nil"/>
              <w:bottom w:val="nil"/>
              <w:right w:val="nil"/>
            </w:tcBorders>
            <w:shd w:val="clear" w:color="auto" w:fill="auto"/>
            <w:noWrap/>
            <w:vAlign w:val="center"/>
            <w:hideMark/>
          </w:tcPr>
          <w:p w14:paraId="15A0A5E3"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72" w:type="dxa"/>
            <w:tcBorders>
              <w:top w:val="nil"/>
              <w:left w:val="nil"/>
              <w:bottom w:val="nil"/>
              <w:right w:val="nil"/>
            </w:tcBorders>
            <w:shd w:val="clear" w:color="auto" w:fill="auto"/>
            <w:noWrap/>
            <w:vAlign w:val="center"/>
            <w:hideMark/>
          </w:tcPr>
          <w:p w14:paraId="4F08A3D8"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176" w:type="dxa"/>
            <w:tcBorders>
              <w:top w:val="nil"/>
              <w:left w:val="nil"/>
              <w:bottom w:val="nil"/>
              <w:right w:val="nil"/>
            </w:tcBorders>
            <w:shd w:val="clear" w:color="auto" w:fill="auto"/>
            <w:noWrap/>
            <w:vAlign w:val="center"/>
            <w:hideMark/>
          </w:tcPr>
          <w:p w14:paraId="19828005" w14:textId="77777777" w:rsidR="007839B8" w:rsidRPr="007A150D" w:rsidRDefault="007839B8" w:rsidP="00AB696A">
            <w:pPr>
              <w:spacing w:after="0" w:line="240" w:lineRule="auto"/>
              <w:rPr>
                <w:rFonts w:ascii="Times New Roman" w:eastAsia="Times New Roman" w:hAnsi="Times New Roman" w:cs="Times New Roman"/>
                <w:sz w:val="24"/>
                <w:szCs w:val="24"/>
              </w:rPr>
            </w:pPr>
          </w:p>
        </w:tc>
        <w:tc>
          <w:tcPr>
            <w:tcW w:w="1077" w:type="dxa"/>
            <w:tcBorders>
              <w:top w:val="nil"/>
              <w:left w:val="nil"/>
              <w:bottom w:val="nil"/>
              <w:right w:val="nil"/>
            </w:tcBorders>
            <w:shd w:val="clear" w:color="auto" w:fill="auto"/>
            <w:noWrap/>
            <w:vAlign w:val="center"/>
            <w:hideMark/>
          </w:tcPr>
          <w:p w14:paraId="3E75FE88" w14:textId="77777777" w:rsidR="007839B8" w:rsidRPr="007A150D" w:rsidRDefault="007839B8" w:rsidP="00AB696A">
            <w:pPr>
              <w:spacing w:after="0" w:line="240" w:lineRule="auto"/>
              <w:rPr>
                <w:rFonts w:ascii="Times New Roman" w:eastAsia="Times New Roman" w:hAnsi="Times New Roman" w:cs="Times New Roman"/>
                <w:sz w:val="24"/>
                <w:szCs w:val="24"/>
              </w:rPr>
            </w:pPr>
          </w:p>
        </w:tc>
      </w:tr>
      <w:tr w:rsidR="007839B8" w:rsidRPr="007A150D" w14:paraId="1A110692" w14:textId="77777777" w:rsidTr="00AB696A">
        <w:trPr>
          <w:trHeight w:val="144"/>
        </w:trPr>
        <w:tc>
          <w:tcPr>
            <w:tcW w:w="2617" w:type="dxa"/>
            <w:tcBorders>
              <w:top w:val="nil"/>
              <w:left w:val="nil"/>
              <w:bottom w:val="nil"/>
              <w:right w:val="nil"/>
            </w:tcBorders>
            <w:shd w:val="clear" w:color="auto" w:fill="auto"/>
            <w:noWrap/>
            <w:vAlign w:val="center"/>
            <w:hideMark/>
          </w:tcPr>
          <w:p w14:paraId="0E45FD5D"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D statistic(original)</w:t>
            </w:r>
          </w:p>
        </w:tc>
        <w:tc>
          <w:tcPr>
            <w:tcW w:w="1110" w:type="dxa"/>
            <w:tcBorders>
              <w:top w:val="nil"/>
              <w:left w:val="nil"/>
              <w:bottom w:val="nil"/>
              <w:right w:val="nil"/>
            </w:tcBorders>
            <w:shd w:val="clear" w:color="auto" w:fill="auto"/>
            <w:noWrap/>
            <w:vAlign w:val="center"/>
            <w:hideMark/>
          </w:tcPr>
          <w:p w14:paraId="2E15927B"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2.5</w:t>
            </w:r>
          </w:p>
        </w:tc>
        <w:tc>
          <w:tcPr>
            <w:tcW w:w="996" w:type="dxa"/>
            <w:tcBorders>
              <w:top w:val="nil"/>
              <w:left w:val="nil"/>
              <w:bottom w:val="nil"/>
              <w:right w:val="nil"/>
            </w:tcBorders>
            <w:shd w:val="clear" w:color="auto" w:fill="auto"/>
            <w:noWrap/>
            <w:vAlign w:val="bottom"/>
            <w:hideMark/>
          </w:tcPr>
          <w:p w14:paraId="0CA14D48"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2.3</w:t>
            </w:r>
          </w:p>
        </w:tc>
        <w:tc>
          <w:tcPr>
            <w:tcW w:w="1110" w:type="dxa"/>
            <w:tcBorders>
              <w:top w:val="nil"/>
              <w:left w:val="nil"/>
              <w:bottom w:val="nil"/>
              <w:right w:val="nil"/>
            </w:tcBorders>
            <w:shd w:val="clear" w:color="auto" w:fill="auto"/>
            <w:noWrap/>
            <w:vAlign w:val="center"/>
            <w:hideMark/>
          </w:tcPr>
          <w:p w14:paraId="231E7968"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1.1</w:t>
            </w:r>
          </w:p>
        </w:tc>
        <w:tc>
          <w:tcPr>
            <w:tcW w:w="1040" w:type="dxa"/>
            <w:tcBorders>
              <w:top w:val="nil"/>
              <w:left w:val="nil"/>
              <w:bottom w:val="nil"/>
              <w:right w:val="nil"/>
            </w:tcBorders>
            <w:shd w:val="clear" w:color="auto" w:fill="auto"/>
            <w:noWrap/>
            <w:vAlign w:val="center"/>
            <w:hideMark/>
          </w:tcPr>
          <w:p w14:paraId="632451BD"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1.0</w:t>
            </w:r>
          </w:p>
        </w:tc>
        <w:tc>
          <w:tcPr>
            <w:tcW w:w="1110" w:type="dxa"/>
            <w:tcBorders>
              <w:top w:val="nil"/>
              <w:left w:val="nil"/>
              <w:bottom w:val="nil"/>
              <w:right w:val="nil"/>
            </w:tcBorders>
            <w:shd w:val="clear" w:color="auto" w:fill="auto"/>
            <w:noWrap/>
            <w:vAlign w:val="center"/>
            <w:hideMark/>
          </w:tcPr>
          <w:p w14:paraId="03609A07"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0.9</w:t>
            </w:r>
          </w:p>
        </w:tc>
        <w:tc>
          <w:tcPr>
            <w:tcW w:w="1040" w:type="dxa"/>
            <w:tcBorders>
              <w:top w:val="nil"/>
              <w:left w:val="nil"/>
              <w:bottom w:val="nil"/>
              <w:right w:val="nil"/>
            </w:tcBorders>
            <w:shd w:val="clear" w:color="auto" w:fill="auto"/>
            <w:noWrap/>
            <w:vAlign w:val="center"/>
            <w:hideMark/>
          </w:tcPr>
          <w:p w14:paraId="2C01B445"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1.1</w:t>
            </w:r>
          </w:p>
        </w:tc>
        <w:tc>
          <w:tcPr>
            <w:tcW w:w="1110" w:type="dxa"/>
            <w:tcBorders>
              <w:top w:val="nil"/>
              <w:left w:val="nil"/>
              <w:bottom w:val="nil"/>
              <w:right w:val="nil"/>
            </w:tcBorders>
            <w:shd w:val="clear" w:color="auto" w:fill="auto"/>
            <w:noWrap/>
            <w:vAlign w:val="center"/>
            <w:hideMark/>
          </w:tcPr>
          <w:p w14:paraId="586D779B"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1.9</w:t>
            </w:r>
          </w:p>
        </w:tc>
        <w:tc>
          <w:tcPr>
            <w:tcW w:w="1072" w:type="dxa"/>
            <w:tcBorders>
              <w:top w:val="nil"/>
              <w:left w:val="nil"/>
              <w:bottom w:val="nil"/>
              <w:right w:val="nil"/>
            </w:tcBorders>
            <w:shd w:val="clear" w:color="auto" w:fill="auto"/>
            <w:noWrap/>
            <w:vAlign w:val="center"/>
            <w:hideMark/>
          </w:tcPr>
          <w:p w14:paraId="7A926C84"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1.4</w:t>
            </w:r>
          </w:p>
        </w:tc>
        <w:tc>
          <w:tcPr>
            <w:tcW w:w="1176" w:type="dxa"/>
            <w:tcBorders>
              <w:top w:val="nil"/>
              <w:left w:val="nil"/>
              <w:bottom w:val="nil"/>
              <w:right w:val="nil"/>
            </w:tcBorders>
            <w:shd w:val="clear" w:color="auto" w:fill="auto"/>
            <w:noWrap/>
            <w:vAlign w:val="center"/>
            <w:hideMark/>
          </w:tcPr>
          <w:p w14:paraId="5E5A03C7"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2.1</w:t>
            </w:r>
          </w:p>
        </w:tc>
        <w:tc>
          <w:tcPr>
            <w:tcW w:w="1077" w:type="dxa"/>
            <w:tcBorders>
              <w:top w:val="nil"/>
              <w:left w:val="nil"/>
              <w:bottom w:val="nil"/>
              <w:right w:val="nil"/>
            </w:tcBorders>
            <w:shd w:val="clear" w:color="auto" w:fill="auto"/>
            <w:noWrap/>
            <w:vAlign w:val="center"/>
            <w:hideMark/>
          </w:tcPr>
          <w:p w14:paraId="3E4FE500"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0.8</w:t>
            </w:r>
          </w:p>
        </w:tc>
      </w:tr>
      <w:tr w:rsidR="007839B8" w:rsidRPr="007A150D" w14:paraId="6092DAB5" w14:textId="77777777" w:rsidTr="00AB696A">
        <w:trPr>
          <w:trHeight w:val="144"/>
        </w:trPr>
        <w:tc>
          <w:tcPr>
            <w:tcW w:w="2617" w:type="dxa"/>
            <w:tcBorders>
              <w:top w:val="nil"/>
              <w:left w:val="nil"/>
              <w:bottom w:val="single" w:sz="8" w:space="0" w:color="auto"/>
              <w:right w:val="nil"/>
            </w:tcBorders>
            <w:shd w:val="clear" w:color="auto" w:fill="auto"/>
            <w:noWrap/>
            <w:vAlign w:val="center"/>
            <w:hideMark/>
          </w:tcPr>
          <w:p w14:paraId="1A35D327"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roofErr w:type="spellStart"/>
            <w:r w:rsidRPr="007A150D">
              <w:rPr>
                <w:rFonts w:ascii="Times New Roman" w:eastAsia="Times New Roman" w:hAnsi="Times New Roman" w:cs="Times New Roman"/>
                <w:color w:val="000000"/>
                <w:sz w:val="24"/>
                <w:szCs w:val="24"/>
              </w:rPr>
              <w:t>Dstatistic</w:t>
            </w:r>
            <w:proofErr w:type="spellEnd"/>
            <w:r w:rsidRPr="007A150D">
              <w:rPr>
                <w:rFonts w:ascii="Times New Roman" w:eastAsia="Times New Roman" w:hAnsi="Times New Roman" w:cs="Times New Roman"/>
                <w:color w:val="000000"/>
                <w:sz w:val="24"/>
                <w:szCs w:val="24"/>
              </w:rPr>
              <w:t xml:space="preserve"> (transformed)</w:t>
            </w:r>
          </w:p>
        </w:tc>
        <w:tc>
          <w:tcPr>
            <w:tcW w:w="1110" w:type="dxa"/>
            <w:tcBorders>
              <w:top w:val="nil"/>
              <w:left w:val="nil"/>
              <w:bottom w:val="single" w:sz="8" w:space="0" w:color="auto"/>
              <w:right w:val="nil"/>
            </w:tcBorders>
            <w:shd w:val="clear" w:color="auto" w:fill="auto"/>
            <w:noWrap/>
            <w:vAlign w:val="bottom"/>
            <w:hideMark/>
          </w:tcPr>
          <w:p w14:paraId="1DF236EB" w14:textId="77777777" w:rsidR="007839B8" w:rsidRPr="007A150D" w:rsidRDefault="007839B8" w:rsidP="00AB696A">
            <w:pPr>
              <w:spacing w:after="0" w:line="240" w:lineRule="auto"/>
              <w:rPr>
                <w:rFonts w:ascii="Times New Roman" w:eastAsia="Times New Roman" w:hAnsi="Times New Roman" w:cs="Times New Roman"/>
                <w:b/>
                <w:bCs/>
                <w:color w:val="000000"/>
                <w:sz w:val="24"/>
                <w:szCs w:val="24"/>
              </w:rPr>
            </w:pPr>
            <w:r w:rsidRPr="007A150D">
              <w:rPr>
                <w:rFonts w:ascii="Times New Roman" w:eastAsia="Times New Roman" w:hAnsi="Times New Roman" w:cs="Times New Roman"/>
                <w:b/>
                <w:bCs/>
                <w:color w:val="000000"/>
                <w:sz w:val="24"/>
                <w:szCs w:val="24"/>
              </w:rPr>
              <w:t>2.0</w:t>
            </w:r>
          </w:p>
        </w:tc>
        <w:tc>
          <w:tcPr>
            <w:tcW w:w="996" w:type="dxa"/>
            <w:tcBorders>
              <w:top w:val="nil"/>
              <w:left w:val="nil"/>
              <w:bottom w:val="single" w:sz="8" w:space="0" w:color="auto"/>
              <w:right w:val="nil"/>
            </w:tcBorders>
            <w:shd w:val="clear" w:color="auto" w:fill="auto"/>
            <w:noWrap/>
            <w:vAlign w:val="bottom"/>
            <w:hideMark/>
          </w:tcPr>
          <w:p w14:paraId="70318E3D"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2.0</w:t>
            </w:r>
          </w:p>
        </w:tc>
        <w:tc>
          <w:tcPr>
            <w:tcW w:w="1110" w:type="dxa"/>
            <w:tcBorders>
              <w:top w:val="nil"/>
              <w:left w:val="nil"/>
              <w:bottom w:val="single" w:sz="8" w:space="0" w:color="auto"/>
              <w:right w:val="nil"/>
            </w:tcBorders>
            <w:shd w:val="clear" w:color="auto" w:fill="auto"/>
            <w:noWrap/>
            <w:vAlign w:val="center"/>
            <w:hideMark/>
          </w:tcPr>
          <w:p w14:paraId="382AB531" w14:textId="77777777" w:rsidR="007839B8" w:rsidRPr="007A150D" w:rsidRDefault="007839B8" w:rsidP="00AB696A">
            <w:pPr>
              <w:spacing w:after="0" w:line="240" w:lineRule="auto"/>
              <w:rPr>
                <w:rFonts w:ascii="Times New Roman" w:eastAsia="Times New Roman" w:hAnsi="Times New Roman" w:cs="Times New Roman"/>
                <w:b/>
                <w:bCs/>
                <w:color w:val="000000"/>
                <w:sz w:val="24"/>
                <w:szCs w:val="24"/>
              </w:rPr>
            </w:pPr>
            <w:r w:rsidRPr="007A150D">
              <w:rPr>
                <w:rFonts w:ascii="Times New Roman" w:eastAsia="Times New Roman" w:hAnsi="Times New Roman" w:cs="Times New Roman"/>
                <w:b/>
                <w:bCs/>
                <w:color w:val="000000"/>
                <w:sz w:val="24"/>
                <w:szCs w:val="24"/>
              </w:rPr>
              <w:t>1.9</w:t>
            </w:r>
          </w:p>
        </w:tc>
        <w:tc>
          <w:tcPr>
            <w:tcW w:w="1040" w:type="dxa"/>
            <w:tcBorders>
              <w:top w:val="nil"/>
              <w:left w:val="nil"/>
              <w:bottom w:val="single" w:sz="8" w:space="0" w:color="auto"/>
              <w:right w:val="nil"/>
            </w:tcBorders>
            <w:shd w:val="clear" w:color="auto" w:fill="auto"/>
            <w:noWrap/>
            <w:vAlign w:val="center"/>
            <w:hideMark/>
          </w:tcPr>
          <w:p w14:paraId="5975FC87" w14:textId="77777777" w:rsidR="007839B8" w:rsidRPr="007A150D" w:rsidRDefault="007839B8" w:rsidP="00AB696A">
            <w:pPr>
              <w:spacing w:after="0" w:line="240" w:lineRule="auto"/>
              <w:rPr>
                <w:rFonts w:ascii="Times New Roman" w:eastAsia="Times New Roman" w:hAnsi="Times New Roman" w:cs="Times New Roman"/>
                <w:b/>
                <w:bCs/>
                <w:color w:val="000000"/>
                <w:sz w:val="24"/>
                <w:szCs w:val="24"/>
              </w:rPr>
            </w:pPr>
            <w:r w:rsidRPr="007A150D">
              <w:rPr>
                <w:rFonts w:ascii="Times New Roman" w:eastAsia="Times New Roman" w:hAnsi="Times New Roman" w:cs="Times New Roman"/>
                <w:b/>
                <w:bCs/>
                <w:color w:val="000000"/>
                <w:sz w:val="24"/>
                <w:szCs w:val="24"/>
              </w:rPr>
              <w:t>1.8</w:t>
            </w:r>
          </w:p>
        </w:tc>
        <w:tc>
          <w:tcPr>
            <w:tcW w:w="1110" w:type="dxa"/>
            <w:tcBorders>
              <w:top w:val="nil"/>
              <w:left w:val="nil"/>
              <w:bottom w:val="single" w:sz="8" w:space="0" w:color="auto"/>
              <w:right w:val="nil"/>
            </w:tcBorders>
            <w:shd w:val="clear" w:color="auto" w:fill="auto"/>
            <w:noWrap/>
            <w:vAlign w:val="center"/>
            <w:hideMark/>
          </w:tcPr>
          <w:p w14:paraId="1E65BE2E" w14:textId="77777777" w:rsidR="007839B8" w:rsidRPr="007A150D" w:rsidRDefault="007839B8" w:rsidP="00AB696A">
            <w:pPr>
              <w:spacing w:after="0" w:line="240" w:lineRule="auto"/>
              <w:rPr>
                <w:rFonts w:ascii="Times New Roman" w:eastAsia="Times New Roman" w:hAnsi="Times New Roman" w:cs="Times New Roman"/>
                <w:b/>
                <w:bCs/>
                <w:color w:val="000000"/>
                <w:sz w:val="24"/>
                <w:szCs w:val="24"/>
              </w:rPr>
            </w:pPr>
            <w:r w:rsidRPr="007A150D">
              <w:rPr>
                <w:rFonts w:ascii="Times New Roman" w:eastAsia="Times New Roman" w:hAnsi="Times New Roman" w:cs="Times New Roman"/>
                <w:b/>
                <w:bCs/>
                <w:color w:val="000000"/>
                <w:sz w:val="24"/>
                <w:szCs w:val="24"/>
              </w:rPr>
              <w:t>1.7</w:t>
            </w:r>
          </w:p>
        </w:tc>
        <w:tc>
          <w:tcPr>
            <w:tcW w:w="1040" w:type="dxa"/>
            <w:tcBorders>
              <w:top w:val="nil"/>
              <w:left w:val="nil"/>
              <w:bottom w:val="single" w:sz="8" w:space="0" w:color="auto"/>
              <w:right w:val="nil"/>
            </w:tcBorders>
            <w:shd w:val="clear" w:color="auto" w:fill="auto"/>
            <w:noWrap/>
            <w:vAlign w:val="center"/>
            <w:hideMark/>
          </w:tcPr>
          <w:p w14:paraId="403DBD35" w14:textId="77777777" w:rsidR="007839B8" w:rsidRPr="007A150D" w:rsidRDefault="007839B8" w:rsidP="00AB696A">
            <w:pPr>
              <w:spacing w:after="0" w:line="240" w:lineRule="auto"/>
              <w:rPr>
                <w:rFonts w:ascii="Times New Roman" w:eastAsia="Times New Roman" w:hAnsi="Times New Roman" w:cs="Times New Roman"/>
                <w:b/>
                <w:bCs/>
                <w:color w:val="000000"/>
                <w:sz w:val="24"/>
                <w:szCs w:val="24"/>
              </w:rPr>
            </w:pPr>
            <w:r w:rsidRPr="007A150D">
              <w:rPr>
                <w:rFonts w:ascii="Times New Roman" w:eastAsia="Times New Roman" w:hAnsi="Times New Roman" w:cs="Times New Roman"/>
                <w:b/>
                <w:bCs/>
                <w:color w:val="000000"/>
                <w:sz w:val="24"/>
                <w:szCs w:val="24"/>
              </w:rPr>
              <w:t>1.9</w:t>
            </w:r>
          </w:p>
        </w:tc>
        <w:tc>
          <w:tcPr>
            <w:tcW w:w="1110" w:type="dxa"/>
            <w:tcBorders>
              <w:top w:val="nil"/>
              <w:left w:val="nil"/>
              <w:bottom w:val="single" w:sz="8" w:space="0" w:color="auto"/>
              <w:right w:val="nil"/>
            </w:tcBorders>
            <w:shd w:val="clear" w:color="auto" w:fill="auto"/>
            <w:noWrap/>
            <w:vAlign w:val="bottom"/>
            <w:hideMark/>
          </w:tcPr>
          <w:p w14:paraId="1B907392"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2.0</w:t>
            </w:r>
          </w:p>
        </w:tc>
        <w:tc>
          <w:tcPr>
            <w:tcW w:w="1072" w:type="dxa"/>
            <w:tcBorders>
              <w:top w:val="nil"/>
              <w:left w:val="nil"/>
              <w:bottom w:val="single" w:sz="8" w:space="0" w:color="auto"/>
              <w:right w:val="nil"/>
            </w:tcBorders>
            <w:shd w:val="clear" w:color="auto" w:fill="auto"/>
            <w:noWrap/>
            <w:vAlign w:val="center"/>
            <w:hideMark/>
          </w:tcPr>
          <w:p w14:paraId="0FAE6F4D" w14:textId="77777777" w:rsidR="007839B8" w:rsidRPr="007A150D" w:rsidRDefault="007839B8" w:rsidP="00AB696A">
            <w:pPr>
              <w:spacing w:after="0" w:line="240" w:lineRule="auto"/>
              <w:rPr>
                <w:rFonts w:ascii="Times New Roman" w:eastAsia="Times New Roman" w:hAnsi="Times New Roman" w:cs="Times New Roman"/>
                <w:b/>
                <w:bCs/>
                <w:color w:val="000000"/>
                <w:sz w:val="24"/>
                <w:szCs w:val="24"/>
              </w:rPr>
            </w:pPr>
            <w:r w:rsidRPr="007A150D">
              <w:rPr>
                <w:rFonts w:ascii="Times New Roman" w:eastAsia="Times New Roman" w:hAnsi="Times New Roman" w:cs="Times New Roman"/>
                <w:b/>
                <w:bCs/>
                <w:color w:val="000000"/>
                <w:sz w:val="24"/>
                <w:szCs w:val="24"/>
              </w:rPr>
              <w:t>1.9</w:t>
            </w:r>
          </w:p>
        </w:tc>
        <w:tc>
          <w:tcPr>
            <w:tcW w:w="1176" w:type="dxa"/>
            <w:tcBorders>
              <w:top w:val="nil"/>
              <w:left w:val="nil"/>
              <w:bottom w:val="single" w:sz="8" w:space="0" w:color="auto"/>
              <w:right w:val="nil"/>
            </w:tcBorders>
            <w:shd w:val="clear" w:color="auto" w:fill="auto"/>
            <w:noWrap/>
            <w:vAlign w:val="center"/>
            <w:hideMark/>
          </w:tcPr>
          <w:p w14:paraId="31F0867C"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2.0</w:t>
            </w:r>
          </w:p>
        </w:tc>
        <w:tc>
          <w:tcPr>
            <w:tcW w:w="1077" w:type="dxa"/>
            <w:tcBorders>
              <w:top w:val="nil"/>
              <w:left w:val="nil"/>
              <w:bottom w:val="single" w:sz="8" w:space="0" w:color="auto"/>
              <w:right w:val="nil"/>
            </w:tcBorders>
            <w:shd w:val="clear" w:color="auto" w:fill="auto"/>
            <w:noWrap/>
            <w:vAlign w:val="center"/>
            <w:hideMark/>
          </w:tcPr>
          <w:p w14:paraId="73640EA6" w14:textId="77777777" w:rsidR="007839B8" w:rsidRPr="007A150D" w:rsidRDefault="007839B8" w:rsidP="00AB696A">
            <w:pPr>
              <w:spacing w:after="0" w:line="240" w:lineRule="auto"/>
              <w:rPr>
                <w:rFonts w:ascii="Times New Roman" w:eastAsia="Times New Roman" w:hAnsi="Times New Roman" w:cs="Times New Roman"/>
                <w:b/>
                <w:bCs/>
                <w:color w:val="000000"/>
                <w:sz w:val="24"/>
                <w:szCs w:val="24"/>
              </w:rPr>
            </w:pPr>
            <w:r w:rsidRPr="007A150D">
              <w:rPr>
                <w:rFonts w:ascii="Times New Roman" w:eastAsia="Times New Roman" w:hAnsi="Times New Roman" w:cs="Times New Roman"/>
                <w:b/>
                <w:bCs/>
                <w:color w:val="000000"/>
                <w:sz w:val="24"/>
                <w:szCs w:val="24"/>
              </w:rPr>
              <w:t>1.7</w:t>
            </w:r>
          </w:p>
        </w:tc>
      </w:tr>
      <w:tr w:rsidR="007839B8" w:rsidRPr="007A150D" w14:paraId="4E289D82" w14:textId="77777777" w:rsidTr="00AB696A">
        <w:trPr>
          <w:trHeight w:val="144"/>
        </w:trPr>
        <w:tc>
          <w:tcPr>
            <w:tcW w:w="13458" w:type="dxa"/>
            <w:gridSpan w:val="11"/>
            <w:tcBorders>
              <w:top w:val="nil"/>
              <w:left w:val="nil"/>
              <w:bottom w:val="nil"/>
              <w:right w:val="nil"/>
            </w:tcBorders>
            <w:shd w:val="clear" w:color="auto" w:fill="auto"/>
            <w:vAlign w:val="center"/>
          </w:tcPr>
          <w:p w14:paraId="7CDD3AE0"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p>
        </w:tc>
      </w:tr>
      <w:tr w:rsidR="007839B8" w:rsidRPr="007A150D" w14:paraId="3FAB7EAD" w14:textId="77777777" w:rsidTr="00AB696A">
        <w:trPr>
          <w:trHeight w:val="144"/>
        </w:trPr>
        <w:tc>
          <w:tcPr>
            <w:tcW w:w="13458" w:type="dxa"/>
            <w:gridSpan w:val="11"/>
            <w:tcBorders>
              <w:top w:val="nil"/>
              <w:left w:val="nil"/>
              <w:bottom w:val="nil"/>
              <w:right w:val="nil"/>
            </w:tcBorders>
            <w:shd w:val="clear" w:color="auto" w:fill="auto"/>
            <w:vAlign w:val="center"/>
            <w:hideMark/>
          </w:tcPr>
          <w:p w14:paraId="072F6111" w14:textId="77777777" w:rsidR="007839B8" w:rsidRPr="007A150D" w:rsidRDefault="007839B8" w:rsidP="00AB696A">
            <w:pPr>
              <w:spacing w:after="0" w:line="240" w:lineRule="auto"/>
              <w:rPr>
                <w:rFonts w:ascii="Times New Roman" w:eastAsia="Times New Roman" w:hAnsi="Times New Roman" w:cs="Times New Roman"/>
                <w:color w:val="000000"/>
                <w:sz w:val="24"/>
                <w:szCs w:val="24"/>
              </w:rPr>
            </w:pPr>
            <w:r w:rsidRPr="007A150D">
              <w:rPr>
                <w:rFonts w:ascii="Times New Roman" w:eastAsia="Times New Roman" w:hAnsi="Times New Roman" w:cs="Times New Roman"/>
                <w:color w:val="000000"/>
                <w:sz w:val="24"/>
                <w:szCs w:val="24"/>
              </w:rPr>
              <w:t xml:space="preserve">Note if D statistic transformed is bold, that means the transformed model was used and results displayed in the table were corrected for auto correction and seasonality. B2 and B3 are marginal coefficients, meaning they represent the change in slope. </w:t>
            </w:r>
          </w:p>
        </w:tc>
      </w:tr>
    </w:tbl>
    <w:p w14:paraId="312780D9" w14:textId="3B041C5A" w:rsidR="007839B8" w:rsidRPr="007A150D" w:rsidRDefault="007839B8" w:rsidP="007839B8">
      <w:pPr>
        <w:tabs>
          <w:tab w:val="left" w:pos="1232"/>
        </w:tabs>
        <w:spacing w:line="480" w:lineRule="auto"/>
        <w:rPr>
          <w:sz w:val="24"/>
          <w:szCs w:val="24"/>
        </w:rPr>
      </w:pPr>
      <w:r w:rsidRPr="007A150D">
        <w:rPr>
          <w:sz w:val="24"/>
          <w:szCs w:val="24"/>
        </w:rPr>
        <w:fldChar w:fldCharType="begin"/>
      </w:r>
      <w:r w:rsidRPr="007A150D">
        <w:rPr>
          <w:sz w:val="24"/>
          <w:szCs w:val="24"/>
        </w:rPr>
        <w:instrText xml:space="preserve"> LINK Excel.Sheet.12 C:\\Users\\rowenac\\Box\\Gyms\\Writing\\2018Revisions\\ClassPassTables.xlsx new4.8!R1C1:R27C11 \a \f 4 \h </w:instrText>
      </w:r>
      <w:r w:rsidR="00AB696A" w:rsidRPr="007A150D">
        <w:rPr>
          <w:sz w:val="24"/>
          <w:szCs w:val="24"/>
        </w:rPr>
        <w:instrText xml:space="preserve"> \* MERGEFORMAT </w:instrText>
      </w:r>
      <w:r w:rsidRPr="007A150D">
        <w:rPr>
          <w:sz w:val="24"/>
          <w:szCs w:val="24"/>
        </w:rPr>
        <w:fldChar w:fldCharType="separate"/>
      </w:r>
    </w:p>
    <w:p w14:paraId="7C8DC4C5" w14:textId="77777777" w:rsidR="007839B8" w:rsidRPr="007A150D" w:rsidRDefault="007839B8" w:rsidP="007839B8">
      <w:pPr>
        <w:tabs>
          <w:tab w:val="left" w:pos="1232"/>
        </w:tabs>
        <w:spacing w:line="480" w:lineRule="auto"/>
        <w:rPr>
          <w:rFonts w:ascii="Times New Roman" w:hAnsi="Times New Roman" w:cs="Times New Roman"/>
          <w:sz w:val="24"/>
          <w:szCs w:val="24"/>
        </w:rPr>
        <w:sectPr w:rsidR="007839B8" w:rsidRPr="007A150D" w:rsidSect="00812FC2">
          <w:pgSz w:w="15840" w:h="12240" w:orient="landscape"/>
          <w:pgMar w:top="1440" w:right="1152" w:bottom="1440" w:left="1152" w:header="720" w:footer="720" w:gutter="0"/>
          <w:cols w:space="720"/>
          <w:docGrid w:linePitch="360"/>
        </w:sectPr>
      </w:pPr>
      <w:r w:rsidRPr="007A150D">
        <w:rPr>
          <w:rFonts w:ascii="Times New Roman" w:hAnsi="Times New Roman" w:cs="Times New Roman"/>
          <w:sz w:val="24"/>
          <w:szCs w:val="24"/>
        </w:rPr>
        <w:fldChar w:fldCharType="end"/>
      </w:r>
    </w:p>
    <w:p w14:paraId="65C2B712" w14:textId="03207C62" w:rsidR="007839B8" w:rsidRPr="007A150D" w:rsidRDefault="007839B8" w:rsidP="007839B8">
      <w:pPr>
        <w:tabs>
          <w:tab w:val="left" w:pos="1232"/>
        </w:tabs>
        <w:spacing w:line="480" w:lineRule="auto"/>
        <w:rPr>
          <w:rFonts w:ascii="Times New Roman" w:hAnsi="Times New Roman" w:cs="Times New Roman"/>
          <w:sz w:val="24"/>
          <w:szCs w:val="24"/>
        </w:rPr>
      </w:pPr>
      <w:r w:rsidRPr="007A150D">
        <w:rPr>
          <w:rFonts w:ascii="Times New Roman" w:hAnsi="Times New Roman" w:cs="Times New Roman"/>
          <w:sz w:val="24"/>
          <w:szCs w:val="24"/>
        </w:rPr>
        <w:lastRenderedPageBreak/>
        <w:tab/>
        <w:t>Prior to ClassPass, both Soar and Precision experienced revenue growth with Soar growing on average $293.00 per month and Precision growing on average $157.60 per month</w:t>
      </w:r>
      <w:r w:rsidR="00AB696A" w:rsidRPr="007A150D">
        <w:rPr>
          <w:rFonts w:ascii="Times New Roman" w:hAnsi="Times New Roman" w:cs="Times New Roman"/>
          <w:sz w:val="24"/>
          <w:szCs w:val="24"/>
        </w:rPr>
        <w:t>.</w:t>
      </w:r>
      <w:r w:rsidRPr="007A150D">
        <w:rPr>
          <w:rFonts w:ascii="Times New Roman" w:hAnsi="Times New Roman" w:cs="Times New Roman"/>
          <w:sz w:val="24"/>
          <w:szCs w:val="24"/>
        </w:rPr>
        <w:t xml:space="preserve"> After the introduction of ClassPass, both Soar and Precision experienced a growth in the number of unique visitors, both now growing at comparable rates, with Soar experiencing a much large</w:t>
      </w:r>
      <w:r w:rsidR="00AB696A" w:rsidRPr="007A150D">
        <w:rPr>
          <w:rFonts w:ascii="Times New Roman" w:hAnsi="Times New Roman" w:cs="Times New Roman"/>
          <w:sz w:val="24"/>
          <w:szCs w:val="24"/>
        </w:rPr>
        <w:t>r</w:t>
      </w:r>
      <w:r w:rsidRPr="007A150D">
        <w:rPr>
          <w:rFonts w:ascii="Times New Roman" w:hAnsi="Times New Roman" w:cs="Times New Roman"/>
          <w:sz w:val="24"/>
          <w:szCs w:val="24"/>
        </w:rPr>
        <w:t xml:space="preserve"> jump after the introduction.  Despite the growth in unique visitors for Soar and Precision, the average revenues after the introduction of ClassPass declined and both experienced negative revenue growth while the average visits per person dropped at both studios. While the initial impact of ClassPass on Soar and Precision was comparable, their stories diverged by the time ClassPass changed its pricing structure in May 2016 increasing prices 47%.  </w:t>
      </w:r>
    </w:p>
    <w:p w14:paraId="79F610F7" w14:textId="3597ED13" w:rsidR="007839B8" w:rsidRPr="007A150D" w:rsidRDefault="007839B8" w:rsidP="007839B8">
      <w:pPr>
        <w:tabs>
          <w:tab w:val="left" w:pos="1232"/>
        </w:tabs>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While both businesses experienced a loss after the change in pricing structure, I contend Precision’s health logic helped brace against larger losses. While Soar’s revenue fell $5461, Precision’s revenue only fell $205.5 after the second intervention. Figure 1 displays scatter plots for each of the focal outcomes for both Soar and Precision with each vertical line representing an intervention point: the introduction of ClassPass and its subsequent price change along with lines of best fit for each period.</w:t>
      </w:r>
    </w:p>
    <w:p w14:paraId="6FF5D55B" w14:textId="77777777" w:rsidR="007839B8" w:rsidRPr="007A150D" w:rsidRDefault="007839B8" w:rsidP="007839B8">
      <w:pPr>
        <w:tabs>
          <w:tab w:val="left" w:pos="1232"/>
        </w:tabs>
        <w:spacing w:line="480" w:lineRule="auto"/>
        <w:rPr>
          <w:rFonts w:ascii="Times New Roman" w:hAnsi="Times New Roman" w:cs="Times New Roman"/>
          <w:sz w:val="24"/>
          <w:szCs w:val="24"/>
        </w:rPr>
      </w:pPr>
      <w:r w:rsidRPr="007A150D">
        <w:rPr>
          <w:rFonts w:ascii="Times New Roman" w:hAnsi="Times New Roman" w:cs="Times New Roman"/>
          <w:sz w:val="24"/>
          <w:szCs w:val="24"/>
        </w:rPr>
        <w:br w:type="page"/>
      </w:r>
    </w:p>
    <w:p w14:paraId="4506E730" w14:textId="45594ED6" w:rsidR="007839B8" w:rsidRPr="007A150D" w:rsidRDefault="007839B8" w:rsidP="007839B8">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315"/>
        <w:gridCol w:w="4315"/>
      </w:tblGrid>
      <w:tr w:rsidR="007839B8" w:rsidRPr="007A150D" w14:paraId="407A8420" w14:textId="77777777" w:rsidTr="00AB696A">
        <w:tc>
          <w:tcPr>
            <w:tcW w:w="4349" w:type="dxa"/>
          </w:tcPr>
          <w:p w14:paraId="34E00244" w14:textId="77777777" w:rsidR="007839B8" w:rsidRPr="007A150D" w:rsidRDefault="007839B8" w:rsidP="00812FC2">
            <w:pPr>
              <w:rPr>
                <w:rFonts w:ascii="Times New Roman" w:hAnsi="Times New Roman" w:cs="Times New Roman"/>
              </w:rPr>
            </w:pPr>
            <w:r w:rsidRPr="007A150D">
              <w:rPr>
                <w:rFonts w:ascii="Times New Roman" w:hAnsi="Times New Roman" w:cs="Times New Roman"/>
              </w:rPr>
              <w:t>Precision Revenue</w:t>
            </w:r>
          </w:p>
        </w:tc>
        <w:tc>
          <w:tcPr>
            <w:tcW w:w="4281" w:type="dxa"/>
          </w:tcPr>
          <w:p w14:paraId="10C3BEC7" w14:textId="77777777" w:rsidR="007839B8" w:rsidRPr="007A150D" w:rsidRDefault="007839B8" w:rsidP="00812FC2">
            <w:pPr>
              <w:rPr>
                <w:rFonts w:ascii="Times New Roman" w:hAnsi="Times New Roman" w:cs="Times New Roman"/>
              </w:rPr>
            </w:pPr>
            <w:r w:rsidRPr="007A150D">
              <w:rPr>
                <w:rFonts w:ascii="Times New Roman" w:hAnsi="Times New Roman" w:cs="Times New Roman"/>
              </w:rPr>
              <w:t>Soar – Cycle Revenue</w:t>
            </w:r>
          </w:p>
        </w:tc>
      </w:tr>
      <w:tr w:rsidR="007839B8" w:rsidRPr="007A150D" w14:paraId="74BAE9C3" w14:textId="77777777" w:rsidTr="00AB696A">
        <w:tc>
          <w:tcPr>
            <w:tcW w:w="4349" w:type="dxa"/>
          </w:tcPr>
          <w:p w14:paraId="372BA36E" w14:textId="77777777" w:rsidR="007839B8" w:rsidRPr="007A150D" w:rsidRDefault="007839B8" w:rsidP="00812FC2">
            <w:pPr>
              <w:rPr>
                <w:rFonts w:ascii="Times New Roman" w:hAnsi="Times New Roman" w:cs="Times New Roman"/>
              </w:rPr>
            </w:pPr>
            <w:r w:rsidRPr="007A150D">
              <w:rPr>
                <w:noProof/>
              </w:rPr>
              <w:drawing>
                <wp:inline distT="0" distB="0" distL="0" distR="0" wp14:anchorId="50530E72" wp14:editId="1D5E1810">
                  <wp:extent cx="2771775" cy="2015355"/>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782661" cy="2023270"/>
                          </a:xfrm>
                          <a:prstGeom prst="rect">
                            <a:avLst/>
                          </a:prstGeom>
                        </pic:spPr>
                      </pic:pic>
                    </a:graphicData>
                  </a:graphic>
                </wp:inline>
              </w:drawing>
            </w:r>
          </w:p>
        </w:tc>
        <w:tc>
          <w:tcPr>
            <w:tcW w:w="4281" w:type="dxa"/>
          </w:tcPr>
          <w:p w14:paraId="20298AB4" w14:textId="77777777" w:rsidR="007839B8" w:rsidRPr="007A150D" w:rsidRDefault="007839B8" w:rsidP="00812FC2">
            <w:pPr>
              <w:rPr>
                <w:rFonts w:ascii="Times New Roman" w:hAnsi="Times New Roman" w:cs="Times New Roman"/>
              </w:rPr>
            </w:pPr>
            <w:r w:rsidRPr="007A150D">
              <w:rPr>
                <w:noProof/>
              </w:rPr>
              <w:drawing>
                <wp:inline distT="0" distB="0" distL="0" distR="0" wp14:anchorId="3DCDDFD3" wp14:editId="1E107C78">
                  <wp:extent cx="2771775" cy="2037281"/>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788849" cy="2049830"/>
                          </a:xfrm>
                          <a:prstGeom prst="rect">
                            <a:avLst/>
                          </a:prstGeom>
                        </pic:spPr>
                      </pic:pic>
                    </a:graphicData>
                  </a:graphic>
                </wp:inline>
              </w:drawing>
            </w:r>
          </w:p>
        </w:tc>
      </w:tr>
      <w:tr w:rsidR="007839B8" w:rsidRPr="007A150D" w14:paraId="18720E9A" w14:textId="77777777" w:rsidTr="00AB696A">
        <w:tc>
          <w:tcPr>
            <w:tcW w:w="4349" w:type="dxa"/>
          </w:tcPr>
          <w:p w14:paraId="41A6DDE4" w14:textId="77777777" w:rsidR="007839B8" w:rsidRPr="007A150D" w:rsidRDefault="007839B8" w:rsidP="00812FC2">
            <w:pPr>
              <w:rPr>
                <w:rFonts w:ascii="Times New Roman" w:hAnsi="Times New Roman" w:cs="Times New Roman"/>
              </w:rPr>
            </w:pPr>
            <w:r w:rsidRPr="007A150D">
              <w:rPr>
                <w:rFonts w:ascii="Times New Roman" w:hAnsi="Times New Roman" w:cs="Times New Roman"/>
              </w:rPr>
              <w:t>Precision – Unique Visitors</w:t>
            </w:r>
          </w:p>
        </w:tc>
        <w:tc>
          <w:tcPr>
            <w:tcW w:w="4281" w:type="dxa"/>
          </w:tcPr>
          <w:p w14:paraId="399B5E01" w14:textId="77777777" w:rsidR="007839B8" w:rsidRPr="007A150D" w:rsidRDefault="007839B8" w:rsidP="00812FC2">
            <w:pPr>
              <w:rPr>
                <w:rFonts w:ascii="Times New Roman" w:hAnsi="Times New Roman" w:cs="Times New Roman"/>
              </w:rPr>
            </w:pPr>
            <w:r w:rsidRPr="007A150D">
              <w:rPr>
                <w:rFonts w:ascii="Times New Roman" w:hAnsi="Times New Roman" w:cs="Times New Roman"/>
              </w:rPr>
              <w:t>Soar – Unique Visitors</w:t>
            </w:r>
          </w:p>
        </w:tc>
      </w:tr>
      <w:tr w:rsidR="007839B8" w:rsidRPr="007A150D" w14:paraId="5C35EABE" w14:textId="77777777" w:rsidTr="00AB696A">
        <w:tc>
          <w:tcPr>
            <w:tcW w:w="4349" w:type="dxa"/>
          </w:tcPr>
          <w:p w14:paraId="6AA6F34C" w14:textId="77777777" w:rsidR="007839B8" w:rsidRPr="007A150D" w:rsidRDefault="007839B8" w:rsidP="00812FC2">
            <w:pPr>
              <w:rPr>
                <w:rFonts w:ascii="Times New Roman" w:hAnsi="Times New Roman" w:cs="Times New Roman"/>
              </w:rPr>
            </w:pPr>
            <w:r w:rsidRPr="007A150D">
              <w:rPr>
                <w:noProof/>
              </w:rPr>
              <w:drawing>
                <wp:inline distT="0" distB="0" distL="0" distR="0" wp14:anchorId="7983C0C3" wp14:editId="4E86E962">
                  <wp:extent cx="2762250" cy="1984079"/>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778851" cy="1996003"/>
                          </a:xfrm>
                          <a:prstGeom prst="rect">
                            <a:avLst/>
                          </a:prstGeom>
                        </pic:spPr>
                      </pic:pic>
                    </a:graphicData>
                  </a:graphic>
                </wp:inline>
              </w:drawing>
            </w:r>
          </w:p>
        </w:tc>
        <w:tc>
          <w:tcPr>
            <w:tcW w:w="4281" w:type="dxa"/>
          </w:tcPr>
          <w:p w14:paraId="21D0A425" w14:textId="77777777" w:rsidR="007839B8" w:rsidRPr="007A150D" w:rsidRDefault="007839B8" w:rsidP="00812FC2">
            <w:pPr>
              <w:rPr>
                <w:rFonts w:ascii="Times New Roman" w:hAnsi="Times New Roman" w:cs="Times New Roman"/>
              </w:rPr>
            </w:pPr>
            <w:r w:rsidRPr="007A150D">
              <w:rPr>
                <w:noProof/>
              </w:rPr>
              <w:drawing>
                <wp:inline distT="0" distB="0" distL="0" distR="0" wp14:anchorId="28B427D9" wp14:editId="2269821B">
                  <wp:extent cx="2705100" cy="19673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722792" cy="1980212"/>
                          </a:xfrm>
                          <a:prstGeom prst="rect">
                            <a:avLst/>
                          </a:prstGeom>
                        </pic:spPr>
                      </pic:pic>
                    </a:graphicData>
                  </a:graphic>
                </wp:inline>
              </w:drawing>
            </w:r>
          </w:p>
        </w:tc>
      </w:tr>
      <w:tr w:rsidR="007839B8" w:rsidRPr="007A150D" w14:paraId="5C69CD3B" w14:textId="77777777" w:rsidTr="00AB696A">
        <w:tc>
          <w:tcPr>
            <w:tcW w:w="4349" w:type="dxa"/>
          </w:tcPr>
          <w:p w14:paraId="1B7B69EB" w14:textId="77777777" w:rsidR="007839B8" w:rsidRPr="007A150D" w:rsidRDefault="007839B8" w:rsidP="00812FC2">
            <w:pPr>
              <w:rPr>
                <w:rFonts w:ascii="Times New Roman" w:hAnsi="Times New Roman" w:cs="Times New Roman"/>
              </w:rPr>
            </w:pPr>
          </w:p>
          <w:p w14:paraId="689B2F9D" w14:textId="77777777" w:rsidR="007839B8" w:rsidRPr="007A150D" w:rsidRDefault="007839B8" w:rsidP="00812FC2">
            <w:pPr>
              <w:rPr>
                <w:rFonts w:ascii="Times New Roman" w:hAnsi="Times New Roman" w:cs="Times New Roman"/>
              </w:rPr>
            </w:pPr>
          </w:p>
          <w:p w14:paraId="247E92AC" w14:textId="77777777" w:rsidR="007839B8" w:rsidRPr="007A150D" w:rsidRDefault="007839B8" w:rsidP="00812FC2">
            <w:pPr>
              <w:rPr>
                <w:rFonts w:ascii="Times New Roman" w:hAnsi="Times New Roman" w:cs="Times New Roman"/>
              </w:rPr>
            </w:pPr>
            <w:r w:rsidRPr="007A150D">
              <w:rPr>
                <w:rFonts w:ascii="Times New Roman" w:hAnsi="Times New Roman" w:cs="Times New Roman"/>
              </w:rPr>
              <w:t>Precision Total Visitors</w:t>
            </w:r>
          </w:p>
        </w:tc>
        <w:tc>
          <w:tcPr>
            <w:tcW w:w="4281" w:type="dxa"/>
          </w:tcPr>
          <w:p w14:paraId="26CD94E5" w14:textId="77777777" w:rsidR="007839B8" w:rsidRPr="007A150D" w:rsidRDefault="007839B8" w:rsidP="00812FC2">
            <w:pPr>
              <w:rPr>
                <w:rFonts w:ascii="Times New Roman" w:hAnsi="Times New Roman" w:cs="Times New Roman"/>
              </w:rPr>
            </w:pPr>
          </w:p>
          <w:p w14:paraId="37D5E8D0" w14:textId="77777777" w:rsidR="007839B8" w:rsidRPr="007A150D" w:rsidRDefault="007839B8" w:rsidP="00812FC2">
            <w:pPr>
              <w:rPr>
                <w:rFonts w:ascii="Times New Roman" w:hAnsi="Times New Roman" w:cs="Times New Roman"/>
              </w:rPr>
            </w:pPr>
          </w:p>
          <w:p w14:paraId="24514250" w14:textId="77777777" w:rsidR="007839B8" w:rsidRPr="007A150D" w:rsidRDefault="007839B8" w:rsidP="00812FC2">
            <w:pPr>
              <w:rPr>
                <w:rFonts w:ascii="Times New Roman" w:hAnsi="Times New Roman" w:cs="Times New Roman"/>
              </w:rPr>
            </w:pPr>
            <w:r w:rsidRPr="007A150D">
              <w:rPr>
                <w:rFonts w:ascii="Times New Roman" w:hAnsi="Times New Roman" w:cs="Times New Roman"/>
              </w:rPr>
              <w:t>Soar Total Visitors</w:t>
            </w:r>
          </w:p>
        </w:tc>
      </w:tr>
      <w:tr w:rsidR="007839B8" w:rsidRPr="007A150D" w14:paraId="303C6E2D" w14:textId="77777777" w:rsidTr="00AB696A">
        <w:tc>
          <w:tcPr>
            <w:tcW w:w="4349" w:type="dxa"/>
          </w:tcPr>
          <w:p w14:paraId="61F325ED" w14:textId="77777777" w:rsidR="007839B8" w:rsidRPr="007A150D" w:rsidRDefault="007839B8" w:rsidP="00812FC2">
            <w:pPr>
              <w:rPr>
                <w:rFonts w:ascii="Times New Roman" w:hAnsi="Times New Roman" w:cs="Times New Roman"/>
              </w:rPr>
            </w:pPr>
            <w:r w:rsidRPr="007A150D">
              <w:rPr>
                <w:noProof/>
              </w:rPr>
              <w:drawing>
                <wp:inline distT="0" distB="0" distL="0" distR="0" wp14:anchorId="44B10A38" wp14:editId="56E1D9F6">
                  <wp:extent cx="2619375" cy="1898674"/>
                  <wp:effectExtent l="0" t="0" r="0" b="63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634831" cy="1909877"/>
                          </a:xfrm>
                          <a:prstGeom prst="rect">
                            <a:avLst/>
                          </a:prstGeom>
                        </pic:spPr>
                      </pic:pic>
                    </a:graphicData>
                  </a:graphic>
                </wp:inline>
              </w:drawing>
            </w:r>
          </w:p>
        </w:tc>
        <w:tc>
          <w:tcPr>
            <w:tcW w:w="4281" w:type="dxa"/>
          </w:tcPr>
          <w:p w14:paraId="4802D89A" w14:textId="77777777" w:rsidR="007839B8" w:rsidRPr="007A150D" w:rsidRDefault="007839B8" w:rsidP="00812FC2">
            <w:pPr>
              <w:rPr>
                <w:rFonts w:ascii="Times New Roman" w:hAnsi="Times New Roman" w:cs="Times New Roman"/>
              </w:rPr>
            </w:pPr>
            <w:r w:rsidRPr="007A150D">
              <w:rPr>
                <w:noProof/>
              </w:rPr>
              <w:drawing>
                <wp:inline distT="0" distB="0" distL="0" distR="0" wp14:anchorId="3173A77B" wp14:editId="3CECEFDA">
                  <wp:extent cx="2686050" cy="1918607"/>
                  <wp:effectExtent l="0" t="0" r="0" b="571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704911" cy="1932079"/>
                          </a:xfrm>
                          <a:prstGeom prst="rect">
                            <a:avLst/>
                          </a:prstGeom>
                        </pic:spPr>
                      </pic:pic>
                    </a:graphicData>
                  </a:graphic>
                </wp:inline>
              </w:drawing>
            </w:r>
          </w:p>
        </w:tc>
      </w:tr>
    </w:tbl>
    <w:p w14:paraId="56F8975E" w14:textId="77777777" w:rsidR="00AB696A" w:rsidRPr="007A150D" w:rsidRDefault="00AB696A">
      <w:pPr>
        <w:rPr>
          <w:sz w:val="24"/>
          <w:szCs w:val="24"/>
        </w:rPr>
      </w:pPr>
      <w:r w:rsidRPr="007A150D">
        <w:rPr>
          <w:sz w:val="24"/>
          <w:szCs w:val="24"/>
        </w:rPr>
        <w:br w:type="page"/>
      </w:r>
    </w:p>
    <w:tbl>
      <w:tblPr>
        <w:tblStyle w:val="TableGrid"/>
        <w:tblW w:w="0" w:type="auto"/>
        <w:tblLook w:val="04A0" w:firstRow="1" w:lastRow="0" w:firstColumn="1" w:lastColumn="0" w:noHBand="0" w:noVBand="1"/>
      </w:tblPr>
      <w:tblGrid>
        <w:gridCol w:w="4349"/>
        <w:gridCol w:w="4281"/>
      </w:tblGrid>
      <w:tr w:rsidR="007839B8" w:rsidRPr="007A150D" w14:paraId="38EE573D" w14:textId="77777777" w:rsidTr="00AB696A">
        <w:tc>
          <w:tcPr>
            <w:tcW w:w="4349" w:type="dxa"/>
          </w:tcPr>
          <w:p w14:paraId="195B9336" w14:textId="06ADDCB4" w:rsidR="007839B8" w:rsidRPr="007A150D" w:rsidRDefault="007839B8" w:rsidP="00812FC2">
            <w:pPr>
              <w:rPr>
                <w:rFonts w:ascii="Times New Roman" w:hAnsi="Times New Roman" w:cs="Times New Roman"/>
              </w:rPr>
            </w:pPr>
            <w:r w:rsidRPr="007A150D">
              <w:rPr>
                <w:rFonts w:ascii="Times New Roman" w:hAnsi="Times New Roman" w:cs="Times New Roman"/>
              </w:rPr>
              <w:lastRenderedPageBreak/>
              <w:t>Precision – Average visits per Person</w:t>
            </w:r>
          </w:p>
        </w:tc>
        <w:tc>
          <w:tcPr>
            <w:tcW w:w="4281" w:type="dxa"/>
          </w:tcPr>
          <w:p w14:paraId="692B3071" w14:textId="77777777" w:rsidR="007839B8" w:rsidRPr="007A150D" w:rsidRDefault="007839B8" w:rsidP="00812FC2">
            <w:pPr>
              <w:rPr>
                <w:rFonts w:ascii="Times New Roman" w:hAnsi="Times New Roman" w:cs="Times New Roman"/>
              </w:rPr>
            </w:pPr>
            <w:r w:rsidRPr="007A150D">
              <w:rPr>
                <w:rFonts w:ascii="Times New Roman" w:hAnsi="Times New Roman" w:cs="Times New Roman"/>
              </w:rPr>
              <w:t>Soar – Average Visits per Person</w:t>
            </w:r>
          </w:p>
        </w:tc>
      </w:tr>
      <w:tr w:rsidR="007839B8" w:rsidRPr="007A150D" w14:paraId="5AED5A2C" w14:textId="77777777" w:rsidTr="00AB696A">
        <w:tc>
          <w:tcPr>
            <w:tcW w:w="4349" w:type="dxa"/>
          </w:tcPr>
          <w:p w14:paraId="2A958020" w14:textId="77777777" w:rsidR="007839B8" w:rsidRPr="007A150D" w:rsidRDefault="007839B8" w:rsidP="00812FC2">
            <w:pPr>
              <w:rPr>
                <w:rFonts w:ascii="Times New Roman" w:hAnsi="Times New Roman" w:cs="Times New Roman"/>
              </w:rPr>
            </w:pPr>
            <w:r w:rsidRPr="007A150D">
              <w:rPr>
                <w:noProof/>
              </w:rPr>
              <w:drawing>
                <wp:inline distT="0" distB="0" distL="0" distR="0" wp14:anchorId="68BA53B0" wp14:editId="4F296A71">
                  <wp:extent cx="2924175" cy="208077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943357" cy="2094419"/>
                          </a:xfrm>
                          <a:prstGeom prst="rect">
                            <a:avLst/>
                          </a:prstGeom>
                        </pic:spPr>
                      </pic:pic>
                    </a:graphicData>
                  </a:graphic>
                </wp:inline>
              </w:drawing>
            </w:r>
          </w:p>
        </w:tc>
        <w:tc>
          <w:tcPr>
            <w:tcW w:w="4281" w:type="dxa"/>
          </w:tcPr>
          <w:p w14:paraId="4461119C" w14:textId="77777777" w:rsidR="007839B8" w:rsidRPr="007A150D" w:rsidRDefault="007839B8" w:rsidP="00812FC2">
            <w:pPr>
              <w:rPr>
                <w:rFonts w:ascii="Times New Roman" w:hAnsi="Times New Roman" w:cs="Times New Roman"/>
              </w:rPr>
            </w:pPr>
            <w:r w:rsidRPr="007A150D">
              <w:rPr>
                <w:noProof/>
              </w:rPr>
              <w:drawing>
                <wp:inline distT="0" distB="0" distL="0" distR="0" wp14:anchorId="02E55349" wp14:editId="32B8D004">
                  <wp:extent cx="2876550" cy="2023429"/>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908300" cy="2045763"/>
                          </a:xfrm>
                          <a:prstGeom prst="rect">
                            <a:avLst/>
                          </a:prstGeom>
                        </pic:spPr>
                      </pic:pic>
                    </a:graphicData>
                  </a:graphic>
                </wp:inline>
              </w:drawing>
            </w:r>
          </w:p>
        </w:tc>
      </w:tr>
      <w:tr w:rsidR="007839B8" w:rsidRPr="007A150D" w14:paraId="3F97D511" w14:textId="77777777" w:rsidTr="00AB696A">
        <w:tc>
          <w:tcPr>
            <w:tcW w:w="4349" w:type="dxa"/>
          </w:tcPr>
          <w:p w14:paraId="5EA93548" w14:textId="77777777" w:rsidR="007839B8" w:rsidRPr="007A150D" w:rsidRDefault="007839B8" w:rsidP="00812FC2">
            <w:pPr>
              <w:rPr>
                <w:rFonts w:ascii="Times New Roman" w:hAnsi="Times New Roman" w:cs="Times New Roman"/>
              </w:rPr>
            </w:pPr>
            <w:r w:rsidRPr="007A150D">
              <w:rPr>
                <w:rFonts w:ascii="Times New Roman" w:hAnsi="Times New Roman" w:cs="Times New Roman"/>
              </w:rPr>
              <w:t>Control: Precision Personal Training Revenue</w:t>
            </w:r>
          </w:p>
        </w:tc>
        <w:tc>
          <w:tcPr>
            <w:tcW w:w="4281" w:type="dxa"/>
          </w:tcPr>
          <w:p w14:paraId="1C6DE932" w14:textId="77777777" w:rsidR="007839B8" w:rsidRPr="007A150D" w:rsidRDefault="007839B8" w:rsidP="00812FC2">
            <w:pPr>
              <w:rPr>
                <w:rFonts w:ascii="Times New Roman" w:hAnsi="Times New Roman" w:cs="Times New Roman"/>
              </w:rPr>
            </w:pPr>
            <w:r w:rsidRPr="007A150D">
              <w:rPr>
                <w:rFonts w:ascii="Times New Roman" w:hAnsi="Times New Roman" w:cs="Times New Roman"/>
              </w:rPr>
              <w:t>Control: Soar HIIT Revenue (post ClassPass Only)</w:t>
            </w:r>
          </w:p>
        </w:tc>
      </w:tr>
      <w:tr w:rsidR="007839B8" w:rsidRPr="007A150D" w14:paraId="07BDF88D" w14:textId="77777777" w:rsidTr="00AB696A">
        <w:tc>
          <w:tcPr>
            <w:tcW w:w="4349" w:type="dxa"/>
          </w:tcPr>
          <w:p w14:paraId="3ED5C5F7" w14:textId="77777777" w:rsidR="007839B8" w:rsidRPr="007A150D" w:rsidRDefault="007839B8" w:rsidP="00812FC2">
            <w:pPr>
              <w:rPr>
                <w:rFonts w:ascii="Times New Roman" w:hAnsi="Times New Roman" w:cs="Times New Roman"/>
              </w:rPr>
            </w:pPr>
            <w:r w:rsidRPr="007A150D">
              <w:rPr>
                <w:noProof/>
              </w:rPr>
              <w:drawing>
                <wp:inline distT="0" distB="0" distL="0" distR="0" wp14:anchorId="771101A5" wp14:editId="6278FFC4">
                  <wp:extent cx="2847975" cy="2018208"/>
                  <wp:effectExtent l="0" t="0" r="0" b="127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869068" cy="2033155"/>
                          </a:xfrm>
                          <a:prstGeom prst="rect">
                            <a:avLst/>
                          </a:prstGeom>
                        </pic:spPr>
                      </pic:pic>
                    </a:graphicData>
                  </a:graphic>
                </wp:inline>
              </w:drawing>
            </w:r>
          </w:p>
        </w:tc>
        <w:tc>
          <w:tcPr>
            <w:tcW w:w="4281" w:type="dxa"/>
          </w:tcPr>
          <w:p w14:paraId="2A1877F0" w14:textId="77777777" w:rsidR="007839B8" w:rsidRPr="007A150D" w:rsidRDefault="007839B8" w:rsidP="00812FC2">
            <w:pPr>
              <w:rPr>
                <w:rFonts w:ascii="Times New Roman" w:hAnsi="Times New Roman" w:cs="Times New Roman"/>
              </w:rPr>
            </w:pPr>
            <w:r w:rsidRPr="007A150D">
              <w:rPr>
                <w:noProof/>
              </w:rPr>
              <w:drawing>
                <wp:inline distT="0" distB="0" distL="0" distR="0" wp14:anchorId="56F8E089" wp14:editId="24CADBE9">
                  <wp:extent cx="2676525" cy="1923282"/>
                  <wp:effectExtent l="0" t="0" r="0" b="127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710377" cy="1947607"/>
                          </a:xfrm>
                          <a:prstGeom prst="rect">
                            <a:avLst/>
                          </a:prstGeom>
                        </pic:spPr>
                      </pic:pic>
                    </a:graphicData>
                  </a:graphic>
                </wp:inline>
              </w:drawing>
            </w:r>
          </w:p>
        </w:tc>
      </w:tr>
    </w:tbl>
    <w:p w14:paraId="3977FDE3" w14:textId="77777777" w:rsidR="00D7153B" w:rsidRPr="007A150D" w:rsidRDefault="007839B8" w:rsidP="007839B8">
      <w:pPr>
        <w:rPr>
          <w:rFonts w:ascii="Times New Roman" w:hAnsi="Times New Roman" w:cs="Times New Roman"/>
          <w:sz w:val="24"/>
          <w:szCs w:val="24"/>
        </w:rPr>
      </w:pPr>
      <w:r w:rsidRPr="007A150D">
        <w:rPr>
          <w:rFonts w:ascii="Times New Roman" w:hAnsi="Times New Roman" w:cs="Times New Roman"/>
          <w:sz w:val="24"/>
          <w:szCs w:val="24"/>
        </w:rPr>
        <w:t xml:space="preserve">Note: Blue dots represent value of focal outcome for each month. The red line to the left represent the introduction of ClassPass, while the red vertical line to the right represents ClassPass change in pricing structure.  If only one red vertical line is present, it represents the change in pricing structure. </w:t>
      </w:r>
    </w:p>
    <w:p w14:paraId="1DF4DBD8" w14:textId="02F8AC83" w:rsidR="007839B8" w:rsidRPr="007A150D" w:rsidRDefault="00D7153B" w:rsidP="007839B8">
      <w:pPr>
        <w:rPr>
          <w:rFonts w:ascii="Times New Roman" w:hAnsi="Times New Roman" w:cs="Times New Roman"/>
          <w:sz w:val="24"/>
          <w:szCs w:val="24"/>
        </w:rPr>
      </w:pPr>
      <w:r w:rsidRPr="007A150D">
        <w:rPr>
          <w:rFonts w:ascii="Times New Roman" w:hAnsi="Times New Roman" w:cs="Times New Roman"/>
          <w:sz w:val="24"/>
          <w:szCs w:val="24"/>
        </w:rPr>
        <w:t xml:space="preserve">Figure 2. Impact of ClassPass on </w:t>
      </w:r>
      <w:r w:rsidR="00FF7B86" w:rsidRPr="007A150D">
        <w:rPr>
          <w:rFonts w:ascii="Times New Roman" w:hAnsi="Times New Roman" w:cs="Times New Roman"/>
          <w:sz w:val="24"/>
          <w:szCs w:val="24"/>
        </w:rPr>
        <w:t>focal outcomes at Soar and Precision</w:t>
      </w:r>
      <w:r w:rsidR="007839B8" w:rsidRPr="007A150D">
        <w:rPr>
          <w:rFonts w:ascii="Times New Roman" w:hAnsi="Times New Roman" w:cs="Times New Roman"/>
          <w:sz w:val="24"/>
          <w:szCs w:val="24"/>
        </w:rPr>
        <w:br w:type="page"/>
      </w:r>
    </w:p>
    <w:p w14:paraId="55A29DCC" w14:textId="0AD0C4E5" w:rsidR="007839B8" w:rsidRPr="007A150D" w:rsidRDefault="007839B8" w:rsidP="007839B8">
      <w:pPr>
        <w:tabs>
          <w:tab w:val="left" w:pos="1232"/>
        </w:tabs>
        <w:spacing w:line="480" w:lineRule="auto"/>
        <w:rPr>
          <w:rFonts w:ascii="Times New Roman" w:hAnsi="Times New Roman" w:cs="Times New Roman"/>
          <w:sz w:val="24"/>
          <w:szCs w:val="24"/>
        </w:rPr>
      </w:pPr>
      <w:r w:rsidRPr="007A150D">
        <w:rPr>
          <w:rFonts w:ascii="Times New Roman" w:hAnsi="Times New Roman" w:cs="Times New Roman"/>
          <w:sz w:val="24"/>
          <w:szCs w:val="24"/>
        </w:rPr>
        <w:lastRenderedPageBreak/>
        <w:tab/>
        <w:t>Finally, I analyzed the revenue of two control businesses to provide additional evidence the effects seen can be attributed to the introduction of ClassPass</w:t>
      </w:r>
      <w:r w:rsidR="00AB696A" w:rsidRPr="007A150D">
        <w:rPr>
          <w:rFonts w:ascii="Times New Roman" w:hAnsi="Times New Roman" w:cs="Times New Roman"/>
          <w:sz w:val="24"/>
          <w:szCs w:val="24"/>
        </w:rPr>
        <w:t>,</w:t>
      </w:r>
      <w:r w:rsidRPr="007A150D">
        <w:rPr>
          <w:rFonts w:ascii="Times New Roman" w:hAnsi="Times New Roman" w:cs="Times New Roman"/>
          <w:sz w:val="24"/>
          <w:szCs w:val="24"/>
        </w:rPr>
        <w:t xml:space="preserve"> rather than other internal factors within the organization. Precision offered personal training sessions in addition to group classes during the same </w:t>
      </w:r>
      <w:proofErr w:type="gramStart"/>
      <w:r w:rsidRPr="007A150D">
        <w:rPr>
          <w:rFonts w:ascii="Times New Roman" w:hAnsi="Times New Roman" w:cs="Times New Roman"/>
          <w:sz w:val="24"/>
          <w:szCs w:val="24"/>
        </w:rPr>
        <w:t>period of time</w:t>
      </w:r>
      <w:proofErr w:type="gramEnd"/>
      <w:r w:rsidRPr="007A150D">
        <w:rPr>
          <w:rFonts w:ascii="Times New Roman" w:hAnsi="Times New Roman" w:cs="Times New Roman"/>
          <w:sz w:val="24"/>
          <w:szCs w:val="24"/>
        </w:rPr>
        <w:t>. Personal training services were not sold on ClassPass., rather through the studio only. If the changes described for group classes at Precision were due to organizational changes, for example changes in staff or neighborhood changes, a similar pattern of decline in revenue would be expected for personal training</w:t>
      </w:r>
      <w:r w:rsidR="0068567F" w:rsidRPr="007A150D">
        <w:rPr>
          <w:rFonts w:ascii="Times New Roman" w:hAnsi="Times New Roman" w:cs="Times New Roman"/>
          <w:sz w:val="24"/>
          <w:szCs w:val="24"/>
        </w:rPr>
        <w:t xml:space="preserve">.  Additionally, the model as specified should reflect a comparable amount of variance in the data. </w:t>
      </w:r>
      <w:r w:rsidRPr="007A150D">
        <w:rPr>
          <w:rFonts w:ascii="Times New Roman" w:hAnsi="Times New Roman" w:cs="Times New Roman"/>
          <w:sz w:val="24"/>
          <w:szCs w:val="24"/>
        </w:rPr>
        <w:t>While we do see a decline in revenue for Personal training at Precision, the variation in the data predicted by the model is low, 4% compared to 50% for group classes,</w:t>
      </w:r>
      <w:r w:rsidR="0068567F" w:rsidRPr="007A150D">
        <w:rPr>
          <w:rFonts w:ascii="Times New Roman" w:hAnsi="Times New Roman" w:cs="Times New Roman"/>
          <w:sz w:val="24"/>
          <w:szCs w:val="24"/>
        </w:rPr>
        <w:t xml:space="preserve"> possibly reflecting</w:t>
      </w:r>
      <w:r w:rsidRPr="007A150D">
        <w:rPr>
          <w:rFonts w:ascii="Times New Roman" w:hAnsi="Times New Roman" w:cs="Times New Roman"/>
          <w:sz w:val="24"/>
          <w:szCs w:val="24"/>
        </w:rPr>
        <w:t xml:space="preserve"> artificial break points </w:t>
      </w:r>
      <w:r w:rsidR="007C435B" w:rsidRPr="007A150D">
        <w:rPr>
          <w:rFonts w:ascii="Times New Roman" w:hAnsi="Times New Roman" w:cs="Times New Roman"/>
          <w:sz w:val="24"/>
          <w:szCs w:val="24"/>
        </w:rPr>
        <w:t xml:space="preserve">for </w:t>
      </w:r>
      <w:r w:rsidRPr="007A150D">
        <w:rPr>
          <w:rFonts w:ascii="Times New Roman" w:hAnsi="Times New Roman" w:cs="Times New Roman"/>
          <w:sz w:val="24"/>
          <w:szCs w:val="24"/>
        </w:rPr>
        <w:t xml:space="preserve">the personal training data compared to the group classes.   </w:t>
      </w:r>
    </w:p>
    <w:p w14:paraId="5A8C7B04" w14:textId="061E3E4A" w:rsidR="007839B8" w:rsidRPr="007A150D" w:rsidRDefault="007839B8" w:rsidP="007839B8">
      <w:pPr>
        <w:tabs>
          <w:tab w:val="left" w:pos="1232"/>
        </w:tabs>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Additionally, Soar introduced a second format of class in January of 2015, at the height of ClassPass. It is possible that the introduction of a new class format cannibalized Soar’s cycle revenue leading to the decline in Soar’s revenue and visitors around the same time as the launch of ClassPass. However, the unique visitors to Soar’s cycle business increased with the introduction of HIIT, while the number of total visitors declined.  The introduction of the second-class format, introduced in the ClassPass era, reflected a market logic due to the set-up of the room to maximize revenue per class. Given this, when ClassPass introduced the price change in May 2016, we would expect to see the revenue for the HIIT format to decline more than cycle classes, which were more aligned with a community logic. Table 2 displays the results from Precision’s personal training revenue and Soar’s HIIT classes.  Figure 2 displays scatter plots with vertical </w:t>
      </w:r>
      <w:r w:rsidRPr="007A150D">
        <w:rPr>
          <w:rFonts w:ascii="Times New Roman" w:hAnsi="Times New Roman" w:cs="Times New Roman"/>
          <w:sz w:val="24"/>
          <w:szCs w:val="24"/>
        </w:rPr>
        <w:lastRenderedPageBreak/>
        <w:t xml:space="preserve">lines representing the introduction of ClassPass and its subsequent price change.   As expected, Soar’s HIIT format experienced a large drop in sales, over $7,000, greater than their cycle classes after ClassPass pricing change. </w:t>
      </w:r>
    </w:p>
    <w:p w14:paraId="5A583579" w14:textId="23DFB3F1" w:rsidR="007839B8" w:rsidRPr="007A150D" w:rsidRDefault="007839B8" w:rsidP="002466DC">
      <w:pPr>
        <w:pStyle w:val="Heading2"/>
      </w:pPr>
      <w:bookmarkStart w:id="87" w:name="_Toc373700004"/>
      <w:bookmarkStart w:id="88" w:name="_Toc381305238"/>
      <w:bookmarkStart w:id="89" w:name="_Toc517245173"/>
      <w:r w:rsidRPr="007A150D">
        <w:t>Discussion</w:t>
      </w:r>
      <w:bookmarkEnd w:id="87"/>
      <w:bookmarkEnd w:id="88"/>
      <w:bookmarkEnd w:id="89"/>
    </w:p>
    <w:p w14:paraId="050847D0" w14:textId="16F97333" w:rsidR="007839B8" w:rsidRPr="007A150D" w:rsidRDefault="007839B8" w:rsidP="007839B8">
      <w:pPr>
        <w:spacing w:line="480" w:lineRule="auto"/>
        <w:ind w:firstLine="405"/>
        <w:rPr>
          <w:rFonts w:ascii="Times New Roman" w:hAnsi="Times New Roman" w:cs="Times New Roman"/>
          <w:sz w:val="24"/>
          <w:szCs w:val="24"/>
        </w:rPr>
      </w:pPr>
      <w:r w:rsidRPr="007A150D">
        <w:rPr>
          <w:rFonts w:ascii="Times New Roman" w:hAnsi="Times New Roman" w:cs="Times New Roman"/>
          <w:sz w:val="24"/>
          <w:szCs w:val="24"/>
        </w:rPr>
        <w:t xml:space="preserve">This chapter provided evidence of the varying logic adoption described in chapter </w:t>
      </w:r>
      <w:r w:rsidR="003B2866" w:rsidRPr="007A150D">
        <w:rPr>
          <w:rFonts w:ascii="Times New Roman" w:hAnsi="Times New Roman" w:cs="Times New Roman"/>
          <w:sz w:val="24"/>
          <w:szCs w:val="24"/>
        </w:rPr>
        <w:t>four</w:t>
      </w:r>
      <w:r w:rsidRPr="007A150D">
        <w:rPr>
          <w:rFonts w:ascii="Times New Roman" w:hAnsi="Times New Roman" w:cs="Times New Roman"/>
          <w:sz w:val="24"/>
          <w:szCs w:val="24"/>
        </w:rPr>
        <w:t xml:space="preserve"> by describing how each organization, Soar, Precision and Spin City responded differently to the introduction of technological disruptor</w:t>
      </w:r>
      <w:r w:rsidR="003B2866" w:rsidRPr="007A150D">
        <w:rPr>
          <w:rFonts w:ascii="Times New Roman" w:hAnsi="Times New Roman" w:cs="Times New Roman"/>
          <w:sz w:val="24"/>
          <w:szCs w:val="24"/>
        </w:rPr>
        <w:t>,</w:t>
      </w:r>
      <w:r w:rsidRPr="007A150D">
        <w:rPr>
          <w:rFonts w:ascii="Times New Roman" w:hAnsi="Times New Roman" w:cs="Times New Roman"/>
          <w:sz w:val="24"/>
          <w:szCs w:val="24"/>
        </w:rPr>
        <w:t xml:space="preserve"> ClassPass. The introduction of ClassPass to the boutique fitness field had the potential to strengthen the centrality of the market logi</w:t>
      </w:r>
      <w:r w:rsidR="003B2866" w:rsidRPr="007A150D">
        <w:rPr>
          <w:rFonts w:ascii="Times New Roman" w:hAnsi="Times New Roman" w:cs="Times New Roman"/>
          <w:sz w:val="24"/>
          <w:szCs w:val="24"/>
        </w:rPr>
        <w:t>c</w:t>
      </w:r>
      <w:r w:rsidRPr="007A150D">
        <w:rPr>
          <w:rFonts w:ascii="Times New Roman" w:hAnsi="Times New Roman" w:cs="Times New Roman"/>
          <w:sz w:val="24"/>
          <w:szCs w:val="24"/>
        </w:rPr>
        <w:t xml:space="preserve"> in the boutique fitness field.  ClassPass allowed consumers access to boutique fitness studios at a cheaper price point and studios additional revenue on excess inventory.  </w:t>
      </w:r>
    </w:p>
    <w:p w14:paraId="29B7BCC6" w14:textId="54FC53BC" w:rsidR="007839B8" w:rsidRPr="007A150D" w:rsidRDefault="007839B8" w:rsidP="007839B8">
      <w:pPr>
        <w:spacing w:line="480" w:lineRule="auto"/>
        <w:ind w:firstLine="405"/>
        <w:rPr>
          <w:rFonts w:ascii="Times New Roman" w:hAnsi="Times New Roman" w:cs="Times New Roman"/>
          <w:sz w:val="24"/>
          <w:szCs w:val="24"/>
        </w:rPr>
      </w:pPr>
      <w:r w:rsidRPr="007A150D">
        <w:rPr>
          <w:rFonts w:ascii="Times New Roman" w:hAnsi="Times New Roman" w:cs="Times New Roman"/>
          <w:sz w:val="24"/>
          <w:szCs w:val="24"/>
        </w:rPr>
        <w:t xml:space="preserve">As described qualitatively above, Soar became dependent on ClassPass, reflecting the central role the market logic played at ClassPass.  Precision engaged with ClassPass highlighting the role of the health logic due to allowing more people access to boutique fitness, while Spin City avoided ClassPass, </w:t>
      </w:r>
      <w:r w:rsidR="003B2866" w:rsidRPr="007A150D">
        <w:rPr>
          <w:rFonts w:ascii="Times New Roman" w:hAnsi="Times New Roman" w:cs="Times New Roman"/>
          <w:sz w:val="24"/>
          <w:szCs w:val="24"/>
        </w:rPr>
        <w:t>reflecting</w:t>
      </w:r>
      <w:r w:rsidRPr="007A150D">
        <w:rPr>
          <w:rFonts w:ascii="Times New Roman" w:hAnsi="Times New Roman" w:cs="Times New Roman"/>
          <w:sz w:val="24"/>
          <w:szCs w:val="24"/>
        </w:rPr>
        <w:t xml:space="preserve"> the</w:t>
      </w:r>
      <w:r w:rsidR="003B2866" w:rsidRPr="007A150D">
        <w:rPr>
          <w:rFonts w:ascii="Times New Roman" w:hAnsi="Times New Roman" w:cs="Times New Roman"/>
          <w:sz w:val="24"/>
          <w:szCs w:val="24"/>
        </w:rPr>
        <w:t xml:space="preserve"> dominant</w:t>
      </w:r>
      <w:r w:rsidRPr="007A150D">
        <w:rPr>
          <w:rFonts w:ascii="Times New Roman" w:hAnsi="Times New Roman" w:cs="Times New Roman"/>
          <w:sz w:val="24"/>
          <w:szCs w:val="24"/>
        </w:rPr>
        <w:t xml:space="preserve"> community logic. In addition to the owners and organizational actor’s own words about why each organization engaged with ClassPass in the manner they did, quantitative evidence demonstrated how the varying logic adoptions of Soar and Precision shaped the impact that the introduction and subsequent price change had </w:t>
      </w:r>
      <w:r w:rsidR="003B2866" w:rsidRPr="007A150D">
        <w:rPr>
          <w:rFonts w:ascii="Times New Roman" w:hAnsi="Times New Roman" w:cs="Times New Roman"/>
          <w:sz w:val="24"/>
          <w:szCs w:val="24"/>
        </w:rPr>
        <w:t>Soar and Precision.</w:t>
      </w:r>
      <w:r w:rsidRPr="007A150D">
        <w:rPr>
          <w:rFonts w:ascii="Times New Roman" w:hAnsi="Times New Roman" w:cs="Times New Roman"/>
          <w:sz w:val="24"/>
          <w:szCs w:val="24"/>
        </w:rPr>
        <w:t xml:space="preserve"> </w:t>
      </w:r>
    </w:p>
    <w:p w14:paraId="7A5FB07C" w14:textId="029AA0EA" w:rsidR="007839B8" w:rsidRPr="007A150D" w:rsidRDefault="007839B8" w:rsidP="003B2866">
      <w:pPr>
        <w:spacing w:line="480" w:lineRule="auto"/>
        <w:ind w:firstLine="405"/>
        <w:rPr>
          <w:rFonts w:ascii="Times New Roman" w:hAnsi="Times New Roman" w:cs="Times New Roman"/>
          <w:sz w:val="24"/>
          <w:szCs w:val="24"/>
        </w:rPr>
      </w:pPr>
      <w:r w:rsidRPr="007A150D">
        <w:rPr>
          <w:rFonts w:ascii="Times New Roman" w:hAnsi="Times New Roman" w:cs="Times New Roman"/>
          <w:sz w:val="24"/>
          <w:szCs w:val="24"/>
        </w:rPr>
        <w:t xml:space="preserve">In addition to providing additional evidence of the varying logic adoption of each studio, this chapter also demonstrated how organizational actors </w:t>
      </w:r>
      <w:r w:rsidR="00812FC2" w:rsidRPr="007A150D">
        <w:rPr>
          <w:rFonts w:ascii="Times New Roman" w:hAnsi="Times New Roman" w:cs="Times New Roman"/>
          <w:sz w:val="24"/>
          <w:szCs w:val="24"/>
        </w:rPr>
        <w:t>have agency</w:t>
      </w:r>
      <w:r w:rsidRPr="007A150D">
        <w:rPr>
          <w:rFonts w:ascii="Times New Roman" w:hAnsi="Times New Roman" w:cs="Times New Roman"/>
          <w:sz w:val="24"/>
          <w:szCs w:val="24"/>
        </w:rPr>
        <w:t xml:space="preserve"> in their response to technology, therefore reflecting if and how the logics of a field may shift with the introduction of technology. Soar, Precision and Spin City’s varying response to logic </w:t>
      </w:r>
      <w:r w:rsidRPr="007A150D">
        <w:rPr>
          <w:rFonts w:ascii="Times New Roman" w:hAnsi="Times New Roman" w:cs="Times New Roman"/>
          <w:sz w:val="24"/>
          <w:szCs w:val="24"/>
        </w:rPr>
        <w:lastRenderedPageBreak/>
        <w:t>adoption provides support that individuals and organizations reactions to technology, rather than the technology itself, shapes if and how field level logics shift (Greenwood, 2010</w:t>
      </w:r>
      <w:r w:rsidR="003B2866" w:rsidRPr="007A150D">
        <w:rPr>
          <w:rFonts w:ascii="Times New Roman" w:hAnsi="Times New Roman" w:cs="Times New Roman"/>
          <w:sz w:val="24"/>
          <w:szCs w:val="24"/>
        </w:rPr>
        <w:t>;</w:t>
      </w:r>
      <w:r w:rsidRPr="007A150D">
        <w:rPr>
          <w:rFonts w:ascii="Times New Roman" w:hAnsi="Times New Roman" w:cs="Times New Roman"/>
          <w:sz w:val="24"/>
          <w:szCs w:val="24"/>
        </w:rPr>
        <w:t xml:space="preserve"> Braverman,1974).</w:t>
      </w:r>
    </w:p>
    <w:p w14:paraId="6D0B6704" w14:textId="14BA7B61" w:rsidR="005B56BC" w:rsidRPr="007A150D" w:rsidRDefault="005B56BC" w:rsidP="005B56BC">
      <w:pPr>
        <w:rPr>
          <w:rFonts w:ascii="Times New Roman" w:hAnsi="Times New Roman" w:cs="Times New Roman"/>
          <w:sz w:val="24"/>
          <w:szCs w:val="24"/>
        </w:rPr>
      </w:pPr>
      <w:r w:rsidRPr="007A150D">
        <w:rPr>
          <w:rFonts w:ascii="Times New Roman" w:hAnsi="Times New Roman" w:cs="Times New Roman"/>
          <w:sz w:val="24"/>
          <w:szCs w:val="24"/>
        </w:rPr>
        <w:br w:type="page"/>
      </w:r>
    </w:p>
    <w:p w14:paraId="44027943" w14:textId="7332C5FA" w:rsidR="007839B8" w:rsidRPr="007A150D" w:rsidRDefault="007839B8" w:rsidP="002466DC">
      <w:pPr>
        <w:pStyle w:val="Heading1"/>
      </w:pPr>
      <w:bookmarkStart w:id="90" w:name="_Toc517245174"/>
      <w:r w:rsidRPr="007A150D">
        <w:lastRenderedPageBreak/>
        <w:t xml:space="preserve">Chapter </w:t>
      </w:r>
      <w:r w:rsidR="00897D74" w:rsidRPr="007A150D">
        <w:t>VI</w:t>
      </w:r>
      <w:r w:rsidRPr="007A150D">
        <w:t>: A Cultural Blueprint for Fitness</w:t>
      </w:r>
      <w:bookmarkEnd w:id="90"/>
    </w:p>
    <w:p w14:paraId="2DF2CEB1" w14:textId="7A62211B" w:rsidR="007839B8" w:rsidRPr="007A150D" w:rsidRDefault="007839B8" w:rsidP="007839B8">
      <w:pPr>
        <w:spacing w:line="480" w:lineRule="auto"/>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ab/>
        <w:t>The previous two chapters provided evidence that individual characteristics shape how organizations respond to the array of logics present in the boutique fitness field.  This chapter builds on the foundation of previous chapters by providing an in-depth analysis of one studio, Spin City, who navigated the competing logics of the boutique fitness field by adopting a community logic.  I contend that</w:t>
      </w:r>
      <w:r w:rsidR="00BF2EC1" w:rsidRPr="007A150D">
        <w:rPr>
          <w:rFonts w:ascii="Times New Roman" w:hAnsi="Times New Roman" w:cs="Times New Roman"/>
          <w:color w:val="000000" w:themeColor="text1"/>
          <w:sz w:val="24"/>
          <w:szCs w:val="24"/>
        </w:rPr>
        <w:t xml:space="preserve"> understanding the historical and contextual significance of individual characteristics, such as race, play a critical role in logic adoption and interpretation.  This chapter demonstrates how race shaped how Spin City navigated the array of logics in the boutique fitness field.</w:t>
      </w:r>
    </w:p>
    <w:p w14:paraId="56F01D7D" w14:textId="366B2E19" w:rsidR="007839B8" w:rsidRPr="007A150D" w:rsidRDefault="007839B8" w:rsidP="007839B8">
      <w:pPr>
        <w:spacing w:line="480" w:lineRule="auto"/>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ab/>
        <w:t xml:space="preserve">Thomas’s individual characteristics, as a black man and a member of the local community shaped the adoption of a community logic at Spin City and evoked the </w:t>
      </w:r>
      <w:r w:rsidR="00C6313F" w:rsidRPr="007A150D">
        <w:rPr>
          <w:rFonts w:ascii="Times New Roman" w:hAnsi="Times New Roman" w:cs="Times New Roman"/>
          <w:color w:val="000000" w:themeColor="text1"/>
          <w:sz w:val="24"/>
          <w:szCs w:val="24"/>
        </w:rPr>
        <w:t>tenets</w:t>
      </w:r>
      <w:r w:rsidRPr="007A150D">
        <w:rPr>
          <w:rFonts w:ascii="Times New Roman" w:hAnsi="Times New Roman" w:cs="Times New Roman"/>
          <w:color w:val="000000" w:themeColor="text1"/>
          <w:sz w:val="24"/>
          <w:szCs w:val="24"/>
        </w:rPr>
        <w:t xml:space="preserve"> of the black church. The following chapter provides evidence of the importance of individual characteristics, particularly race, in the adoption and interpretation of logics, in this case a dominant community logic. The contextual and historical significance of race in the U.S. and the role of the church in the black community provide a deeper understanding of why a community logic was adopted at Spin City and why the adoption of a community logic evoked the cultural tools of the black church.  </w:t>
      </w:r>
    </w:p>
    <w:p w14:paraId="54A81F4C" w14:textId="130FCEFB" w:rsidR="007839B8" w:rsidRPr="007A150D" w:rsidRDefault="007839B8" w:rsidP="00BF2EC1">
      <w:pPr>
        <w:spacing w:line="480" w:lineRule="auto"/>
        <w:ind w:firstLine="720"/>
        <w:rPr>
          <w:rFonts w:ascii="Times New Roman" w:hAnsi="Times New Roman" w:cs="Times New Roman"/>
          <w:strike/>
          <w:color w:val="000000" w:themeColor="text1"/>
          <w:sz w:val="24"/>
          <w:szCs w:val="24"/>
        </w:rPr>
      </w:pPr>
      <w:r w:rsidRPr="007A150D">
        <w:rPr>
          <w:rFonts w:ascii="Times New Roman" w:hAnsi="Times New Roman" w:cs="Times New Roman"/>
          <w:color w:val="000000" w:themeColor="text1"/>
          <w:sz w:val="24"/>
          <w:szCs w:val="24"/>
        </w:rPr>
        <w:t xml:space="preserve">The black church served as the blueprint and source of legitimacy for Spin City’s adoption and interpretation of a community logic. The owner drew on legitimacy from church authority to shape a fitness business. Below I describe how Spin City evoked </w:t>
      </w:r>
      <w:r w:rsidR="00C6313F" w:rsidRPr="007A150D">
        <w:rPr>
          <w:rFonts w:ascii="Times New Roman" w:hAnsi="Times New Roman" w:cs="Times New Roman"/>
          <w:color w:val="000000" w:themeColor="text1"/>
          <w:sz w:val="24"/>
          <w:szCs w:val="24"/>
        </w:rPr>
        <w:t>tenets</w:t>
      </w:r>
      <w:r w:rsidRPr="007A150D">
        <w:rPr>
          <w:rFonts w:ascii="Times New Roman" w:hAnsi="Times New Roman" w:cs="Times New Roman"/>
          <w:color w:val="000000" w:themeColor="text1"/>
          <w:sz w:val="24"/>
          <w:szCs w:val="24"/>
        </w:rPr>
        <w:t xml:space="preserve"> of the black church, one of the most powerful institutions in the black community (Lincoln &amp; </w:t>
      </w:r>
      <w:proofErr w:type="spellStart"/>
      <w:r w:rsidRPr="007A150D">
        <w:rPr>
          <w:rFonts w:ascii="Times New Roman" w:hAnsi="Times New Roman" w:cs="Times New Roman"/>
          <w:color w:val="000000" w:themeColor="text1"/>
          <w:sz w:val="24"/>
          <w:szCs w:val="24"/>
        </w:rPr>
        <w:t>Mayima</w:t>
      </w:r>
      <w:proofErr w:type="spellEnd"/>
      <w:r w:rsidRPr="007A150D">
        <w:rPr>
          <w:rFonts w:ascii="Times New Roman" w:hAnsi="Times New Roman" w:cs="Times New Roman"/>
          <w:color w:val="000000" w:themeColor="text1"/>
          <w:sz w:val="24"/>
          <w:szCs w:val="24"/>
        </w:rPr>
        <w:t xml:space="preserve">, 1990), including call and response, gospel music, the role of the </w:t>
      </w:r>
      <w:r w:rsidRPr="007A150D">
        <w:rPr>
          <w:rFonts w:ascii="Times New Roman" w:hAnsi="Times New Roman" w:cs="Times New Roman"/>
          <w:color w:val="000000" w:themeColor="text1"/>
          <w:sz w:val="24"/>
          <w:szCs w:val="24"/>
        </w:rPr>
        <w:lastRenderedPageBreak/>
        <w:t xml:space="preserve">pastor, and affirmations (Lincoln &amp; </w:t>
      </w:r>
      <w:proofErr w:type="spellStart"/>
      <w:r w:rsidRPr="007A150D">
        <w:rPr>
          <w:rFonts w:ascii="Times New Roman" w:hAnsi="Times New Roman" w:cs="Times New Roman"/>
          <w:color w:val="000000" w:themeColor="text1"/>
          <w:sz w:val="24"/>
          <w:szCs w:val="24"/>
        </w:rPr>
        <w:t>Mayima</w:t>
      </w:r>
      <w:proofErr w:type="spellEnd"/>
      <w:r w:rsidRPr="007A150D">
        <w:rPr>
          <w:rFonts w:ascii="Times New Roman" w:hAnsi="Times New Roman" w:cs="Times New Roman"/>
          <w:color w:val="000000" w:themeColor="text1"/>
          <w:sz w:val="24"/>
          <w:szCs w:val="24"/>
        </w:rPr>
        <w:t xml:space="preserve">, 1990) to create an environment where middle class black women came together for fitness and fellowship. </w:t>
      </w:r>
    </w:p>
    <w:p w14:paraId="50C58D1C" w14:textId="2F87FD0B" w:rsidR="007839B8" w:rsidRPr="007A150D" w:rsidRDefault="007839B8" w:rsidP="00BF2EC1">
      <w:pPr>
        <w:spacing w:line="480" w:lineRule="auto"/>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 xml:space="preserve">Using in-depth interviews and participant observation field notes, I describe the dominance of a community logic at Spin City. These results emerged from the iterative process of research and reviewing the literature. During my field work at Spin City, I documented in my field notes the role of the church, but did not fully understand the theoretical, political and empirical implications until reading </w:t>
      </w:r>
      <w:proofErr w:type="spellStart"/>
      <w:r w:rsidRPr="007A150D">
        <w:rPr>
          <w:rFonts w:ascii="Times New Roman" w:hAnsi="Times New Roman" w:cs="Times New Roman"/>
          <w:color w:val="000000" w:themeColor="text1"/>
          <w:sz w:val="24"/>
          <w:szCs w:val="24"/>
        </w:rPr>
        <w:t>Patillo</w:t>
      </w:r>
      <w:proofErr w:type="spellEnd"/>
      <w:r w:rsidR="000028C6" w:rsidRPr="007A150D">
        <w:rPr>
          <w:rFonts w:ascii="Times New Roman" w:hAnsi="Times New Roman" w:cs="Times New Roman"/>
          <w:color w:val="000000" w:themeColor="text1"/>
          <w:sz w:val="24"/>
          <w:szCs w:val="24"/>
        </w:rPr>
        <w:t>-McCoy</w:t>
      </w:r>
      <w:r w:rsidRPr="007A150D">
        <w:rPr>
          <w:rFonts w:ascii="Times New Roman" w:hAnsi="Times New Roman" w:cs="Times New Roman"/>
          <w:color w:val="000000" w:themeColor="text1"/>
          <w:sz w:val="24"/>
          <w:szCs w:val="24"/>
        </w:rPr>
        <w:t xml:space="preserve">’s (1998) </w:t>
      </w:r>
      <w:r w:rsidR="00BF2EC1" w:rsidRPr="007A150D">
        <w:rPr>
          <w:rFonts w:ascii="Times New Roman" w:hAnsi="Times New Roman" w:cs="Times New Roman"/>
          <w:color w:val="000000" w:themeColor="text1"/>
          <w:sz w:val="24"/>
          <w:szCs w:val="24"/>
        </w:rPr>
        <w:t>study</w:t>
      </w:r>
      <w:r w:rsidRPr="007A150D">
        <w:rPr>
          <w:rFonts w:ascii="Times New Roman" w:hAnsi="Times New Roman" w:cs="Times New Roman"/>
          <w:color w:val="000000" w:themeColor="text1"/>
          <w:sz w:val="24"/>
          <w:szCs w:val="24"/>
        </w:rPr>
        <w:t xml:space="preserve"> showing how the cultural blueprint of the church shaped black political activism, as well as recent calls to understand examples of successful health initiatives in black communities (Ray, 2017).  This unexpected finding from my experiences at Spin City and subsequent readings allowed me to </w:t>
      </w:r>
      <w:r w:rsidR="008D3CFB" w:rsidRPr="007A150D">
        <w:rPr>
          <w:rFonts w:ascii="Times New Roman" w:hAnsi="Times New Roman" w:cs="Times New Roman"/>
          <w:color w:val="000000" w:themeColor="text1"/>
          <w:sz w:val="24"/>
          <w:szCs w:val="24"/>
        </w:rPr>
        <w:t>analyze how</w:t>
      </w:r>
      <w:r w:rsidRPr="007A150D">
        <w:rPr>
          <w:rFonts w:ascii="Times New Roman" w:hAnsi="Times New Roman" w:cs="Times New Roman"/>
          <w:color w:val="000000" w:themeColor="text1"/>
          <w:sz w:val="24"/>
          <w:szCs w:val="24"/>
        </w:rPr>
        <w:t xml:space="preserve"> the cultural tools of the black church operated in the interpretation and enaction of a community logic in a boutique fitness setting. This qualitative analysis is an example of a grounded theory (Glaser &amp; Strauss, 1967). Since this understanding emerged during analysis, I did not include questions about religion or the church in surveys or even consistently across interviews, therefore I offer the analysis based on data collected during participant observation and in-depth interviews. </w:t>
      </w:r>
    </w:p>
    <w:p w14:paraId="2C4B42AD" w14:textId="5C0327CB" w:rsidR="00CF6A4D" w:rsidRPr="007A150D" w:rsidRDefault="007839B8" w:rsidP="00CF6A4D">
      <w:pPr>
        <w:spacing w:line="480" w:lineRule="auto"/>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 xml:space="preserve">After this theme emerged from my experiences during participant observation, my research question about the role of the church guided the coding process. I coded my field notes and interviews looking specifically for themes of church and/or spirituality. Themes related to church were expressed explicitly and latently </w:t>
      </w:r>
      <w:r w:rsidR="00BF2EC1" w:rsidRPr="007A150D">
        <w:rPr>
          <w:rFonts w:ascii="Times New Roman" w:hAnsi="Times New Roman" w:cs="Times New Roman"/>
          <w:color w:val="000000" w:themeColor="text1"/>
          <w:sz w:val="24"/>
          <w:szCs w:val="24"/>
        </w:rPr>
        <w:t>at</w:t>
      </w:r>
      <w:r w:rsidRPr="007A150D">
        <w:rPr>
          <w:rFonts w:ascii="Times New Roman" w:hAnsi="Times New Roman" w:cs="Times New Roman"/>
          <w:color w:val="000000" w:themeColor="text1"/>
          <w:sz w:val="24"/>
          <w:szCs w:val="24"/>
        </w:rPr>
        <w:t xml:space="preserve"> Spin City. I used MAXQDA to assist with the coding process. This chapter places Spin City at the center of analysis, avoiding a comparison with other fitness studios, rather focusing on the unique position </w:t>
      </w:r>
      <w:r w:rsidRPr="007A150D">
        <w:rPr>
          <w:rFonts w:ascii="Times New Roman" w:hAnsi="Times New Roman" w:cs="Times New Roman"/>
          <w:color w:val="000000" w:themeColor="text1"/>
          <w:sz w:val="24"/>
          <w:szCs w:val="24"/>
        </w:rPr>
        <w:lastRenderedPageBreak/>
        <w:t>that Thomas and the black middle-class women who attend Spin City occupy</w:t>
      </w:r>
      <w:r w:rsidR="00BF2EC1" w:rsidRPr="007A150D">
        <w:rPr>
          <w:rFonts w:ascii="Times New Roman" w:hAnsi="Times New Roman" w:cs="Times New Roman"/>
          <w:color w:val="000000" w:themeColor="text1"/>
          <w:sz w:val="24"/>
          <w:szCs w:val="24"/>
        </w:rPr>
        <w:t>,</w:t>
      </w:r>
      <w:r w:rsidRPr="007A150D">
        <w:rPr>
          <w:rFonts w:ascii="Times New Roman" w:hAnsi="Times New Roman" w:cs="Times New Roman"/>
          <w:color w:val="000000" w:themeColor="text1"/>
          <w:sz w:val="24"/>
          <w:szCs w:val="24"/>
        </w:rPr>
        <w:t xml:space="preserve"> and sharing their story (Collins, 1990).   </w:t>
      </w:r>
      <w:bookmarkStart w:id="91" w:name="_Toc373700007"/>
      <w:bookmarkStart w:id="92" w:name="_Toc381305240"/>
    </w:p>
    <w:p w14:paraId="720435B0" w14:textId="741B5185" w:rsidR="007839B8" w:rsidRPr="007A150D" w:rsidRDefault="007839B8" w:rsidP="00CF6A4D">
      <w:pPr>
        <w:spacing w:line="480" w:lineRule="auto"/>
        <w:ind w:firstLine="720"/>
        <w:rPr>
          <w:rFonts w:ascii="Times New Roman" w:hAnsi="Times New Roman" w:cs="Times New Roman"/>
          <w:color w:val="000000" w:themeColor="text1"/>
          <w:sz w:val="24"/>
          <w:szCs w:val="24"/>
        </w:rPr>
      </w:pPr>
      <w:r w:rsidRPr="007A150D">
        <w:rPr>
          <w:rFonts w:ascii="Times New Roman" w:hAnsi="Times New Roman"/>
          <w:b/>
          <w:color w:val="000000" w:themeColor="text1"/>
          <w:sz w:val="24"/>
          <w:szCs w:val="24"/>
        </w:rPr>
        <w:t>Church as a cultural blueprint for fitness</w:t>
      </w:r>
      <w:bookmarkEnd w:id="91"/>
      <w:bookmarkEnd w:id="92"/>
      <w:r w:rsidRPr="007A150D">
        <w:rPr>
          <w:rFonts w:ascii="Times New Roman" w:hAnsi="Times New Roman"/>
          <w:b/>
          <w:color w:val="000000" w:themeColor="text1"/>
          <w:sz w:val="24"/>
          <w:szCs w:val="24"/>
        </w:rPr>
        <w:t>.</w:t>
      </w:r>
      <w:r w:rsidRPr="007A150D">
        <w:rPr>
          <w:rFonts w:ascii="Times New Roman" w:hAnsi="Times New Roman"/>
          <w:color w:val="000000" w:themeColor="text1"/>
          <w:sz w:val="24"/>
          <w:szCs w:val="24"/>
        </w:rPr>
        <w:t xml:space="preserve"> Though outside of church walls, the culture of the black church prevailed in a small dark, sweat-filled room in the back corner of a soon to be replaced sports facility in a predominantly black neighborhood in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olor w:val="000000" w:themeColor="text1"/>
          <w:sz w:val="24"/>
          <w:szCs w:val="24"/>
        </w:rPr>
        <w:t>.  Based on participant observation and in-depth interviews, I describe the implicit verbal tools and structural behaviors that drew upon the cultural tools of the black church</w:t>
      </w:r>
      <w:r w:rsidR="007819D2" w:rsidRPr="007A150D">
        <w:rPr>
          <w:rFonts w:ascii="Times New Roman" w:hAnsi="Times New Roman"/>
          <w:color w:val="000000" w:themeColor="text1"/>
          <w:sz w:val="24"/>
          <w:szCs w:val="24"/>
        </w:rPr>
        <w:t xml:space="preserve">. I also describe </w:t>
      </w:r>
      <w:r w:rsidRPr="007A150D">
        <w:rPr>
          <w:rFonts w:ascii="Times New Roman" w:hAnsi="Times New Roman"/>
          <w:color w:val="000000" w:themeColor="text1"/>
          <w:sz w:val="24"/>
          <w:szCs w:val="24"/>
        </w:rPr>
        <w:t xml:space="preserve">the explicit connections to the church present at Spin City.  Implicit verbal tools such as call and response, collective freedom and affirmations; and structural behaviors such as the set-up of bikes </w:t>
      </w:r>
      <w:proofErr w:type="gramStart"/>
      <w:r w:rsidRPr="007A150D">
        <w:rPr>
          <w:rFonts w:ascii="Times New Roman" w:hAnsi="Times New Roman"/>
          <w:color w:val="000000" w:themeColor="text1"/>
          <w:sz w:val="24"/>
          <w:szCs w:val="24"/>
        </w:rPr>
        <w:t>similar to</w:t>
      </w:r>
      <w:proofErr w:type="gramEnd"/>
      <w:r w:rsidRPr="007A150D">
        <w:rPr>
          <w:rFonts w:ascii="Times New Roman" w:hAnsi="Times New Roman"/>
          <w:color w:val="000000" w:themeColor="text1"/>
          <w:sz w:val="24"/>
          <w:szCs w:val="24"/>
        </w:rPr>
        <w:t xml:space="preserve"> pews and not having class on Sundays all drew from the cultural blueprint of the black church.  In addition to these implicit tools, explicit connections to the church were present, such as playing gospel music, the presence of the Pastor of a local church, and Thomas and other attendees attending service together before attending </w:t>
      </w:r>
      <w:r w:rsidR="007819D2" w:rsidRPr="007A150D">
        <w:rPr>
          <w:rFonts w:ascii="Times New Roman" w:hAnsi="Times New Roman"/>
          <w:color w:val="000000" w:themeColor="text1"/>
          <w:sz w:val="24"/>
          <w:szCs w:val="24"/>
        </w:rPr>
        <w:t>fitness</w:t>
      </w:r>
      <w:r w:rsidRPr="007A150D">
        <w:rPr>
          <w:rFonts w:ascii="Times New Roman" w:hAnsi="Times New Roman"/>
          <w:color w:val="000000" w:themeColor="text1"/>
          <w:sz w:val="24"/>
          <w:szCs w:val="24"/>
        </w:rPr>
        <w:t xml:space="preserve"> class.  Thomas, a black boutique fitness owner, implicitly and explicitly used the cultural blueprint of the black church to create and maintain an environment where mostly lower middle class to upper middle class black women enthusiastically came together multiple times a week to sweat, to sing, to dance, and to cycle.</w:t>
      </w:r>
    </w:p>
    <w:p w14:paraId="268C881E" w14:textId="5C72F1CE" w:rsidR="007839B8" w:rsidRPr="007A150D" w:rsidRDefault="007839B8" w:rsidP="007839B8">
      <w:pPr>
        <w:spacing w:line="480" w:lineRule="auto"/>
        <w:ind w:firstLine="720"/>
        <w:rPr>
          <w:rFonts w:asciiTheme="majorHAnsi" w:eastAsiaTheme="majorEastAsia" w:hAnsiTheme="majorHAnsi" w:cstheme="majorBidi"/>
          <w:color w:val="000000" w:themeColor="text1"/>
          <w:sz w:val="24"/>
          <w:szCs w:val="24"/>
        </w:rPr>
      </w:pPr>
      <w:r w:rsidRPr="007A150D">
        <w:rPr>
          <w:rStyle w:val="SubtitleChar"/>
          <w:rFonts w:ascii="Times New Roman" w:hAnsi="Times New Roman" w:cs="Times New Roman"/>
          <w:color w:val="000000" w:themeColor="text1"/>
          <w:sz w:val="24"/>
          <w:szCs w:val="24"/>
        </w:rPr>
        <w:t>One example of evoking Black church culture is the use of</w:t>
      </w:r>
      <w:r w:rsidRPr="007A150D">
        <w:rPr>
          <w:rStyle w:val="Heading3Char"/>
          <w:rFonts w:cs="Times New Roman"/>
          <w:color w:val="000000" w:themeColor="text1"/>
        </w:rPr>
        <w:t xml:space="preserve"> </w:t>
      </w:r>
      <w:r w:rsidRPr="007A150D">
        <w:rPr>
          <w:rFonts w:ascii="Times New Roman" w:hAnsi="Times New Roman" w:cs="Times New Roman"/>
          <w:color w:val="000000" w:themeColor="text1"/>
          <w:sz w:val="24"/>
          <w:szCs w:val="24"/>
        </w:rPr>
        <w:t xml:space="preserve">call and response during </w:t>
      </w:r>
      <w:r w:rsidR="003F0B69" w:rsidRPr="007A150D">
        <w:rPr>
          <w:rFonts w:ascii="Times New Roman" w:hAnsi="Times New Roman" w:cs="Times New Roman"/>
          <w:color w:val="000000" w:themeColor="text1"/>
          <w:sz w:val="24"/>
          <w:szCs w:val="24"/>
        </w:rPr>
        <w:t>cycle</w:t>
      </w:r>
      <w:r w:rsidRPr="007A150D">
        <w:rPr>
          <w:rFonts w:ascii="Times New Roman" w:hAnsi="Times New Roman" w:cs="Times New Roman"/>
          <w:color w:val="000000" w:themeColor="text1"/>
          <w:sz w:val="24"/>
          <w:szCs w:val="24"/>
        </w:rPr>
        <w:t xml:space="preserve"> class. Traditionally</w:t>
      </w:r>
      <w:r w:rsidR="00B01EAF" w:rsidRPr="007A150D">
        <w:rPr>
          <w:rFonts w:ascii="Times New Roman" w:hAnsi="Times New Roman" w:cs="Times New Roman"/>
          <w:color w:val="000000" w:themeColor="text1"/>
          <w:sz w:val="24"/>
          <w:szCs w:val="24"/>
        </w:rPr>
        <w:t>,</w:t>
      </w:r>
      <w:r w:rsidRPr="007A150D">
        <w:rPr>
          <w:rFonts w:ascii="Times New Roman" w:hAnsi="Times New Roman" w:cs="Times New Roman"/>
          <w:color w:val="000000" w:themeColor="text1"/>
          <w:sz w:val="24"/>
          <w:szCs w:val="24"/>
        </w:rPr>
        <w:t xml:space="preserve"> this </w:t>
      </w:r>
      <w:r w:rsidR="008D3CFB" w:rsidRPr="007A150D">
        <w:rPr>
          <w:rFonts w:ascii="Times New Roman" w:hAnsi="Times New Roman" w:cs="Times New Roman"/>
          <w:color w:val="000000" w:themeColor="text1"/>
          <w:sz w:val="24"/>
          <w:szCs w:val="24"/>
        </w:rPr>
        <w:t>is defined</w:t>
      </w:r>
      <w:r w:rsidRPr="007A150D">
        <w:rPr>
          <w:rFonts w:ascii="Times New Roman" w:hAnsi="Times New Roman" w:cs="Times New Roman"/>
          <w:color w:val="000000" w:themeColor="text1"/>
          <w:sz w:val="24"/>
          <w:szCs w:val="24"/>
        </w:rPr>
        <w:t xml:space="preserve"> as a </w:t>
      </w:r>
      <w:r w:rsidR="00405372" w:rsidRPr="007A150D">
        <w:rPr>
          <w:rFonts w:ascii="Times New Roman" w:hAnsi="Times New Roman" w:cs="Times New Roman"/>
          <w:color w:val="000000" w:themeColor="text1"/>
          <w:sz w:val="24"/>
          <w:szCs w:val="24"/>
        </w:rPr>
        <w:t>musical or</w:t>
      </w:r>
      <w:r w:rsidR="00360057" w:rsidRPr="007A150D">
        <w:rPr>
          <w:rFonts w:ascii="Times New Roman" w:hAnsi="Times New Roman" w:cs="Times New Roman"/>
          <w:color w:val="000000" w:themeColor="text1"/>
          <w:sz w:val="24"/>
          <w:szCs w:val="24"/>
        </w:rPr>
        <w:t xml:space="preserve"> </w:t>
      </w:r>
      <w:r w:rsidRPr="007A150D">
        <w:rPr>
          <w:rFonts w:ascii="Times New Roman" w:hAnsi="Times New Roman" w:cs="Times New Roman"/>
          <w:color w:val="000000" w:themeColor="text1"/>
          <w:sz w:val="24"/>
          <w:szCs w:val="24"/>
        </w:rPr>
        <w:t>verbal cooperation</w:t>
      </w:r>
      <w:r w:rsidR="00360057" w:rsidRPr="007A150D">
        <w:rPr>
          <w:rFonts w:ascii="Times New Roman" w:hAnsi="Times New Roman" w:cs="Times New Roman"/>
          <w:color w:val="000000" w:themeColor="text1"/>
          <w:sz w:val="24"/>
          <w:szCs w:val="24"/>
        </w:rPr>
        <w:t xml:space="preserve"> </w:t>
      </w:r>
      <w:r w:rsidRPr="007A150D">
        <w:rPr>
          <w:rFonts w:ascii="Times New Roman" w:hAnsi="Times New Roman" w:cs="Times New Roman"/>
          <w:color w:val="000000" w:themeColor="text1"/>
          <w:sz w:val="24"/>
          <w:szCs w:val="24"/>
        </w:rPr>
        <w:t>(</w:t>
      </w:r>
      <w:proofErr w:type="spellStart"/>
      <w:r w:rsidRPr="007A150D">
        <w:rPr>
          <w:rFonts w:ascii="Times New Roman" w:hAnsi="Times New Roman" w:cs="Times New Roman"/>
          <w:color w:val="000000" w:themeColor="text1"/>
          <w:sz w:val="24"/>
          <w:szCs w:val="24"/>
        </w:rPr>
        <w:t>Patillo</w:t>
      </w:r>
      <w:proofErr w:type="spellEnd"/>
      <w:r w:rsidRPr="007A150D">
        <w:rPr>
          <w:rFonts w:ascii="Times New Roman" w:hAnsi="Times New Roman" w:cs="Times New Roman"/>
          <w:color w:val="000000" w:themeColor="text1"/>
          <w:sz w:val="24"/>
          <w:szCs w:val="24"/>
        </w:rPr>
        <w:t xml:space="preserve">-McCoy, 1998) between the preacher and the congregation bringing forth a collective spirit towards freedom </w:t>
      </w:r>
      <w:r w:rsidR="00360057" w:rsidRPr="007A150D">
        <w:rPr>
          <w:rFonts w:ascii="Times New Roman" w:hAnsi="Times New Roman" w:cs="Times New Roman"/>
          <w:color w:val="000000" w:themeColor="text1"/>
          <w:sz w:val="24"/>
          <w:szCs w:val="24"/>
        </w:rPr>
        <w:t xml:space="preserve">a sense of community </w:t>
      </w:r>
      <w:r w:rsidRPr="007A150D">
        <w:rPr>
          <w:rFonts w:ascii="Times New Roman" w:hAnsi="Times New Roman" w:cs="Times New Roman"/>
          <w:color w:val="000000" w:themeColor="text1"/>
          <w:sz w:val="24"/>
          <w:szCs w:val="24"/>
        </w:rPr>
        <w:t>(</w:t>
      </w:r>
      <w:proofErr w:type="spellStart"/>
      <w:r w:rsidRPr="007A150D">
        <w:rPr>
          <w:rFonts w:ascii="Times New Roman" w:hAnsi="Times New Roman" w:cs="Times New Roman"/>
          <w:color w:val="000000" w:themeColor="text1"/>
          <w:sz w:val="24"/>
          <w:szCs w:val="24"/>
        </w:rPr>
        <w:t>Patillo</w:t>
      </w:r>
      <w:proofErr w:type="spellEnd"/>
      <w:r w:rsidRPr="007A150D">
        <w:rPr>
          <w:rFonts w:ascii="Times New Roman" w:hAnsi="Times New Roman" w:cs="Times New Roman"/>
          <w:color w:val="000000" w:themeColor="text1"/>
          <w:sz w:val="24"/>
          <w:szCs w:val="24"/>
        </w:rPr>
        <w:t xml:space="preserve">-McCoy, 1998).  The owner/instructor of Spin City, Thomas, engaged in call and response with attendees </w:t>
      </w:r>
      <w:r w:rsidRPr="007A150D">
        <w:rPr>
          <w:rFonts w:ascii="Times New Roman" w:hAnsi="Times New Roman" w:cs="Times New Roman"/>
          <w:color w:val="000000" w:themeColor="text1"/>
          <w:sz w:val="24"/>
          <w:szCs w:val="24"/>
        </w:rPr>
        <w:lastRenderedPageBreak/>
        <w:t xml:space="preserve">for nearly the entire 50-minute class – never explicitly requesting for the class to respond, however all present shared the understanding, drawing on this tool of the black church to create and support a dominant community logic at Spin City. </w:t>
      </w:r>
    </w:p>
    <w:p w14:paraId="784E9F04" w14:textId="08F94CA5" w:rsidR="007839B8" w:rsidRPr="007A150D" w:rsidRDefault="007839B8" w:rsidP="007839B8">
      <w:pPr>
        <w:spacing w:line="480" w:lineRule="auto"/>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 xml:space="preserve">During class, Thomas either rode on his instructor bike, which sat on a podium above the rest of the class under a spotlight, visible in the dark room from the back row, or he navigated in between rows of bikes offering encouraging words and filming videos on his phone or </w:t>
      </w:r>
      <w:r w:rsidR="008D3CFB" w:rsidRPr="007A150D">
        <w:rPr>
          <w:rFonts w:ascii="Times New Roman" w:hAnsi="Times New Roman" w:cs="Times New Roman"/>
          <w:color w:val="000000" w:themeColor="text1"/>
          <w:sz w:val="24"/>
          <w:szCs w:val="24"/>
        </w:rPr>
        <w:t>iPad</w:t>
      </w:r>
      <w:r w:rsidRPr="007A150D">
        <w:rPr>
          <w:rFonts w:ascii="Times New Roman" w:hAnsi="Times New Roman" w:cs="Times New Roman"/>
          <w:color w:val="000000" w:themeColor="text1"/>
          <w:sz w:val="24"/>
          <w:szCs w:val="24"/>
        </w:rPr>
        <w:t xml:space="preserve"> to share on social media. A push-up on the bike was a common movement at Spin City where riders stand and peddle out of the saddle (seat) and bend their elbows outward, lowering their chest to the handlebars, in effect, doing a push-up on the handlebars of their bike to the beat of the music. Thomas would demonstrate the push-up as the class followed his actions, and start counting down the push-ups saying, “give me 10 more” and yell, “10!” to which the class (often led by those in the front row) responded, “ 9” on the next round, followed by Thomas yelling into his microphone, “8!” to which the class would respond,”7!” as they pushed up and down on the handlebars of their bikes while pedaling to the beat of the music until the call and response countdown reached zero. In addition to counting down, these verbal </w:t>
      </w:r>
      <w:proofErr w:type="spellStart"/>
      <w:r w:rsidRPr="007A150D">
        <w:rPr>
          <w:rFonts w:ascii="Times New Roman" w:hAnsi="Times New Roman" w:cs="Times New Roman"/>
          <w:color w:val="000000" w:themeColor="text1"/>
          <w:sz w:val="24"/>
          <w:szCs w:val="24"/>
        </w:rPr>
        <w:t>cooperations</w:t>
      </w:r>
      <w:proofErr w:type="spellEnd"/>
      <w:r w:rsidRPr="007A150D">
        <w:rPr>
          <w:rFonts w:ascii="Times New Roman" w:hAnsi="Times New Roman" w:cs="Times New Roman"/>
          <w:color w:val="000000" w:themeColor="text1"/>
          <w:sz w:val="24"/>
          <w:szCs w:val="24"/>
        </w:rPr>
        <w:t xml:space="preserve"> sometimes described the movement. For example, instead of counting down, Thomas called the class to “Push!” to which the class responded in </w:t>
      </w:r>
      <w:r w:rsidR="008D3CFB" w:rsidRPr="007A150D">
        <w:rPr>
          <w:rFonts w:ascii="Times New Roman" w:hAnsi="Times New Roman" w:cs="Times New Roman"/>
          <w:color w:val="000000" w:themeColor="text1"/>
          <w:sz w:val="24"/>
          <w:szCs w:val="24"/>
        </w:rPr>
        <w:t>unison “</w:t>
      </w:r>
      <w:r w:rsidRPr="007A150D">
        <w:rPr>
          <w:rFonts w:ascii="Times New Roman" w:hAnsi="Times New Roman" w:cs="Times New Roman"/>
          <w:color w:val="000000" w:themeColor="text1"/>
          <w:sz w:val="24"/>
          <w:szCs w:val="24"/>
        </w:rPr>
        <w:t xml:space="preserve">Up,” their words in sync with their pushing down and up on the handlebars of their stationary bicycle. If the synchronized movement involved a right to left movement—for example, if the push up alternated where when one bent their elbows and lowered themselves to the handle bars they looked to the right, then to the middle and then to the left—the chant would start with Thomas yelling, “Right! Middle! Left! Middle!” After an iteration, and the class caught on, </w:t>
      </w:r>
      <w:r w:rsidRPr="007A150D">
        <w:rPr>
          <w:rFonts w:ascii="Times New Roman" w:hAnsi="Times New Roman" w:cs="Times New Roman"/>
          <w:color w:val="000000" w:themeColor="text1"/>
          <w:sz w:val="24"/>
          <w:szCs w:val="24"/>
        </w:rPr>
        <w:lastRenderedPageBreak/>
        <w:t xml:space="preserve">Thomas continued yelling, “Middle!” while the class yelled, “Right!” “Left!” as they continued push-ups on their bike. </w:t>
      </w:r>
    </w:p>
    <w:p w14:paraId="7B375E86" w14:textId="230E2364" w:rsidR="007839B8" w:rsidRPr="007A150D" w:rsidRDefault="007839B8" w:rsidP="007839B8">
      <w:pPr>
        <w:spacing w:line="480" w:lineRule="auto"/>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ab/>
        <w:t>In addition to engaging in call and response to count down and call out functional movements, Thomas used the technique to add an inspirational tone to the class, reflecting the owners vision of seeing himself as in the business of “empower [</w:t>
      </w:r>
      <w:proofErr w:type="spellStart"/>
      <w:r w:rsidRPr="007A150D">
        <w:rPr>
          <w:rFonts w:ascii="Times New Roman" w:hAnsi="Times New Roman" w:cs="Times New Roman"/>
          <w:color w:val="000000" w:themeColor="text1"/>
          <w:sz w:val="24"/>
          <w:szCs w:val="24"/>
        </w:rPr>
        <w:t>ing</w:t>
      </w:r>
      <w:proofErr w:type="spellEnd"/>
      <w:r w:rsidRPr="007A150D">
        <w:rPr>
          <w:rFonts w:ascii="Times New Roman" w:hAnsi="Times New Roman" w:cs="Times New Roman"/>
          <w:color w:val="000000" w:themeColor="text1"/>
          <w:sz w:val="24"/>
          <w:szCs w:val="24"/>
        </w:rPr>
        <w:t>]” and giving people “hope,” another ten</w:t>
      </w:r>
      <w:r w:rsidR="00B01EAF" w:rsidRPr="007A150D">
        <w:rPr>
          <w:rFonts w:ascii="Times New Roman" w:hAnsi="Times New Roman" w:cs="Times New Roman"/>
          <w:color w:val="000000" w:themeColor="text1"/>
          <w:sz w:val="24"/>
          <w:szCs w:val="24"/>
        </w:rPr>
        <w:t>e</w:t>
      </w:r>
      <w:r w:rsidRPr="007A150D">
        <w:rPr>
          <w:rFonts w:ascii="Times New Roman" w:hAnsi="Times New Roman" w:cs="Times New Roman"/>
          <w:color w:val="000000" w:themeColor="text1"/>
          <w:sz w:val="24"/>
          <w:szCs w:val="24"/>
        </w:rPr>
        <w:t>t of the black church.  Thomas used different vocal techniques, changing the inflection and tone of his voice during these inspirational calls. In fact, the first time I heard him do so, from my bike in the back row of the dark room, I thought someone else was speaking or Thomas was playing a music track with spoken words. Varying the tone and inflection of his voice, and inspirational words and messages, drew upon the homiletics, or vocal techniques, commonly used in black churches (Niles, 1978; Lincoln &amp; Mamiya, 1990).</w:t>
      </w:r>
    </w:p>
    <w:p w14:paraId="16324779" w14:textId="4F551892" w:rsidR="007839B8" w:rsidRPr="007A150D" w:rsidRDefault="007839B8" w:rsidP="007839B8">
      <w:pPr>
        <w:spacing w:line="480" w:lineRule="auto"/>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 xml:space="preserve">For example, Thomas would lower the </w:t>
      </w:r>
      <w:r w:rsidR="008D3CFB" w:rsidRPr="007A150D">
        <w:rPr>
          <w:rFonts w:ascii="Times New Roman" w:hAnsi="Times New Roman" w:cs="Times New Roman"/>
          <w:color w:val="000000" w:themeColor="text1"/>
          <w:sz w:val="24"/>
          <w:szCs w:val="24"/>
        </w:rPr>
        <w:t>music,</w:t>
      </w:r>
      <w:r w:rsidRPr="007A150D">
        <w:rPr>
          <w:rFonts w:ascii="Times New Roman" w:hAnsi="Times New Roman" w:cs="Times New Roman"/>
          <w:color w:val="000000" w:themeColor="text1"/>
          <w:sz w:val="24"/>
          <w:szCs w:val="24"/>
        </w:rPr>
        <w:t xml:space="preserve"> so it was in the background rather than the usual loud pulsing beat. His tone changed, and he said to the class, “you know what they say?” to which people in the class responded with different responses but all seeming to want to know what Thomas was going to say next. Thomas then said, “IF we </w:t>
      </w:r>
      <w:r w:rsidRPr="007A150D">
        <w:rPr>
          <w:rFonts w:ascii="Times New Roman" w:hAnsi="Times New Roman" w:cs="Times New Roman"/>
          <w:i/>
          <w:color w:val="000000" w:themeColor="text1"/>
          <w:sz w:val="24"/>
          <w:szCs w:val="24"/>
        </w:rPr>
        <w:t>push</w:t>
      </w:r>
      <w:r w:rsidRPr="007A150D">
        <w:rPr>
          <w:rFonts w:ascii="Times New Roman" w:hAnsi="Times New Roman" w:cs="Times New Roman"/>
          <w:color w:val="000000" w:themeColor="text1"/>
          <w:sz w:val="24"/>
          <w:szCs w:val="24"/>
        </w:rPr>
        <w:t xml:space="preserve"> together, we can </w:t>
      </w:r>
      <w:r w:rsidRPr="007A150D">
        <w:rPr>
          <w:rFonts w:ascii="Times New Roman" w:hAnsi="Times New Roman" w:cs="Times New Roman"/>
          <w:i/>
          <w:color w:val="000000" w:themeColor="text1"/>
          <w:sz w:val="24"/>
          <w:szCs w:val="24"/>
        </w:rPr>
        <w:t>pull</w:t>
      </w:r>
      <w:r w:rsidRPr="007A150D">
        <w:rPr>
          <w:rFonts w:ascii="Times New Roman" w:hAnsi="Times New Roman" w:cs="Times New Roman"/>
          <w:color w:val="000000" w:themeColor="text1"/>
          <w:sz w:val="24"/>
          <w:szCs w:val="24"/>
        </w:rPr>
        <w:t xml:space="preserve"> together. If we </w:t>
      </w:r>
      <w:r w:rsidRPr="007A150D">
        <w:rPr>
          <w:rFonts w:ascii="Times New Roman" w:hAnsi="Times New Roman" w:cs="Times New Roman"/>
          <w:i/>
          <w:color w:val="000000" w:themeColor="text1"/>
          <w:sz w:val="24"/>
          <w:szCs w:val="24"/>
        </w:rPr>
        <w:t>push</w:t>
      </w:r>
      <w:r w:rsidRPr="007A150D">
        <w:rPr>
          <w:rFonts w:ascii="Times New Roman" w:hAnsi="Times New Roman" w:cs="Times New Roman"/>
          <w:color w:val="000000" w:themeColor="text1"/>
          <w:sz w:val="24"/>
          <w:szCs w:val="24"/>
        </w:rPr>
        <w:t xml:space="preserve"> together, we can </w:t>
      </w:r>
      <w:r w:rsidRPr="007A150D">
        <w:rPr>
          <w:rFonts w:ascii="Times New Roman" w:hAnsi="Times New Roman" w:cs="Times New Roman"/>
          <w:i/>
          <w:color w:val="000000" w:themeColor="text1"/>
          <w:sz w:val="24"/>
          <w:szCs w:val="24"/>
        </w:rPr>
        <w:t>pull</w:t>
      </w:r>
      <w:r w:rsidRPr="007A150D">
        <w:rPr>
          <w:rFonts w:ascii="Times New Roman" w:hAnsi="Times New Roman" w:cs="Times New Roman"/>
          <w:color w:val="000000" w:themeColor="text1"/>
          <w:sz w:val="24"/>
          <w:szCs w:val="24"/>
        </w:rPr>
        <w:t xml:space="preserve"> together” after repeating this refrain slowly and to the response of some hollers, he turned up the music and encouraged everyone to get out of the saddle and start pedaling. Thomas continued to repeat, “If we </w:t>
      </w:r>
      <w:r w:rsidRPr="007A150D">
        <w:rPr>
          <w:rFonts w:ascii="Times New Roman" w:hAnsi="Times New Roman" w:cs="Times New Roman"/>
          <w:i/>
          <w:color w:val="000000" w:themeColor="text1"/>
          <w:sz w:val="24"/>
          <w:szCs w:val="24"/>
        </w:rPr>
        <w:t>push</w:t>
      </w:r>
      <w:r w:rsidRPr="007A150D">
        <w:rPr>
          <w:rFonts w:ascii="Times New Roman" w:hAnsi="Times New Roman" w:cs="Times New Roman"/>
          <w:color w:val="000000" w:themeColor="text1"/>
          <w:sz w:val="24"/>
          <w:szCs w:val="24"/>
        </w:rPr>
        <w:t xml:space="preserve"> together…” This time the class, now riding along to the beat of the music, joined Thomas on the word, “Push!” and again on the word, “Pull!”  synchronized with movements pushing forward on the handlebars, and then pulling back away from the handlebars in a forward and backward motion. The class continued to join in the chants </w:t>
      </w:r>
      <w:r w:rsidRPr="007A150D">
        <w:rPr>
          <w:rFonts w:ascii="Times New Roman" w:hAnsi="Times New Roman" w:cs="Times New Roman"/>
          <w:color w:val="000000" w:themeColor="text1"/>
          <w:sz w:val="24"/>
          <w:szCs w:val="24"/>
        </w:rPr>
        <w:lastRenderedPageBreak/>
        <w:t>of push and pull, while Thomas continued with the longer narrative and often ad-libbing, “Because when we [PUSH!] together, we can [PULL] together, and we need to [PUSH!] together because then we [PULL] together!” This chant reflected explicitly the movements of the class in the current moment, but also seemed to reference the black community coming together to achieve collective goals.</w:t>
      </w:r>
    </w:p>
    <w:p w14:paraId="21ECAC20" w14:textId="4AA3E0CA" w:rsidR="007839B8" w:rsidRPr="007A150D" w:rsidRDefault="007839B8" w:rsidP="007839B8">
      <w:pPr>
        <w:spacing w:line="480" w:lineRule="auto"/>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ab/>
        <w:t xml:space="preserve">Another example of combining inspiration with call and response occurred during push-ups on the bike – a relatively common movement during Thomas’ </w:t>
      </w:r>
      <w:r w:rsidR="00B01EAF" w:rsidRPr="007A150D">
        <w:rPr>
          <w:rFonts w:ascii="Times New Roman" w:hAnsi="Times New Roman" w:cs="Times New Roman"/>
          <w:color w:val="000000" w:themeColor="text1"/>
          <w:sz w:val="24"/>
          <w:szCs w:val="24"/>
        </w:rPr>
        <w:t>cycle</w:t>
      </w:r>
      <w:r w:rsidRPr="007A150D">
        <w:rPr>
          <w:rFonts w:ascii="Times New Roman" w:hAnsi="Times New Roman" w:cs="Times New Roman"/>
          <w:color w:val="000000" w:themeColor="text1"/>
          <w:sz w:val="24"/>
          <w:szCs w:val="24"/>
        </w:rPr>
        <w:t xml:space="preserve"> class.  Usually when Thomas started this </w:t>
      </w:r>
      <w:proofErr w:type="gramStart"/>
      <w:r w:rsidRPr="007A150D">
        <w:rPr>
          <w:rFonts w:ascii="Times New Roman" w:hAnsi="Times New Roman" w:cs="Times New Roman"/>
          <w:color w:val="000000" w:themeColor="text1"/>
          <w:sz w:val="24"/>
          <w:szCs w:val="24"/>
        </w:rPr>
        <w:t>particular chant</w:t>
      </w:r>
      <w:proofErr w:type="gramEnd"/>
      <w:r w:rsidRPr="007A150D">
        <w:rPr>
          <w:rFonts w:ascii="Times New Roman" w:hAnsi="Times New Roman" w:cs="Times New Roman"/>
          <w:color w:val="000000" w:themeColor="text1"/>
          <w:sz w:val="24"/>
          <w:szCs w:val="24"/>
        </w:rPr>
        <w:t xml:space="preserve">, he started on the podium on his instructor bike, calling out, “watch me, watch me.” He would begin riding his bike to the beat of the music and start the familiar push-up movement, and say, “Fly!”  each time he bent his elbows and lowered himself down to the handlebars. The class replicated this movement as they rode and as soon as the class joined both the movement and the chant, Thomas often hopped off his bike and continued to chant and walk around the room ad-libbing messages, “You were born to [Fly!]! It’s your time to [Fly!], “What we </w:t>
      </w:r>
      <w:proofErr w:type="spellStart"/>
      <w:r w:rsidRPr="007A150D">
        <w:rPr>
          <w:rFonts w:ascii="Times New Roman" w:hAnsi="Times New Roman" w:cs="Times New Roman"/>
          <w:color w:val="000000" w:themeColor="text1"/>
          <w:sz w:val="24"/>
          <w:szCs w:val="24"/>
        </w:rPr>
        <w:t>gonna</w:t>
      </w:r>
      <w:proofErr w:type="spellEnd"/>
      <w:r w:rsidRPr="007A150D">
        <w:rPr>
          <w:rFonts w:ascii="Times New Roman" w:hAnsi="Times New Roman" w:cs="Times New Roman"/>
          <w:color w:val="000000" w:themeColor="text1"/>
          <w:sz w:val="24"/>
          <w:szCs w:val="24"/>
        </w:rPr>
        <w:t xml:space="preserve"> do?” [Fly!], “You are extraordinary!” [Fly!].  The class continued the movements to the beat and chanting, “Fly!” as Thomas ad-libbed inspirational messages. In these moments, Thomas engaged the class in a combination of call and response, collective movement, inspirational messages, and a shared understanding of expectations when Thomas started a chant.</w:t>
      </w:r>
    </w:p>
    <w:p w14:paraId="0F93FFD3" w14:textId="77777777" w:rsidR="007839B8" w:rsidRPr="007A150D" w:rsidRDefault="007839B8" w:rsidP="007839B8">
      <w:pPr>
        <w:spacing w:line="480" w:lineRule="auto"/>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Though each class varied slightly, each of the exchanges above occurred nearly every class - creating a common knowledge and ritualistic behavior for those who attended regularly, creating a sense of belonging among attendees, an intentional decision by the owner. Thomas commented:</w:t>
      </w:r>
    </w:p>
    <w:p w14:paraId="3BC9FDF8" w14:textId="77777777" w:rsidR="007839B8" w:rsidRPr="007A150D" w:rsidRDefault="007839B8" w:rsidP="007839B8">
      <w:pPr>
        <w:ind w:left="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lastRenderedPageBreak/>
        <w:t>Well I wouldn't say necessarily routines but it's like...like in the African-American community we got dances like the wobble, the electric slide, you know like [Spin City] is that like, there's certain songs that I play, certain mixes that I play, certain routines where we do routines to those things.  So, I think it brings like that whole like, it's like at a wedding if wobble or electric slide come on, you can't stay in your seat, you know what I mean?  And so, it's like one of those things.</w:t>
      </w:r>
    </w:p>
    <w:p w14:paraId="4F20F566" w14:textId="77777777" w:rsidR="007839B8" w:rsidRPr="007A150D" w:rsidRDefault="007839B8" w:rsidP="007839B8">
      <w:pPr>
        <w:ind w:left="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Thomas, Black male, Spin City owner</w:t>
      </w:r>
    </w:p>
    <w:p w14:paraId="3E732FE2" w14:textId="77777777" w:rsidR="007839B8" w:rsidRPr="007A150D" w:rsidRDefault="007839B8" w:rsidP="007839B8">
      <w:pPr>
        <w:spacing w:line="480" w:lineRule="auto"/>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 xml:space="preserve"> Occasionally the class (typically someone sitting in the front row) initiated a chant or movement with the instructor either joining in or allowing the class to lead a call and response amongst themselves, giving the class agency (particularly the front row), to influence the format, structure, and movements of class. This demonstration of agency may have helped form a sense of community within Spin City (McMillan &amp; Chavis, 1986).  </w:t>
      </w:r>
    </w:p>
    <w:p w14:paraId="6400C52B" w14:textId="644D77BC" w:rsidR="007839B8" w:rsidRPr="007A150D" w:rsidRDefault="007839B8" w:rsidP="007839B8">
      <w:pPr>
        <w:spacing w:line="480" w:lineRule="auto"/>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While scholars suggest that</w:t>
      </w:r>
      <w:r w:rsidRPr="007A150D">
        <w:rPr>
          <w:rFonts w:ascii="Times New Roman" w:hAnsi="Times New Roman" w:cs="Times New Roman"/>
          <w:b/>
          <w:color w:val="000000" w:themeColor="text1"/>
          <w:sz w:val="24"/>
          <w:szCs w:val="24"/>
        </w:rPr>
        <w:t xml:space="preserve"> </w:t>
      </w:r>
      <w:r w:rsidRPr="007A150D">
        <w:rPr>
          <w:rFonts w:ascii="Times New Roman" w:hAnsi="Times New Roman" w:cs="Times New Roman"/>
          <w:color w:val="000000" w:themeColor="text1"/>
          <w:sz w:val="24"/>
          <w:szCs w:val="24"/>
        </w:rPr>
        <w:t xml:space="preserve">Black Christianity seeks a collective freedom, both spiritually and worldly, (Lincoln &amp; Mamiya, 1990; </w:t>
      </w:r>
      <w:proofErr w:type="spellStart"/>
      <w:r w:rsidRPr="007A150D">
        <w:rPr>
          <w:rFonts w:ascii="Times New Roman" w:hAnsi="Times New Roman" w:cs="Times New Roman"/>
          <w:color w:val="000000" w:themeColor="text1"/>
          <w:sz w:val="24"/>
          <w:szCs w:val="24"/>
        </w:rPr>
        <w:t>Patillo</w:t>
      </w:r>
      <w:proofErr w:type="spellEnd"/>
      <w:r w:rsidRPr="007A150D">
        <w:rPr>
          <w:rFonts w:ascii="Times New Roman" w:hAnsi="Times New Roman" w:cs="Times New Roman"/>
          <w:color w:val="000000" w:themeColor="text1"/>
          <w:sz w:val="24"/>
          <w:szCs w:val="24"/>
        </w:rPr>
        <w:t xml:space="preserve">-McCoy, 1998), this sense of accountability to the community and collective responsibility can hinder self-care. This is particularly true for black women, who often play the role of breadwinners, caretakers and everything in between (Jones, 2009). The act of taking time for oneself for fitness can be viewed as a vanity or a luxury, rather than a preventative health measure, going against that collective ideal. However, the group nature of Thomas’ </w:t>
      </w:r>
      <w:r w:rsidR="003F0B69" w:rsidRPr="007A150D">
        <w:rPr>
          <w:rFonts w:ascii="Times New Roman" w:hAnsi="Times New Roman" w:cs="Times New Roman"/>
          <w:color w:val="000000" w:themeColor="text1"/>
          <w:sz w:val="24"/>
          <w:szCs w:val="24"/>
        </w:rPr>
        <w:t>cycle</w:t>
      </w:r>
      <w:r w:rsidRPr="007A150D">
        <w:rPr>
          <w:rFonts w:ascii="Times New Roman" w:hAnsi="Times New Roman" w:cs="Times New Roman"/>
          <w:color w:val="000000" w:themeColor="text1"/>
          <w:sz w:val="24"/>
          <w:szCs w:val="24"/>
        </w:rPr>
        <w:t xml:space="preserve"> class with call and response, synchronous movements, and a focus on group energy more than the individual spirit countered any feelings of selfishness and was reflected in participants’ descriptions of the class and why they attended:</w:t>
      </w:r>
    </w:p>
    <w:p w14:paraId="0C98FB2F" w14:textId="77777777" w:rsidR="007839B8" w:rsidRPr="007A150D" w:rsidRDefault="007839B8" w:rsidP="007839B8">
      <w:pPr>
        <w:ind w:left="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 xml:space="preserve">And I think with everybody once they get really motivated, it just motivates you and seeing people’s testimonies and things like that about how much weight they've lost in the class. </w:t>
      </w:r>
      <w:proofErr w:type="gramStart"/>
      <w:r w:rsidRPr="007A150D">
        <w:rPr>
          <w:rFonts w:ascii="Times New Roman" w:hAnsi="Times New Roman" w:cs="Times New Roman"/>
          <w:color w:val="000000" w:themeColor="text1"/>
          <w:sz w:val="24"/>
          <w:szCs w:val="24"/>
        </w:rPr>
        <w:t>So</w:t>
      </w:r>
      <w:proofErr w:type="gramEnd"/>
      <w:r w:rsidRPr="007A150D">
        <w:rPr>
          <w:rFonts w:ascii="Times New Roman" w:hAnsi="Times New Roman" w:cs="Times New Roman"/>
          <w:color w:val="000000" w:themeColor="text1"/>
          <w:sz w:val="24"/>
          <w:szCs w:val="24"/>
        </w:rPr>
        <w:t xml:space="preserve"> it's motivating me.</w:t>
      </w:r>
    </w:p>
    <w:p w14:paraId="63E8F783" w14:textId="77777777" w:rsidR="007839B8" w:rsidRPr="007A150D" w:rsidRDefault="007839B8" w:rsidP="007839B8">
      <w:pPr>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ab/>
        <w:t xml:space="preserve">Lisa, Black female, Spin City attendee </w:t>
      </w:r>
    </w:p>
    <w:p w14:paraId="7B6C5AB1" w14:textId="77777777" w:rsidR="007839B8" w:rsidRPr="007A150D" w:rsidRDefault="007839B8" w:rsidP="007839B8">
      <w:pPr>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lastRenderedPageBreak/>
        <w:t>While we exercise.  Pushing each other on.  Motivating each other.</w:t>
      </w:r>
    </w:p>
    <w:p w14:paraId="06E02D0B" w14:textId="77777777" w:rsidR="007839B8" w:rsidRPr="007A150D" w:rsidRDefault="007839B8" w:rsidP="007839B8">
      <w:pPr>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Gwen, Black female, Spin City attendee</w:t>
      </w:r>
    </w:p>
    <w:p w14:paraId="612CB278" w14:textId="7C816C81" w:rsidR="007839B8" w:rsidRPr="007A150D" w:rsidRDefault="007839B8" w:rsidP="007839B8">
      <w:pPr>
        <w:ind w:left="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 xml:space="preserve">A sense of community almost, like and I'm not a person that needs people to work out you know, with me, I can go solo.  But, it's something about the energy that's in this </w:t>
      </w:r>
      <w:proofErr w:type="gramStart"/>
      <w:r w:rsidRPr="007A150D">
        <w:rPr>
          <w:rFonts w:ascii="Times New Roman" w:hAnsi="Times New Roman" w:cs="Times New Roman"/>
          <w:color w:val="000000" w:themeColor="text1"/>
          <w:sz w:val="24"/>
          <w:szCs w:val="24"/>
        </w:rPr>
        <w:t>particular class</w:t>
      </w:r>
      <w:proofErr w:type="gramEnd"/>
      <w:r w:rsidRPr="007A150D">
        <w:rPr>
          <w:rFonts w:ascii="Times New Roman" w:hAnsi="Times New Roman" w:cs="Times New Roman"/>
          <w:color w:val="000000" w:themeColor="text1"/>
          <w:sz w:val="24"/>
          <w:szCs w:val="24"/>
        </w:rPr>
        <w:t xml:space="preserve"> that keeps me </w:t>
      </w:r>
      <w:proofErr w:type="spellStart"/>
      <w:r w:rsidRPr="007A150D">
        <w:rPr>
          <w:rFonts w:ascii="Times New Roman" w:hAnsi="Times New Roman" w:cs="Times New Roman"/>
          <w:color w:val="000000" w:themeColor="text1"/>
          <w:sz w:val="24"/>
          <w:szCs w:val="24"/>
        </w:rPr>
        <w:t>comin</w:t>
      </w:r>
      <w:proofErr w:type="spellEnd"/>
      <w:r w:rsidRPr="007A150D">
        <w:rPr>
          <w:rFonts w:ascii="Times New Roman" w:hAnsi="Times New Roman" w:cs="Times New Roman"/>
          <w:color w:val="000000" w:themeColor="text1"/>
          <w:sz w:val="24"/>
          <w:szCs w:val="24"/>
        </w:rPr>
        <w:t xml:space="preserve">' back.  And even if I fall-off four or five, six months, seven months, a year, I come </w:t>
      </w:r>
      <w:proofErr w:type="gramStart"/>
      <w:r w:rsidRPr="007A150D">
        <w:rPr>
          <w:rFonts w:ascii="Times New Roman" w:hAnsi="Times New Roman" w:cs="Times New Roman"/>
          <w:color w:val="000000" w:themeColor="text1"/>
          <w:sz w:val="24"/>
          <w:szCs w:val="24"/>
        </w:rPr>
        <w:t>back</w:t>
      </w:r>
      <w:proofErr w:type="gramEnd"/>
      <w:r w:rsidRPr="007A150D">
        <w:rPr>
          <w:rFonts w:ascii="Times New Roman" w:hAnsi="Times New Roman" w:cs="Times New Roman"/>
          <w:color w:val="000000" w:themeColor="text1"/>
          <w:sz w:val="24"/>
          <w:szCs w:val="24"/>
        </w:rPr>
        <w:t xml:space="preserve"> and people are like "</w:t>
      </w:r>
      <w:r w:rsidR="008D3CFB" w:rsidRPr="007A150D">
        <w:rPr>
          <w:rFonts w:ascii="Times New Roman" w:hAnsi="Times New Roman" w:cs="Times New Roman"/>
          <w:color w:val="000000" w:themeColor="text1"/>
          <w:sz w:val="24"/>
          <w:szCs w:val="24"/>
        </w:rPr>
        <w:t>Oh hey</w:t>
      </w:r>
      <w:r w:rsidRPr="007A150D">
        <w:rPr>
          <w:rFonts w:ascii="Times New Roman" w:hAnsi="Times New Roman" w:cs="Times New Roman"/>
          <w:color w:val="000000" w:themeColor="text1"/>
          <w:sz w:val="24"/>
          <w:szCs w:val="24"/>
        </w:rPr>
        <w:t xml:space="preserve">!".  You know?  Or I see them in the neighborhood or somewhere else and </w:t>
      </w:r>
      <w:r w:rsidR="008D3CFB" w:rsidRPr="007A150D">
        <w:rPr>
          <w:rFonts w:ascii="Times New Roman" w:hAnsi="Times New Roman" w:cs="Times New Roman"/>
          <w:color w:val="000000" w:themeColor="text1"/>
          <w:sz w:val="24"/>
          <w:szCs w:val="24"/>
        </w:rPr>
        <w:t>I’m like</w:t>
      </w:r>
      <w:r w:rsidRPr="007A150D">
        <w:rPr>
          <w:rFonts w:ascii="Times New Roman" w:hAnsi="Times New Roman" w:cs="Times New Roman"/>
          <w:color w:val="000000" w:themeColor="text1"/>
          <w:sz w:val="24"/>
          <w:szCs w:val="24"/>
        </w:rPr>
        <w:t xml:space="preserve"> "I know, I'm coming, I'm </w:t>
      </w:r>
      <w:proofErr w:type="spellStart"/>
      <w:r w:rsidRPr="007A150D">
        <w:rPr>
          <w:rFonts w:ascii="Times New Roman" w:hAnsi="Times New Roman" w:cs="Times New Roman"/>
          <w:color w:val="000000" w:themeColor="text1"/>
          <w:sz w:val="24"/>
          <w:szCs w:val="24"/>
        </w:rPr>
        <w:t>comin</w:t>
      </w:r>
      <w:proofErr w:type="spellEnd"/>
      <w:r w:rsidRPr="007A150D">
        <w:rPr>
          <w:rFonts w:ascii="Times New Roman" w:hAnsi="Times New Roman" w:cs="Times New Roman"/>
          <w:color w:val="000000" w:themeColor="text1"/>
          <w:sz w:val="24"/>
          <w:szCs w:val="24"/>
        </w:rPr>
        <w:t xml:space="preserve">' back", but you know.  So, it's just people recognize you, they don't even know your name, you just say "Hey, how </w:t>
      </w:r>
      <w:proofErr w:type="spellStart"/>
      <w:r w:rsidR="008D3CFB" w:rsidRPr="007A150D">
        <w:rPr>
          <w:rFonts w:ascii="Times New Roman" w:hAnsi="Times New Roman" w:cs="Times New Roman"/>
          <w:color w:val="000000" w:themeColor="text1"/>
          <w:sz w:val="24"/>
          <w:szCs w:val="24"/>
        </w:rPr>
        <w:t>ya</w:t>
      </w:r>
      <w:proofErr w:type="spellEnd"/>
      <w:r w:rsidR="008D3CFB" w:rsidRPr="007A150D">
        <w:rPr>
          <w:rFonts w:ascii="Times New Roman" w:hAnsi="Times New Roman" w:cs="Times New Roman"/>
          <w:color w:val="000000" w:themeColor="text1"/>
          <w:sz w:val="24"/>
          <w:szCs w:val="24"/>
        </w:rPr>
        <w:t xml:space="preserve"> </w:t>
      </w:r>
      <w:proofErr w:type="spellStart"/>
      <w:r w:rsidR="008D3CFB" w:rsidRPr="007A150D">
        <w:rPr>
          <w:rFonts w:ascii="Times New Roman" w:hAnsi="Times New Roman" w:cs="Times New Roman"/>
          <w:color w:val="000000" w:themeColor="text1"/>
          <w:sz w:val="24"/>
          <w:szCs w:val="24"/>
        </w:rPr>
        <w:t>doin</w:t>
      </w:r>
      <w:proofErr w:type="spellEnd"/>
      <w:r w:rsidRPr="007A150D">
        <w:rPr>
          <w:rFonts w:ascii="Times New Roman" w:hAnsi="Times New Roman" w:cs="Times New Roman"/>
          <w:color w:val="000000" w:themeColor="text1"/>
          <w:sz w:val="24"/>
          <w:szCs w:val="24"/>
        </w:rPr>
        <w:t>'", you know and kind of go with that so, yeah.  It's interesting.  I don't know.  It's something about the energy and the vibe I guess.</w:t>
      </w:r>
    </w:p>
    <w:p w14:paraId="0AC79DA2" w14:textId="77777777" w:rsidR="007839B8" w:rsidRPr="007A150D" w:rsidRDefault="007839B8" w:rsidP="007839B8">
      <w:pPr>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Bethany, Black female, Spin City attendee</w:t>
      </w:r>
    </w:p>
    <w:p w14:paraId="26F702E1" w14:textId="6B1A42AE" w:rsidR="007839B8" w:rsidRPr="007A150D" w:rsidRDefault="007839B8" w:rsidP="007839B8">
      <w:pPr>
        <w:spacing w:line="480" w:lineRule="auto"/>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 xml:space="preserve">Thomas also explicitly reminded the class of primarily black women in </w:t>
      </w:r>
      <w:r w:rsidR="008D3CFB" w:rsidRPr="007A150D">
        <w:rPr>
          <w:rFonts w:ascii="Times New Roman" w:hAnsi="Times New Roman" w:cs="Times New Roman"/>
          <w:color w:val="000000" w:themeColor="text1"/>
          <w:sz w:val="24"/>
          <w:szCs w:val="24"/>
        </w:rPr>
        <w:t>their 40</w:t>
      </w:r>
      <w:r w:rsidRPr="007A150D">
        <w:rPr>
          <w:rFonts w:ascii="Times New Roman" w:hAnsi="Times New Roman" w:cs="Times New Roman"/>
          <w:color w:val="000000" w:themeColor="text1"/>
          <w:sz w:val="24"/>
          <w:szCs w:val="24"/>
        </w:rPr>
        <w:t>s that they deserved time for themselves, since they engaged in caretaking a majority of their time. For example, during evening and weekend classes, Thomas started class by saying, “You spent all day (week) taking care of everyone else, now is the time to take care of yourself.” Or after a 6 am class, “You just spent an hour taking care of yourself, so now you can go take care of everyone else,” acknowledging the multiple roles that black women play in their families, extended families, and community (Jones, 2009).</w:t>
      </w:r>
    </w:p>
    <w:p w14:paraId="6D363FF6" w14:textId="77777777" w:rsidR="007839B8" w:rsidRPr="007A150D" w:rsidRDefault="007839B8" w:rsidP="007839B8">
      <w:pPr>
        <w:spacing w:line="480" w:lineRule="auto"/>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ab/>
        <w:t xml:space="preserve">In addition to acknowledging black women’s role as caretakers, Thomas affirmed class members with messages of self-love, asking members to, “hug yourself, love yourself” during stretches at the end of every class. This message was also written on the walls as well as on the front of t-shirts sold in class. A white sign of the word ‘love’ hung above the instructor’s bike and podium. During one class the sign fell, and Thomas carried the sign of the word love around with him for the next song, holding the sign in attendees faces, turning the mishap into a message about love.  Planned and unplanned messages of love resonated with those who attended classes: as one interviewee described (and appeared to get a little emotional as he discussed Thomas’ messages): </w:t>
      </w:r>
    </w:p>
    <w:p w14:paraId="5540B27B" w14:textId="77777777" w:rsidR="007839B8" w:rsidRPr="007A150D" w:rsidRDefault="007839B8" w:rsidP="007839B8">
      <w:pPr>
        <w:ind w:left="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lastRenderedPageBreak/>
        <w:t xml:space="preserve">And he will do several things here and there that really touch your spirit.  And you just, you know you really...the whole aspect of whenever you're </w:t>
      </w:r>
      <w:proofErr w:type="gramStart"/>
      <w:r w:rsidRPr="007A150D">
        <w:rPr>
          <w:rFonts w:ascii="Times New Roman" w:hAnsi="Times New Roman" w:cs="Times New Roman"/>
          <w:color w:val="000000" w:themeColor="text1"/>
          <w:sz w:val="24"/>
          <w:szCs w:val="24"/>
        </w:rPr>
        <w:t>stretching</w:t>
      </w:r>
      <w:proofErr w:type="gramEnd"/>
      <w:r w:rsidRPr="007A150D">
        <w:rPr>
          <w:rFonts w:ascii="Times New Roman" w:hAnsi="Times New Roman" w:cs="Times New Roman"/>
          <w:color w:val="000000" w:themeColor="text1"/>
          <w:sz w:val="24"/>
          <w:szCs w:val="24"/>
        </w:rPr>
        <w:t xml:space="preserve"> and you hear you know, ‘hug yourself, love yourself’.  It </w:t>
      </w:r>
      <w:proofErr w:type="gramStart"/>
      <w:r w:rsidRPr="007A150D">
        <w:rPr>
          <w:rFonts w:ascii="Times New Roman" w:hAnsi="Times New Roman" w:cs="Times New Roman"/>
          <w:color w:val="000000" w:themeColor="text1"/>
          <w:sz w:val="24"/>
          <w:szCs w:val="24"/>
        </w:rPr>
        <w:t>actually makes</w:t>
      </w:r>
      <w:proofErr w:type="gramEnd"/>
      <w:r w:rsidRPr="007A150D">
        <w:rPr>
          <w:rFonts w:ascii="Times New Roman" w:hAnsi="Times New Roman" w:cs="Times New Roman"/>
          <w:color w:val="000000" w:themeColor="text1"/>
          <w:sz w:val="24"/>
          <w:szCs w:val="24"/>
        </w:rPr>
        <w:t xml:space="preserve"> you say, yes, I need to do that.  And just keeps you on the bike, you know.  So, that, that was the one thing that kind of was like, hmmm.  That caught me.  And so, that's why I'm here.</w:t>
      </w:r>
    </w:p>
    <w:p w14:paraId="2E0C0B1A" w14:textId="77777777" w:rsidR="007839B8" w:rsidRPr="007A150D" w:rsidRDefault="007839B8" w:rsidP="007839B8">
      <w:pPr>
        <w:ind w:left="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John, Black male, Spin City attendee</w:t>
      </w:r>
    </w:p>
    <w:p w14:paraId="1F12A5EF" w14:textId="77777777" w:rsidR="007839B8" w:rsidRPr="007A150D" w:rsidRDefault="007839B8" w:rsidP="007839B8">
      <w:pPr>
        <w:spacing w:line="480" w:lineRule="auto"/>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ab/>
        <w:t>Another attendee described how Thomas’ messages as well as the collective energy allowed her to escape, at least momentarily, her daily stressors,</w:t>
      </w:r>
    </w:p>
    <w:p w14:paraId="29749239" w14:textId="77777777" w:rsidR="007839B8" w:rsidRPr="007A150D" w:rsidRDefault="007839B8" w:rsidP="007839B8">
      <w:pPr>
        <w:ind w:left="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 xml:space="preserve">Like, I can come in sluggish, I can come in tired, don't </w:t>
      </w:r>
      <w:proofErr w:type="spellStart"/>
      <w:r w:rsidRPr="007A150D">
        <w:rPr>
          <w:rFonts w:ascii="Times New Roman" w:hAnsi="Times New Roman" w:cs="Times New Roman"/>
          <w:color w:val="000000" w:themeColor="text1"/>
          <w:sz w:val="24"/>
          <w:szCs w:val="24"/>
        </w:rPr>
        <w:t>wanna</w:t>
      </w:r>
      <w:proofErr w:type="spellEnd"/>
      <w:r w:rsidRPr="007A150D">
        <w:rPr>
          <w:rFonts w:ascii="Times New Roman" w:hAnsi="Times New Roman" w:cs="Times New Roman"/>
          <w:color w:val="000000" w:themeColor="text1"/>
          <w:sz w:val="24"/>
          <w:szCs w:val="24"/>
        </w:rPr>
        <w:t xml:space="preserve"> do it and still don't </w:t>
      </w:r>
      <w:proofErr w:type="spellStart"/>
      <w:r w:rsidRPr="007A150D">
        <w:rPr>
          <w:rFonts w:ascii="Times New Roman" w:hAnsi="Times New Roman" w:cs="Times New Roman"/>
          <w:color w:val="000000" w:themeColor="text1"/>
          <w:sz w:val="24"/>
          <w:szCs w:val="24"/>
        </w:rPr>
        <w:t>wanna</w:t>
      </w:r>
      <w:proofErr w:type="spellEnd"/>
      <w:r w:rsidRPr="007A150D">
        <w:rPr>
          <w:rFonts w:ascii="Times New Roman" w:hAnsi="Times New Roman" w:cs="Times New Roman"/>
          <w:color w:val="000000" w:themeColor="text1"/>
          <w:sz w:val="24"/>
          <w:szCs w:val="24"/>
        </w:rPr>
        <w:t xml:space="preserve"> do it, but once the music starts, once you know the crowd is </w:t>
      </w:r>
      <w:proofErr w:type="spellStart"/>
      <w:r w:rsidRPr="007A150D">
        <w:rPr>
          <w:rFonts w:ascii="Times New Roman" w:hAnsi="Times New Roman" w:cs="Times New Roman"/>
          <w:color w:val="000000" w:themeColor="text1"/>
          <w:sz w:val="24"/>
          <w:szCs w:val="24"/>
        </w:rPr>
        <w:t>kinda</w:t>
      </w:r>
      <w:proofErr w:type="spellEnd"/>
      <w:r w:rsidRPr="007A150D">
        <w:rPr>
          <w:rFonts w:ascii="Times New Roman" w:hAnsi="Times New Roman" w:cs="Times New Roman"/>
          <w:color w:val="000000" w:themeColor="text1"/>
          <w:sz w:val="24"/>
          <w:szCs w:val="24"/>
        </w:rPr>
        <w:t xml:space="preserve"> [going], the room is </w:t>
      </w:r>
      <w:proofErr w:type="spellStart"/>
      <w:r w:rsidRPr="007A150D">
        <w:rPr>
          <w:rFonts w:ascii="Times New Roman" w:hAnsi="Times New Roman" w:cs="Times New Roman"/>
          <w:color w:val="000000" w:themeColor="text1"/>
          <w:sz w:val="24"/>
          <w:szCs w:val="24"/>
        </w:rPr>
        <w:t>kinda</w:t>
      </w:r>
      <w:proofErr w:type="spellEnd"/>
      <w:r w:rsidRPr="007A150D">
        <w:rPr>
          <w:rFonts w:ascii="Times New Roman" w:hAnsi="Times New Roman" w:cs="Times New Roman"/>
          <w:color w:val="000000" w:themeColor="text1"/>
          <w:sz w:val="24"/>
          <w:szCs w:val="24"/>
        </w:rPr>
        <w:t xml:space="preserve"> </w:t>
      </w:r>
      <w:proofErr w:type="spellStart"/>
      <w:r w:rsidRPr="007A150D">
        <w:rPr>
          <w:rFonts w:ascii="Times New Roman" w:hAnsi="Times New Roman" w:cs="Times New Roman"/>
          <w:color w:val="000000" w:themeColor="text1"/>
          <w:sz w:val="24"/>
          <w:szCs w:val="24"/>
        </w:rPr>
        <w:t>gettin</w:t>
      </w:r>
      <w:proofErr w:type="spellEnd"/>
      <w:r w:rsidRPr="007A150D">
        <w:rPr>
          <w:rFonts w:ascii="Times New Roman" w:hAnsi="Times New Roman" w:cs="Times New Roman"/>
          <w:color w:val="000000" w:themeColor="text1"/>
          <w:sz w:val="24"/>
          <w:szCs w:val="24"/>
        </w:rPr>
        <w:t xml:space="preserve">' into it, it kind of almost puts you somewhere else.   Like, I always leave the room, or I take my mind somewhere else, or it's </w:t>
      </w:r>
      <w:proofErr w:type="gramStart"/>
      <w:r w:rsidRPr="007A150D">
        <w:rPr>
          <w:rFonts w:ascii="Times New Roman" w:hAnsi="Times New Roman" w:cs="Times New Roman"/>
          <w:color w:val="000000" w:themeColor="text1"/>
          <w:sz w:val="24"/>
          <w:szCs w:val="24"/>
        </w:rPr>
        <w:t>really weird</w:t>
      </w:r>
      <w:proofErr w:type="gramEnd"/>
      <w:r w:rsidRPr="007A150D">
        <w:rPr>
          <w:rFonts w:ascii="Times New Roman" w:hAnsi="Times New Roman" w:cs="Times New Roman"/>
          <w:color w:val="000000" w:themeColor="text1"/>
          <w:sz w:val="24"/>
          <w:szCs w:val="24"/>
        </w:rPr>
        <w:t xml:space="preserve">, it's almost like metaphysical, spiritual in a sense, which is really crazy to say that about a workout.  You know, so it's almost metaphysical.  Like, if I come in the mornings and do it, it's a sense of, when I hear [Thomas] say different things like you know, "You've </w:t>
      </w:r>
      <w:proofErr w:type="spellStart"/>
      <w:r w:rsidRPr="007A150D">
        <w:rPr>
          <w:rFonts w:ascii="Times New Roman" w:hAnsi="Times New Roman" w:cs="Times New Roman"/>
          <w:color w:val="000000" w:themeColor="text1"/>
          <w:sz w:val="24"/>
          <w:szCs w:val="24"/>
        </w:rPr>
        <w:t>gotta</w:t>
      </w:r>
      <w:proofErr w:type="spellEnd"/>
      <w:r w:rsidRPr="007A150D">
        <w:rPr>
          <w:rFonts w:ascii="Times New Roman" w:hAnsi="Times New Roman" w:cs="Times New Roman"/>
          <w:color w:val="000000" w:themeColor="text1"/>
          <w:sz w:val="24"/>
          <w:szCs w:val="24"/>
        </w:rPr>
        <w:t xml:space="preserve"> take care of everybody else, so take care of yourself", I'm like "Ok, so today I'm </w:t>
      </w:r>
      <w:proofErr w:type="spellStart"/>
      <w:r w:rsidRPr="007A150D">
        <w:rPr>
          <w:rFonts w:ascii="Times New Roman" w:hAnsi="Times New Roman" w:cs="Times New Roman"/>
          <w:color w:val="000000" w:themeColor="text1"/>
          <w:sz w:val="24"/>
          <w:szCs w:val="24"/>
        </w:rPr>
        <w:t>gonna</w:t>
      </w:r>
      <w:proofErr w:type="spellEnd"/>
      <w:r w:rsidRPr="007A150D">
        <w:rPr>
          <w:rFonts w:ascii="Times New Roman" w:hAnsi="Times New Roman" w:cs="Times New Roman"/>
          <w:color w:val="000000" w:themeColor="text1"/>
          <w:sz w:val="24"/>
          <w:szCs w:val="24"/>
        </w:rPr>
        <w:t xml:space="preserve"> start my day with taking care of me" or I'm in my day, we're taking care of me and </w:t>
      </w:r>
      <w:proofErr w:type="spellStart"/>
      <w:r w:rsidRPr="007A150D">
        <w:rPr>
          <w:rFonts w:ascii="Times New Roman" w:hAnsi="Times New Roman" w:cs="Times New Roman"/>
          <w:color w:val="000000" w:themeColor="text1"/>
          <w:sz w:val="24"/>
          <w:szCs w:val="24"/>
        </w:rPr>
        <w:t>doin</w:t>
      </w:r>
      <w:proofErr w:type="spellEnd"/>
      <w:r w:rsidRPr="007A150D">
        <w:rPr>
          <w:rFonts w:ascii="Times New Roman" w:hAnsi="Times New Roman" w:cs="Times New Roman"/>
          <w:color w:val="000000" w:themeColor="text1"/>
          <w:sz w:val="24"/>
          <w:szCs w:val="24"/>
        </w:rPr>
        <w:t xml:space="preserve">' something that's </w:t>
      </w:r>
      <w:proofErr w:type="spellStart"/>
      <w:r w:rsidRPr="007A150D">
        <w:rPr>
          <w:rFonts w:ascii="Times New Roman" w:hAnsi="Times New Roman" w:cs="Times New Roman"/>
          <w:color w:val="000000" w:themeColor="text1"/>
          <w:sz w:val="24"/>
          <w:szCs w:val="24"/>
        </w:rPr>
        <w:t>gonna</w:t>
      </w:r>
      <w:proofErr w:type="spellEnd"/>
      <w:r w:rsidRPr="007A150D">
        <w:rPr>
          <w:rFonts w:ascii="Times New Roman" w:hAnsi="Times New Roman" w:cs="Times New Roman"/>
          <w:color w:val="000000" w:themeColor="text1"/>
          <w:sz w:val="24"/>
          <w:szCs w:val="24"/>
        </w:rPr>
        <w:t xml:space="preserve">, you know make me feel whatever.  And it's like stress-relief.  I don't have a lot of outs.  So, and I'm a person that holds in a lot, so this is my way.  Cause, there's been time when I've been in here, it's </w:t>
      </w:r>
      <w:proofErr w:type="gramStart"/>
      <w:r w:rsidRPr="007A150D">
        <w:rPr>
          <w:rFonts w:ascii="Times New Roman" w:hAnsi="Times New Roman" w:cs="Times New Roman"/>
          <w:color w:val="000000" w:themeColor="text1"/>
          <w:sz w:val="24"/>
          <w:szCs w:val="24"/>
        </w:rPr>
        <w:t>really crazy</w:t>
      </w:r>
      <w:proofErr w:type="gramEnd"/>
      <w:r w:rsidRPr="007A150D">
        <w:rPr>
          <w:rFonts w:ascii="Times New Roman" w:hAnsi="Times New Roman" w:cs="Times New Roman"/>
          <w:color w:val="000000" w:themeColor="text1"/>
          <w:sz w:val="24"/>
          <w:szCs w:val="24"/>
        </w:rPr>
        <w:t xml:space="preserve"> and I've been doing something else, like "Oh my God, I'm about to start crying", cause I'm actually able to finally get some stuff out of my head.  It's like for that moment, whatever was haunting me or whatever was worrying or creating anxiety is gone for that moment and I can transcend and take myself somewhere else, transfer myself somewhere else.</w:t>
      </w:r>
    </w:p>
    <w:p w14:paraId="781A6AB9" w14:textId="77777777" w:rsidR="007839B8" w:rsidRPr="007A150D" w:rsidRDefault="007839B8" w:rsidP="007839B8">
      <w:pPr>
        <w:ind w:left="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Bethany, Black female, Spin City attendee</w:t>
      </w:r>
    </w:p>
    <w:p w14:paraId="649F9C72" w14:textId="10FE83B8" w:rsidR="007839B8" w:rsidRPr="007A150D" w:rsidRDefault="007839B8" w:rsidP="00192729">
      <w:pPr>
        <w:spacing w:line="480" w:lineRule="auto"/>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 xml:space="preserve">Spin City’s messages of self-love, self-care and even references to </w:t>
      </w:r>
      <w:r w:rsidR="003F0B69" w:rsidRPr="007A150D">
        <w:rPr>
          <w:rFonts w:ascii="Times New Roman" w:hAnsi="Times New Roman" w:cs="Times New Roman"/>
          <w:color w:val="000000" w:themeColor="text1"/>
          <w:sz w:val="24"/>
          <w:szCs w:val="24"/>
        </w:rPr>
        <w:t>cycle</w:t>
      </w:r>
      <w:r w:rsidRPr="007A150D">
        <w:rPr>
          <w:rFonts w:ascii="Times New Roman" w:hAnsi="Times New Roman" w:cs="Times New Roman"/>
          <w:color w:val="000000" w:themeColor="text1"/>
          <w:sz w:val="24"/>
          <w:szCs w:val="24"/>
        </w:rPr>
        <w:t xml:space="preserve"> class as therapy may provide an example of a way to reduce the stigma around mental health in black communities. These messages of self-love, taking care of oneself physically and mentally as well as a strong group identity resonated with attendees, supplementing a role that the black church may fill.  In addition to the implicit verbal tools such as call and response, collective freedom and affirmations, structural components of Spin City such as the setup of equipment and structure of class times also evoked the black church.</w:t>
      </w:r>
    </w:p>
    <w:p w14:paraId="5A41A9DD" w14:textId="3E3CB84C" w:rsidR="007839B8" w:rsidRPr="007A150D" w:rsidRDefault="007839B8" w:rsidP="007839B8">
      <w:pPr>
        <w:spacing w:line="480" w:lineRule="auto"/>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lastRenderedPageBreak/>
        <w:t>Thomas’ deference to the church was evident in structural aspects of his business and within his classes. For example, Thomas did not offer classes on Sunday mornings (a time when those who attend church typically go to church) and instead said once on a Saturday, “I’ll see you in church tomorrow” to the class.  Most boutique fitness studios and gyms offer classes on Sunday mornings as weekends are a common time when people exercise, however the causal direction of Thomas’ decision to not have class on Sunday is unclear. Did Thomas make this decision because he did not think anyone would show up to a Sunday class (because they were in Church) or is he not offering class to allow his attendees (and himself) to go to church?  Regardless of the causal direction, the black church shaped Thomas’ capitalist endeavor.</w:t>
      </w:r>
    </w:p>
    <w:p w14:paraId="241E6512" w14:textId="132420DC" w:rsidR="007839B8" w:rsidRPr="007A150D" w:rsidRDefault="007839B8" w:rsidP="007839B8">
      <w:pPr>
        <w:spacing w:line="480" w:lineRule="auto"/>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 xml:space="preserve">The set-up of bikes in rows at Spin City was </w:t>
      </w:r>
      <w:proofErr w:type="gramStart"/>
      <w:r w:rsidRPr="007A150D">
        <w:rPr>
          <w:rFonts w:ascii="Times New Roman" w:hAnsi="Times New Roman" w:cs="Times New Roman"/>
          <w:color w:val="000000" w:themeColor="text1"/>
          <w:sz w:val="24"/>
          <w:szCs w:val="24"/>
        </w:rPr>
        <w:t>similar to</w:t>
      </w:r>
      <w:proofErr w:type="gramEnd"/>
      <w:r w:rsidRPr="007A150D">
        <w:rPr>
          <w:rFonts w:ascii="Times New Roman" w:hAnsi="Times New Roman" w:cs="Times New Roman"/>
          <w:color w:val="000000" w:themeColor="text1"/>
          <w:sz w:val="24"/>
          <w:szCs w:val="24"/>
        </w:rPr>
        <w:t xml:space="preserve"> the set-up of pews in church. The bikes were set up in four rows and individuals chose where they sat, with most having a favorite bike they tried to reserve each class. While respondents told me that they chose their bike – often in the front row or in the </w:t>
      </w:r>
      <w:r w:rsidR="00AC58DA" w:rsidRPr="007A150D">
        <w:rPr>
          <w:rFonts w:ascii="Times New Roman" w:hAnsi="Times New Roman" w:cs="Times New Roman"/>
          <w:color w:val="000000" w:themeColor="text1"/>
          <w:sz w:val="24"/>
          <w:szCs w:val="24"/>
        </w:rPr>
        <w:t>center -</w:t>
      </w:r>
      <w:r w:rsidRPr="007A150D">
        <w:rPr>
          <w:rFonts w:ascii="Times New Roman" w:hAnsi="Times New Roman" w:cs="Times New Roman"/>
          <w:color w:val="000000" w:themeColor="text1"/>
          <w:sz w:val="24"/>
          <w:szCs w:val="24"/>
        </w:rPr>
        <w:t xml:space="preserve"> so they were in front of a fan </w:t>
      </w:r>
      <w:proofErr w:type="gramStart"/>
      <w:r w:rsidRPr="007A150D">
        <w:rPr>
          <w:rFonts w:ascii="Times New Roman" w:hAnsi="Times New Roman" w:cs="Times New Roman"/>
          <w:color w:val="000000" w:themeColor="text1"/>
          <w:sz w:val="24"/>
          <w:szCs w:val="24"/>
        </w:rPr>
        <w:t>or</w:t>
      </w:r>
      <w:proofErr w:type="gramEnd"/>
      <w:r w:rsidRPr="007A150D">
        <w:rPr>
          <w:rFonts w:ascii="Times New Roman" w:hAnsi="Times New Roman" w:cs="Times New Roman"/>
          <w:color w:val="000000" w:themeColor="text1"/>
          <w:sz w:val="24"/>
          <w:szCs w:val="24"/>
        </w:rPr>
        <w:t xml:space="preserve"> so they could see Thomas as he directed class, a hierarchy was associated with where one sat in class -  a phenomenon that was not unique to Spin City, (i.e. a phenomenon that is present in other </w:t>
      </w:r>
      <w:r w:rsidR="003F0B69" w:rsidRPr="007A150D">
        <w:rPr>
          <w:rFonts w:ascii="Times New Roman" w:hAnsi="Times New Roman" w:cs="Times New Roman"/>
          <w:color w:val="000000" w:themeColor="text1"/>
          <w:sz w:val="24"/>
          <w:szCs w:val="24"/>
        </w:rPr>
        <w:t>cycle</w:t>
      </w:r>
      <w:r w:rsidRPr="007A150D">
        <w:rPr>
          <w:rFonts w:ascii="Times New Roman" w:hAnsi="Times New Roman" w:cs="Times New Roman"/>
          <w:color w:val="000000" w:themeColor="text1"/>
          <w:sz w:val="24"/>
          <w:szCs w:val="24"/>
        </w:rPr>
        <w:t xml:space="preserve"> studios such as Soul Cycle).  However, unique to Spin City, was Thomas’ direct comparison of individuals’ moving from the back row of </w:t>
      </w:r>
      <w:r w:rsidR="003F0B69" w:rsidRPr="007A150D">
        <w:rPr>
          <w:rFonts w:ascii="Times New Roman" w:hAnsi="Times New Roman" w:cs="Times New Roman"/>
          <w:color w:val="000000" w:themeColor="text1"/>
          <w:sz w:val="24"/>
          <w:szCs w:val="24"/>
        </w:rPr>
        <w:t>cycle</w:t>
      </w:r>
      <w:r w:rsidRPr="007A150D">
        <w:rPr>
          <w:rFonts w:ascii="Times New Roman" w:hAnsi="Times New Roman" w:cs="Times New Roman"/>
          <w:color w:val="000000" w:themeColor="text1"/>
          <w:sz w:val="24"/>
          <w:szCs w:val="24"/>
        </w:rPr>
        <w:t xml:space="preserve"> class to the front row as they got more comfortable with his own evolution at church and moving from sitting in the back row to the front row,</w:t>
      </w:r>
    </w:p>
    <w:p w14:paraId="3D181897" w14:textId="77777777" w:rsidR="007839B8" w:rsidRPr="007A150D" w:rsidRDefault="007839B8" w:rsidP="007839B8">
      <w:pPr>
        <w:ind w:left="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 xml:space="preserve">I used to go to church and I used to sit in the back, you know I used to creep in, you know, maybe a little hungover, you know what I mean?  It was Sunday, I went out Saturday night.  And then I used to sit in the back.  And now, when I go to church, I put on a suit, I go to the front, second row and I sit, you know what I </w:t>
      </w:r>
      <w:r w:rsidRPr="007A150D">
        <w:rPr>
          <w:rFonts w:ascii="Times New Roman" w:hAnsi="Times New Roman" w:cs="Times New Roman"/>
          <w:color w:val="000000" w:themeColor="text1"/>
          <w:sz w:val="24"/>
          <w:szCs w:val="24"/>
        </w:rPr>
        <w:lastRenderedPageBreak/>
        <w:t>mean and listen to the Word, same with [the pastor].  He used to come [to Spin City], sit in the back, now he in the front.  And we support each other...</w:t>
      </w:r>
    </w:p>
    <w:p w14:paraId="60742368" w14:textId="77777777" w:rsidR="007839B8" w:rsidRPr="007A150D" w:rsidRDefault="007839B8" w:rsidP="007839B8">
      <w:pPr>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Thomas, Black male, Spin City owner</w:t>
      </w:r>
    </w:p>
    <w:p w14:paraId="627F42B7" w14:textId="658E989E" w:rsidR="007839B8" w:rsidRPr="007A150D" w:rsidRDefault="007839B8" w:rsidP="007839B8">
      <w:pPr>
        <w:spacing w:line="480" w:lineRule="auto"/>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 xml:space="preserve">Thomas compared the pastor’s growth in </w:t>
      </w:r>
      <w:r w:rsidR="003F0B69" w:rsidRPr="007A150D">
        <w:rPr>
          <w:rFonts w:ascii="Times New Roman" w:hAnsi="Times New Roman" w:cs="Times New Roman"/>
          <w:color w:val="000000" w:themeColor="text1"/>
          <w:sz w:val="24"/>
          <w:szCs w:val="24"/>
        </w:rPr>
        <w:t>cycle</w:t>
      </w:r>
      <w:r w:rsidRPr="007A150D">
        <w:rPr>
          <w:rFonts w:ascii="Times New Roman" w:hAnsi="Times New Roman" w:cs="Times New Roman"/>
          <w:color w:val="000000" w:themeColor="text1"/>
          <w:sz w:val="24"/>
          <w:szCs w:val="24"/>
        </w:rPr>
        <w:t xml:space="preserve"> class, moving from the back row to the front row, with his own evolution at church.  In the next section, I discuss the explicit ways the church was present at Spin City, such as the presence of the pastor, playing gospel music and attending services together before class. </w:t>
      </w:r>
    </w:p>
    <w:p w14:paraId="472F62F0" w14:textId="51CC43E2" w:rsidR="007839B8" w:rsidRPr="007A150D" w:rsidRDefault="007839B8" w:rsidP="00B072B1">
      <w:pPr>
        <w:spacing w:line="480" w:lineRule="auto"/>
        <w:ind w:firstLine="720"/>
        <w:rPr>
          <w:rStyle w:val="Heading3Char"/>
          <w:rFonts w:eastAsiaTheme="minorHAnsi"/>
          <w:b w:val="0"/>
          <w:bCs/>
          <w:color w:val="000000" w:themeColor="text1"/>
        </w:rPr>
      </w:pPr>
      <w:bookmarkStart w:id="93" w:name="_Toc373681738"/>
      <w:r w:rsidRPr="007A150D">
        <w:rPr>
          <w:rFonts w:ascii="Times New Roman" w:hAnsi="Times New Roman" w:cs="Times New Roman"/>
          <w:color w:val="000000" w:themeColor="text1"/>
          <w:sz w:val="24"/>
          <w:szCs w:val="24"/>
        </w:rPr>
        <w:t xml:space="preserve">The pastors’ importance and reverence in the black church is undisputed both as a spiritual and community leader (Lincoln &amp; </w:t>
      </w:r>
      <w:proofErr w:type="spellStart"/>
      <w:r w:rsidRPr="007A150D">
        <w:rPr>
          <w:rFonts w:ascii="Times New Roman" w:hAnsi="Times New Roman" w:cs="Times New Roman"/>
          <w:color w:val="000000" w:themeColor="text1"/>
          <w:sz w:val="24"/>
          <w:szCs w:val="24"/>
        </w:rPr>
        <w:t>Mayima</w:t>
      </w:r>
      <w:proofErr w:type="spellEnd"/>
      <w:r w:rsidRPr="007A150D">
        <w:rPr>
          <w:rFonts w:ascii="Times New Roman" w:hAnsi="Times New Roman" w:cs="Times New Roman"/>
          <w:color w:val="000000" w:themeColor="text1"/>
          <w:sz w:val="24"/>
          <w:szCs w:val="24"/>
        </w:rPr>
        <w:t>, 1990) - their endorsement is often critical for the success of church initiatives (</w:t>
      </w:r>
      <w:proofErr w:type="spellStart"/>
      <w:r w:rsidRPr="007A150D">
        <w:rPr>
          <w:rFonts w:ascii="Times New Roman" w:hAnsi="Times New Roman" w:cs="Times New Roman"/>
          <w:color w:val="000000" w:themeColor="text1"/>
          <w:sz w:val="24"/>
          <w:szCs w:val="24"/>
        </w:rPr>
        <w:t>Markens</w:t>
      </w:r>
      <w:proofErr w:type="spellEnd"/>
      <w:r w:rsidRPr="007A150D">
        <w:rPr>
          <w:rFonts w:ascii="Times New Roman" w:hAnsi="Times New Roman" w:cs="Times New Roman"/>
          <w:color w:val="000000" w:themeColor="text1"/>
          <w:sz w:val="24"/>
          <w:szCs w:val="24"/>
        </w:rPr>
        <w:t xml:space="preserve"> </w:t>
      </w:r>
      <w:r w:rsidR="005843ED" w:rsidRPr="007A150D">
        <w:rPr>
          <w:rFonts w:ascii="Times New Roman" w:hAnsi="Times New Roman" w:cs="Times New Roman"/>
          <w:color w:val="000000" w:themeColor="text1"/>
          <w:sz w:val="24"/>
          <w:szCs w:val="24"/>
        </w:rPr>
        <w:t>et al.,</w:t>
      </w:r>
      <w:r w:rsidRPr="007A150D">
        <w:rPr>
          <w:rFonts w:ascii="Times New Roman" w:hAnsi="Times New Roman" w:cs="Times New Roman"/>
          <w:color w:val="000000" w:themeColor="text1"/>
          <w:sz w:val="24"/>
          <w:szCs w:val="24"/>
        </w:rPr>
        <w:t xml:space="preserve"> 2002). Therefore, the </w:t>
      </w:r>
      <w:r w:rsidR="000E5A4B" w:rsidRPr="007A150D">
        <w:rPr>
          <w:rFonts w:ascii="Times New Roman" w:hAnsi="Times New Roman" w:cs="Times New Roman"/>
          <w:color w:val="000000" w:themeColor="text1"/>
          <w:sz w:val="24"/>
          <w:szCs w:val="24"/>
        </w:rPr>
        <w:t>P</w:t>
      </w:r>
      <w:r w:rsidRPr="007A150D">
        <w:rPr>
          <w:rFonts w:ascii="Times New Roman" w:hAnsi="Times New Roman" w:cs="Times New Roman"/>
          <w:color w:val="000000" w:themeColor="text1"/>
          <w:sz w:val="24"/>
          <w:szCs w:val="24"/>
        </w:rPr>
        <w:t xml:space="preserve">astor’s attendance (typically three times a week) and unusual endorsement of Spin City could not be quantified. The Pastor and Thomas had developed a close relationship and the </w:t>
      </w:r>
      <w:r w:rsidR="000E5A4B" w:rsidRPr="007A150D">
        <w:rPr>
          <w:rFonts w:ascii="Times New Roman" w:hAnsi="Times New Roman" w:cs="Times New Roman"/>
          <w:color w:val="000000" w:themeColor="text1"/>
          <w:sz w:val="24"/>
          <w:szCs w:val="24"/>
        </w:rPr>
        <w:t>P</w:t>
      </w:r>
      <w:r w:rsidRPr="007A150D">
        <w:rPr>
          <w:rFonts w:ascii="Times New Roman" w:hAnsi="Times New Roman" w:cs="Times New Roman"/>
          <w:color w:val="000000" w:themeColor="text1"/>
          <w:sz w:val="24"/>
          <w:szCs w:val="24"/>
        </w:rPr>
        <w:t xml:space="preserve">astor often posted pictures and live video streams of </w:t>
      </w:r>
      <w:r w:rsidR="003F0B69" w:rsidRPr="007A150D">
        <w:rPr>
          <w:rFonts w:ascii="Times New Roman" w:hAnsi="Times New Roman" w:cs="Times New Roman"/>
          <w:color w:val="000000" w:themeColor="text1"/>
          <w:sz w:val="24"/>
          <w:szCs w:val="24"/>
        </w:rPr>
        <w:t>cycle</w:t>
      </w:r>
      <w:r w:rsidRPr="007A150D">
        <w:rPr>
          <w:rFonts w:ascii="Times New Roman" w:hAnsi="Times New Roman" w:cs="Times New Roman"/>
          <w:color w:val="000000" w:themeColor="text1"/>
          <w:sz w:val="24"/>
          <w:szCs w:val="24"/>
        </w:rPr>
        <w:t xml:space="preserve"> class to his congregation. His posts sometimes received tens of thousands of views and likes on social media. He even held his birthday party the previous year at Spin City.  The Pastor, who was referred to as Pastor by everyone at Spin City, regardless if they were members of his congregation, sat in the front row, and was often one who led a chant or movement when started organically by the </w:t>
      </w:r>
      <w:r w:rsidR="000E5A4B" w:rsidRPr="007A150D">
        <w:rPr>
          <w:rFonts w:ascii="Times New Roman" w:hAnsi="Times New Roman" w:cs="Times New Roman"/>
          <w:color w:val="000000" w:themeColor="text1"/>
          <w:sz w:val="24"/>
          <w:szCs w:val="24"/>
        </w:rPr>
        <w:t>class</w:t>
      </w:r>
      <w:r w:rsidRPr="007A150D">
        <w:rPr>
          <w:rFonts w:ascii="Times New Roman" w:hAnsi="Times New Roman" w:cs="Times New Roman"/>
          <w:color w:val="000000" w:themeColor="text1"/>
          <w:sz w:val="24"/>
          <w:szCs w:val="24"/>
        </w:rPr>
        <w:t xml:space="preserve">.  </w:t>
      </w:r>
      <w:bookmarkEnd w:id="93"/>
    </w:p>
    <w:p w14:paraId="7FF35FB5" w14:textId="1A94271F" w:rsidR="007839B8" w:rsidRPr="007A150D" w:rsidRDefault="007839B8" w:rsidP="007839B8">
      <w:pPr>
        <w:spacing w:line="480" w:lineRule="auto"/>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 xml:space="preserve"> Music is a core element of the black church (Lincoln &amp; Mamiya, 1990) as well as </w:t>
      </w:r>
      <w:r w:rsidR="000E5A4B" w:rsidRPr="007A150D">
        <w:rPr>
          <w:rFonts w:ascii="Times New Roman" w:hAnsi="Times New Roman" w:cs="Times New Roman"/>
          <w:color w:val="000000" w:themeColor="text1"/>
          <w:sz w:val="24"/>
          <w:szCs w:val="24"/>
        </w:rPr>
        <w:t xml:space="preserve">cycle </w:t>
      </w:r>
      <w:r w:rsidRPr="007A150D">
        <w:rPr>
          <w:rFonts w:ascii="Times New Roman" w:hAnsi="Times New Roman" w:cs="Times New Roman"/>
          <w:color w:val="000000" w:themeColor="text1"/>
          <w:sz w:val="24"/>
          <w:szCs w:val="24"/>
        </w:rPr>
        <w:t xml:space="preserve">class. Thomas prided himself on playing music that he, as well as his participants, felt represented the black community, particularly the city of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color w:val="000000" w:themeColor="text1"/>
          <w:sz w:val="24"/>
          <w:szCs w:val="24"/>
        </w:rPr>
        <w:t>,</w:t>
      </w:r>
    </w:p>
    <w:p w14:paraId="36ABB0BE" w14:textId="76B66FE0" w:rsidR="007839B8" w:rsidRPr="007A150D" w:rsidRDefault="007839B8" w:rsidP="007839B8">
      <w:pPr>
        <w:ind w:left="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 xml:space="preserve">I don't even try to differentiate like, it's just like the </w:t>
      </w:r>
      <w:proofErr w:type="gramStart"/>
      <w:r w:rsidRPr="007A150D">
        <w:rPr>
          <w:rFonts w:ascii="Times New Roman" w:hAnsi="Times New Roman" w:cs="Times New Roman"/>
          <w:color w:val="000000" w:themeColor="text1"/>
          <w:sz w:val="24"/>
          <w:szCs w:val="24"/>
        </w:rPr>
        <w:t>music,…</w:t>
      </w:r>
      <w:proofErr w:type="gramEnd"/>
      <w:r w:rsidRPr="007A150D">
        <w:rPr>
          <w:rFonts w:ascii="Times New Roman" w:hAnsi="Times New Roman" w:cs="Times New Roman"/>
          <w:color w:val="000000" w:themeColor="text1"/>
          <w:sz w:val="24"/>
          <w:szCs w:val="24"/>
        </w:rPr>
        <w:t xml:space="preserve"> I mean I've been to a [another spin studio], the music isn't as like urban and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color w:val="000000" w:themeColor="text1"/>
          <w:sz w:val="24"/>
          <w:szCs w:val="24"/>
        </w:rPr>
        <w:t xml:space="preserve">, you know what I mean?  Like, the thing about [Spin city] is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color w:val="000000" w:themeColor="text1"/>
          <w:sz w:val="24"/>
          <w:szCs w:val="24"/>
        </w:rPr>
        <w:t>.  I was born, raised</w:t>
      </w:r>
      <w:r w:rsidR="00E4503B" w:rsidRPr="007A150D">
        <w:rPr>
          <w:rFonts w:ascii="Times New Roman" w:hAnsi="Times New Roman" w:cs="Times New Roman"/>
          <w:color w:val="000000" w:themeColor="text1"/>
          <w:sz w:val="24"/>
          <w:szCs w:val="24"/>
        </w:rPr>
        <w:t xml:space="preserve"> in </w:t>
      </w:r>
      <w:r w:rsidR="00B82809" w:rsidRPr="007A150D">
        <w:rPr>
          <w:rFonts w:ascii="Times New Roman" w:hAnsi="Times New Roman" w:cs="Times New Roman"/>
          <w:color w:val="000000" w:themeColor="text1"/>
          <w:sz w:val="24"/>
          <w:szCs w:val="24"/>
        </w:rPr>
        <w:t xml:space="preserve">East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color w:val="000000" w:themeColor="text1"/>
          <w:sz w:val="24"/>
          <w:szCs w:val="24"/>
        </w:rPr>
        <w:t>, so the music that I play is</w:t>
      </w:r>
      <w:r w:rsidR="00B82809" w:rsidRPr="007A150D">
        <w:rPr>
          <w:rFonts w:ascii="Times New Roman" w:hAnsi="Times New Roman" w:cs="Times New Roman"/>
          <w:color w:val="000000" w:themeColor="text1"/>
          <w:sz w:val="24"/>
          <w:szCs w:val="24"/>
        </w:rPr>
        <w:t xml:space="preserve"> East</w:t>
      </w:r>
      <w:r w:rsidRPr="007A150D">
        <w:rPr>
          <w:rFonts w:ascii="Times New Roman" w:hAnsi="Times New Roman" w:cs="Times New Roman"/>
          <w:color w:val="000000" w:themeColor="text1"/>
          <w:sz w:val="24"/>
          <w:szCs w:val="24"/>
        </w:rPr>
        <w:t xml:space="preserve"> </w:t>
      </w:r>
      <w:proofErr w:type="spellStart"/>
      <w:r w:rsidR="00E4503B" w:rsidRPr="007A150D">
        <w:rPr>
          <w:rFonts w:ascii="Times New Roman" w:eastAsia="Times New Roman" w:hAnsi="Times New Roman" w:cs="Times New Roman"/>
          <w:sz w:val="24"/>
          <w:szCs w:val="24"/>
        </w:rPr>
        <w:t>Dartford</w:t>
      </w:r>
      <w:proofErr w:type="spellEnd"/>
      <w:r w:rsidRPr="007A150D">
        <w:rPr>
          <w:rFonts w:ascii="Times New Roman" w:hAnsi="Times New Roman" w:cs="Times New Roman"/>
          <w:color w:val="000000" w:themeColor="text1"/>
          <w:sz w:val="24"/>
          <w:szCs w:val="24"/>
        </w:rPr>
        <w:t xml:space="preserve">.  Like [Spin City] you know... </w:t>
      </w:r>
      <w:r w:rsidRPr="007A150D">
        <w:rPr>
          <w:rFonts w:ascii="Times New Roman" w:hAnsi="Times New Roman" w:cs="Times New Roman"/>
          <w:color w:val="000000" w:themeColor="text1"/>
          <w:sz w:val="24"/>
          <w:szCs w:val="24"/>
        </w:rPr>
        <w:lastRenderedPageBreak/>
        <w:t xml:space="preserve">[Other spin studio] is more of like a club </w:t>
      </w:r>
      <w:r w:rsidR="008D3CFB" w:rsidRPr="007A150D">
        <w:rPr>
          <w:rFonts w:ascii="Times New Roman" w:hAnsi="Times New Roman" w:cs="Times New Roman"/>
          <w:color w:val="000000" w:themeColor="text1"/>
          <w:sz w:val="24"/>
          <w:szCs w:val="24"/>
        </w:rPr>
        <w:t>downtown, or</w:t>
      </w:r>
      <w:r w:rsidRPr="007A150D">
        <w:rPr>
          <w:rFonts w:ascii="Times New Roman" w:hAnsi="Times New Roman" w:cs="Times New Roman"/>
          <w:color w:val="000000" w:themeColor="text1"/>
          <w:sz w:val="24"/>
          <w:szCs w:val="24"/>
        </w:rPr>
        <w:t xml:space="preserve"> you know what I mean?  When you at [Spin City] it's like you going to the club [on the </w:t>
      </w:r>
      <w:r w:rsidR="00B82809" w:rsidRPr="007A150D">
        <w:rPr>
          <w:rFonts w:ascii="Times New Roman" w:hAnsi="Times New Roman" w:cs="Times New Roman"/>
          <w:color w:val="000000" w:themeColor="text1"/>
          <w:sz w:val="24"/>
          <w:szCs w:val="24"/>
        </w:rPr>
        <w:t>east</w:t>
      </w:r>
      <w:r w:rsidRPr="007A150D">
        <w:rPr>
          <w:rFonts w:ascii="Times New Roman" w:hAnsi="Times New Roman" w:cs="Times New Roman"/>
          <w:color w:val="000000" w:themeColor="text1"/>
          <w:sz w:val="24"/>
          <w:szCs w:val="24"/>
        </w:rPr>
        <w:t xml:space="preserve"> side], you know what I mean? and that's kind of how it's different and like, like I think I... if I go and I open a location [</w:t>
      </w:r>
      <w:r w:rsidR="00B82809" w:rsidRPr="007A150D">
        <w:rPr>
          <w:rFonts w:ascii="Times New Roman" w:hAnsi="Times New Roman" w:cs="Times New Roman"/>
          <w:color w:val="000000" w:themeColor="text1"/>
          <w:sz w:val="24"/>
          <w:szCs w:val="24"/>
        </w:rPr>
        <w:t>in another part of the city</w:t>
      </w:r>
      <w:r w:rsidRPr="007A150D">
        <w:rPr>
          <w:rFonts w:ascii="Times New Roman" w:hAnsi="Times New Roman" w:cs="Times New Roman"/>
          <w:color w:val="000000" w:themeColor="text1"/>
          <w:sz w:val="24"/>
          <w:szCs w:val="24"/>
        </w:rPr>
        <w:t>], I'm going to keep it [Spin City] as far as like the music because what I play is going to be what we play at the studio.  I'm not going to change it up, you know.</w:t>
      </w:r>
    </w:p>
    <w:p w14:paraId="73A84AF4" w14:textId="77777777" w:rsidR="007839B8" w:rsidRPr="007A150D" w:rsidRDefault="007839B8" w:rsidP="007839B8">
      <w:pPr>
        <w:ind w:left="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Thomas, Black male, Spin City owner</w:t>
      </w:r>
    </w:p>
    <w:p w14:paraId="1A505BFE" w14:textId="77777777" w:rsidR="007839B8" w:rsidRPr="007A150D" w:rsidRDefault="007839B8" w:rsidP="007839B8">
      <w:pPr>
        <w:ind w:left="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 xml:space="preserve"> The music is amazing.  So, the music is good whether it's house music, whether it's Hip-Hop that I grew up, it always takes me somewhere that I like to be.  You know, even if it's new Hip-Hop.  I'm like "Ok, that's Jay-Z new song, ok I'm likin' that".  Or I'm like "What is this", or here introduce some classic, old class rock from back in the day.  I'm like "Yup, I remember this”.  I grew up on this." So, it's just something about it.  It's relatable, I guess.</w:t>
      </w:r>
    </w:p>
    <w:p w14:paraId="17E5E1BD" w14:textId="77777777" w:rsidR="007839B8" w:rsidRPr="007A150D" w:rsidRDefault="007839B8" w:rsidP="007839B8">
      <w:pPr>
        <w:ind w:left="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Bethany, Black female, Spin City - Attendee</w:t>
      </w:r>
    </w:p>
    <w:p w14:paraId="6911C78E" w14:textId="77777777" w:rsidR="007839B8" w:rsidRPr="007A150D" w:rsidRDefault="007839B8" w:rsidP="007839B8">
      <w:pPr>
        <w:ind w:firstLine="720"/>
        <w:rPr>
          <w:rFonts w:ascii="Times New Roman" w:hAnsi="Times New Roman" w:cs="Times New Roman"/>
          <w:color w:val="000000" w:themeColor="text1"/>
          <w:sz w:val="24"/>
          <w:szCs w:val="24"/>
        </w:rPr>
      </w:pPr>
    </w:p>
    <w:p w14:paraId="6A217FC1" w14:textId="3CD53D96" w:rsidR="007839B8" w:rsidRPr="007A150D" w:rsidRDefault="007839B8" w:rsidP="007839B8">
      <w:pPr>
        <w:spacing w:line="480" w:lineRule="auto"/>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 xml:space="preserve">In addition to playing </w:t>
      </w:r>
      <w:r w:rsidR="00F54971" w:rsidRPr="007A150D">
        <w:rPr>
          <w:rFonts w:ascii="Times New Roman" w:eastAsia="Times New Roman" w:hAnsi="Times New Roman" w:cs="Times New Roman"/>
          <w:sz w:val="24"/>
          <w:szCs w:val="24"/>
        </w:rPr>
        <w:t>local</w:t>
      </w:r>
      <w:r w:rsidRPr="007A150D">
        <w:rPr>
          <w:rFonts w:ascii="Times New Roman" w:hAnsi="Times New Roman" w:cs="Times New Roman"/>
          <w:color w:val="000000" w:themeColor="text1"/>
          <w:sz w:val="24"/>
          <w:szCs w:val="24"/>
        </w:rPr>
        <w:t xml:space="preserve"> classics, Thomas also played gospel music during classes, with one </w:t>
      </w:r>
      <w:proofErr w:type="gramStart"/>
      <w:r w:rsidRPr="007A150D">
        <w:rPr>
          <w:rFonts w:ascii="Times New Roman" w:hAnsi="Times New Roman" w:cs="Times New Roman"/>
          <w:color w:val="000000" w:themeColor="text1"/>
          <w:sz w:val="24"/>
          <w:szCs w:val="24"/>
        </w:rPr>
        <w:t>particular song</w:t>
      </w:r>
      <w:proofErr w:type="gramEnd"/>
      <w:r w:rsidRPr="007A150D">
        <w:rPr>
          <w:rFonts w:ascii="Times New Roman" w:hAnsi="Times New Roman" w:cs="Times New Roman"/>
          <w:color w:val="000000" w:themeColor="text1"/>
          <w:sz w:val="24"/>
          <w:szCs w:val="24"/>
        </w:rPr>
        <w:t>, a favorite of both Thomas and attendees, played or referenced nearly every class. The song starts with a pause, followed by the DJ exclaiming, “</w:t>
      </w:r>
      <w:proofErr w:type="spellStart"/>
      <w:r w:rsidRPr="007A150D">
        <w:rPr>
          <w:rFonts w:ascii="Times New Roman" w:hAnsi="Times New Roman" w:cs="Times New Roman"/>
          <w:color w:val="000000" w:themeColor="text1"/>
          <w:sz w:val="24"/>
          <w:szCs w:val="24"/>
        </w:rPr>
        <w:t>Thoooose</w:t>
      </w:r>
      <w:proofErr w:type="spellEnd"/>
      <w:r w:rsidRPr="007A150D">
        <w:rPr>
          <w:rFonts w:ascii="Times New Roman" w:hAnsi="Times New Roman" w:cs="Times New Roman"/>
          <w:color w:val="000000" w:themeColor="text1"/>
          <w:sz w:val="24"/>
          <w:szCs w:val="24"/>
        </w:rPr>
        <w:t xml:space="preserve"> of you who need the </w:t>
      </w:r>
      <w:proofErr w:type="spellStart"/>
      <w:r w:rsidRPr="007A150D">
        <w:rPr>
          <w:rFonts w:ascii="Times New Roman" w:hAnsi="Times New Roman" w:cs="Times New Roman"/>
          <w:color w:val="000000" w:themeColor="text1"/>
          <w:sz w:val="24"/>
          <w:szCs w:val="24"/>
        </w:rPr>
        <w:t>Loooooord</w:t>
      </w:r>
      <w:proofErr w:type="spellEnd"/>
      <w:r w:rsidRPr="007A150D">
        <w:rPr>
          <w:rFonts w:ascii="Times New Roman" w:hAnsi="Times New Roman" w:cs="Times New Roman"/>
          <w:color w:val="000000" w:themeColor="text1"/>
          <w:sz w:val="24"/>
          <w:szCs w:val="24"/>
        </w:rPr>
        <w:t xml:space="preserve">.” The phrase is usually followed by yells of excitement and affirmations by those in class, seemingly both because of the fast house beat that attendees know follows, as well as in response to the song’s call for those who need the Lord. As the fast house beat pulsed, Thomas encouraged everyone to get out of their seats and start pedaling quickly in a standing position.  The refrain of the song continued, “I need him, I need him, I need him,” referring to the Lord as the class continued to ride in sync to the music.  </w:t>
      </w:r>
    </w:p>
    <w:p w14:paraId="222F01E8" w14:textId="77777777" w:rsidR="007839B8" w:rsidRPr="007A150D" w:rsidRDefault="007839B8" w:rsidP="007839B8">
      <w:pPr>
        <w:spacing w:line="480" w:lineRule="auto"/>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 xml:space="preserve">During one 6am class, the instructor called on a regular attendee, Dee, who appeared to be in her 60s and a member of Thomas’s church. She and Thomas often joked with each other that they had the same haircut (both were bald). Though Dee sat in the third row and typically took multiple breaks to catch her breath, her growth in class </w:t>
      </w:r>
      <w:r w:rsidRPr="007A150D">
        <w:rPr>
          <w:rFonts w:ascii="Times New Roman" w:hAnsi="Times New Roman" w:cs="Times New Roman"/>
          <w:color w:val="000000" w:themeColor="text1"/>
          <w:sz w:val="24"/>
          <w:szCs w:val="24"/>
        </w:rPr>
        <w:lastRenderedPageBreak/>
        <w:t xml:space="preserve">was mentioned in several the interviews I conducted. This </w:t>
      </w:r>
      <w:proofErr w:type="gramStart"/>
      <w:r w:rsidRPr="007A150D">
        <w:rPr>
          <w:rFonts w:ascii="Times New Roman" w:hAnsi="Times New Roman" w:cs="Times New Roman"/>
          <w:color w:val="000000" w:themeColor="text1"/>
          <w:sz w:val="24"/>
          <w:szCs w:val="24"/>
        </w:rPr>
        <w:t>particular morning</w:t>
      </w:r>
      <w:proofErr w:type="gramEnd"/>
      <w:r w:rsidRPr="007A150D">
        <w:rPr>
          <w:rFonts w:ascii="Times New Roman" w:hAnsi="Times New Roman" w:cs="Times New Roman"/>
          <w:color w:val="000000" w:themeColor="text1"/>
          <w:sz w:val="24"/>
          <w:szCs w:val="24"/>
        </w:rPr>
        <w:t xml:space="preserve">, Thomas asked Dee what song she wanted to hear next.  Dee looked around, (I was sitting one bike away from her to her right) and said, “I need him – Don’t </w:t>
      </w:r>
      <w:proofErr w:type="spellStart"/>
      <w:r w:rsidRPr="007A150D">
        <w:rPr>
          <w:rFonts w:ascii="Times New Roman" w:hAnsi="Times New Roman" w:cs="Times New Roman"/>
          <w:color w:val="000000" w:themeColor="text1"/>
          <w:sz w:val="24"/>
          <w:szCs w:val="24"/>
        </w:rPr>
        <w:t>y’all</w:t>
      </w:r>
      <w:proofErr w:type="spellEnd"/>
      <w:r w:rsidRPr="007A150D">
        <w:rPr>
          <w:rFonts w:ascii="Times New Roman" w:hAnsi="Times New Roman" w:cs="Times New Roman"/>
          <w:color w:val="000000" w:themeColor="text1"/>
          <w:sz w:val="24"/>
          <w:szCs w:val="24"/>
        </w:rPr>
        <w:t xml:space="preserve"> need him?” which was responded to with hollers and then Thomas obliging to her request to play “I need him.” </w:t>
      </w:r>
    </w:p>
    <w:p w14:paraId="0068DF40" w14:textId="77777777" w:rsidR="007839B8" w:rsidRPr="007A150D" w:rsidRDefault="007839B8" w:rsidP="007839B8">
      <w:pPr>
        <w:spacing w:line="480" w:lineRule="auto"/>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ab/>
        <w:t xml:space="preserve">Though the song directly referenced the Lord in the first line of the song, Thomas and participants also used the song to communicate alternate messages. For example, during a strenuous push in class, when people were noticeably struggling to keep up or sat down to take a break, Thomas would repeat, “I need you, I need you, I need you, I need you” sometimes adding someone’s name after each “I need you,” encouraging people to stay motivated.   </w:t>
      </w:r>
    </w:p>
    <w:p w14:paraId="5249560B" w14:textId="53CE8CF2" w:rsidR="007839B8" w:rsidRPr="007A150D" w:rsidRDefault="007839B8" w:rsidP="007839B8">
      <w:pPr>
        <w:spacing w:line="480" w:lineRule="auto"/>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 xml:space="preserve">In addition to the presence of the pastor and playing gospel music, Thomas explicitly linked Spin City to the church, particularly the church he regularly attended.  Thomas cited the role the evolution of his faith played in shaping his business and the format of </w:t>
      </w:r>
      <w:r w:rsidR="003F0B69" w:rsidRPr="007A150D">
        <w:rPr>
          <w:rFonts w:ascii="Times New Roman" w:hAnsi="Times New Roman" w:cs="Times New Roman"/>
          <w:color w:val="000000" w:themeColor="text1"/>
          <w:sz w:val="24"/>
          <w:szCs w:val="24"/>
        </w:rPr>
        <w:t>cycle</w:t>
      </w:r>
      <w:r w:rsidRPr="007A150D">
        <w:rPr>
          <w:rFonts w:ascii="Times New Roman" w:hAnsi="Times New Roman" w:cs="Times New Roman"/>
          <w:color w:val="000000" w:themeColor="text1"/>
          <w:sz w:val="24"/>
          <w:szCs w:val="24"/>
        </w:rPr>
        <w:t xml:space="preserve"> class, including the music he played and who attended,  </w:t>
      </w:r>
    </w:p>
    <w:p w14:paraId="6276BBE3" w14:textId="77777777" w:rsidR="007839B8" w:rsidRPr="007A150D" w:rsidRDefault="007839B8" w:rsidP="007839B8">
      <w:pPr>
        <w:ind w:left="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 xml:space="preserve">So, I think by going to church is shifting because …people that have come in because they see like black love, you know what I mean?  They see the relationship that I have with my fiancée; they see that I'm a man of God.  So, now, it's been a shift where it's </w:t>
      </w:r>
      <w:proofErr w:type="gramStart"/>
      <w:r w:rsidRPr="007A150D">
        <w:rPr>
          <w:rFonts w:ascii="Times New Roman" w:hAnsi="Times New Roman" w:cs="Times New Roman"/>
          <w:color w:val="000000" w:themeColor="text1"/>
          <w:sz w:val="24"/>
          <w:szCs w:val="24"/>
        </w:rPr>
        <w:t>actually more</w:t>
      </w:r>
      <w:proofErr w:type="gramEnd"/>
      <w:r w:rsidRPr="007A150D">
        <w:rPr>
          <w:rFonts w:ascii="Times New Roman" w:hAnsi="Times New Roman" w:cs="Times New Roman"/>
          <w:color w:val="000000" w:themeColor="text1"/>
          <w:sz w:val="24"/>
          <w:szCs w:val="24"/>
        </w:rPr>
        <w:t xml:space="preserve"> people that came in that took the place of the people that was more like, lustful, thinking they had a chance and opportunity.  And now also, more and more people are coming in</w:t>
      </w:r>
    </w:p>
    <w:p w14:paraId="0012DE2B" w14:textId="77777777" w:rsidR="007839B8" w:rsidRPr="007A150D" w:rsidRDefault="007839B8" w:rsidP="007839B8">
      <w:pPr>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Thomas, Black male, Spin City Owner</w:t>
      </w:r>
    </w:p>
    <w:p w14:paraId="6EE1BDE8" w14:textId="77777777" w:rsidR="007839B8" w:rsidRPr="007A150D" w:rsidRDefault="007839B8" w:rsidP="007839B8">
      <w:pPr>
        <w:spacing w:line="480" w:lineRule="auto"/>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 xml:space="preserve">Thomas also noted that he previously thought of the class as comparable to the club, but with his evolution in the church, the presence of church members, gospel music he plays, and the inspirational messaging, he now thinks of his class as more comparable to church.  </w:t>
      </w:r>
    </w:p>
    <w:p w14:paraId="653F6684" w14:textId="41130678" w:rsidR="007839B8" w:rsidRPr="007A150D" w:rsidRDefault="007839B8" w:rsidP="007839B8">
      <w:pPr>
        <w:spacing w:line="480" w:lineRule="auto"/>
        <w:ind w:firstLine="720"/>
        <w:rPr>
          <w:rFonts w:ascii="Times New Roman" w:hAnsi="Times New Roman" w:cs="Times New Roman"/>
          <w:color w:val="000000" w:themeColor="text1"/>
          <w:sz w:val="24"/>
          <w:szCs w:val="24"/>
        </w:rPr>
      </w:pPr>
      <w:bookmarkStart w:id="94" w:name="_Hlk517239445"/>
      <w:r w:rsidRPr="007A150D">
        <w:rPr>
          <w:rFonts w:ascii="Times New Roman" w:hAnsi="Times New Roman" w:cs="Times New Roman"/>
          <w:color w:val="000000" w:themeColor="text1"/>
          <w:sz w:val="24"/>
          <w:szCs w:val="24"/>
        </w:rPr>
        <w:lastRenderedPageBreak/>
        <w:t xml:space="preserve">One </w:t>
      </w:r>
      <w:r w:rsidR="00280719" w:rsidRPr="007A150D">
        <w:rPr>
          <w:rFonts w:ascii="Times New Roman" w:hAnsi="Times New Roman" w:cs="Times New Roman"/>
          <w:color w:val="000000" w:themeColor="text1"/>
          <w:sz w:val="24"/>
          <w:szCs w:val="24"/>
        </w:rPr>
        <w:t>Wednesday</w:t>
      </w:r>
      <w:r w:rsidRPr="007A150D">
        <w:rPr>
          <w:rFonts w:ascii="Times New Roman" w:hAnsi="Times New Roman" w:cs="Times New Roman"/>
          <w:color w:val="000000" w:themeColor="text1"/>
          <w:sz w:val="24"/>
          <w:szCs w:val="24"/>
        </w:rPr>
        <w:t xml:space="preserve"> a month provided an exceptional example of the explicit link between church service and Thomas’ business. Thomas’ church held a sunrise service at </w:t>
      </w:r>
      <w:r w:rsidR="00280719" w:rsidRPr="007A150D">
        <w:rPr>
          <w:rFonts w:ascii="Times New Roman" w:hAnsi="Times New Roman" w:cs="Times New Roman"/>
          <w:color w:val="000000" w:themeColor="text1"/>
          <w:sz w:val="24"/>
          <w:szCs w:val="24"/>
        </w:rPr>
        <w:t>5</w:t>
      </w:r>
      <w:r w:rsidRPr="007A150D">
        <w:rPr>
          <w:rFonts w:ascii="Times New Roman" w:hAnsi="Times New Roman" w:cs="Times New Roman"/>
          <w:color w:val="000000" w:themeColor="text1"/>
          <w:sz w:val="24"/>
          <w:szCs w:val="24"/>
        </w:rPr>
        <w:t>am, and a group of people, including Thomas and the pastor of the church, attended service together and then came directly to Spin City for class</w:t>
      </w:r>
      <w:r w:rsidR="00280719" w:rsidRPr="007A150D">
        <w:rPr>
          <w:rFonts w:ascii="Times New Roman" w:hAnsi="Times New Roman" w:cs="Times New Roman"/>
          <w:color w:val="000000" w:themeColor="text1"/>
          <w:sz w:val="24"/>
          <w:szCs w:val="24"/>
        </w:rPr>
        <w:t xml:space="preserve"> after</w:t>
      </w:r>
      <w:bookmarkEnd w:id="94"/>
      <w:r w:rsidRPr="007A150D">
        <w:rPr>
          <w:rFonts w:ascii="Times New Roman" w:hAnsi="Times New Roman" w:cs="Times New Roman"/>
          <w:color w:val="000000" w:themeColor="text1"/>
          <w:sz w:val="24"/>
          <w:szCs w:val="24"/>
        </w:rPr>
        <w:t xml:space="preserve">. On these </w:t>
      </w:r>
      <w:proofErr w:type="gramStart"/>
      <w:r w:rsidRPr="007A150D">
        <w:rPr>
          <w:rFonts w:ascii="Times New Roman" w:hAnsi="Times New Roman" w:cs="Times New Roman"/>
          <w:color w:val="000000" w:themeColor="text1"/>
          <w:sz w:val="24"/>
          <w:szCs w:val="24"/>
        </w:rPr>
        <w:t>particular days</w:t>
      </w:r>
      <w:proofErr w:type="gramEnd"/>
      <w:r w:rsidRPr="007A150D">
        <w:rPr>
          <w:rFonts w:ascii="Times New Roman" w:hAnsi="Times New Roman" w:cs="Times New Roman"/>
          <w:color w:val="000000" w:themeColor="text1"/>
          <w:sz w:val="24"/>
          <w:szCs w:val="24"/>
        </w:rPr>
        <w:t xml:space="preserve">, the boundary between church and </w:t>
      </w:r>
      <w:r w:rsidR="000E5A4B" w:rsidRPr="007A150D">
        <w:rPr>
          <w:rFonts w:ascii="Times New Roman" w:hAnsi="Times New Roman" w:cs="Times New Roman"/>
          <w:color w:val="000000" w:themeColor="text1"/>
          <w:sz w:val="24"/>
          <w:szCs w:val="24"/>
        </w:rPr>
        <w:t>cycle</w:t>
      </w:r>
      <w:r w:rsidRPr="007A150D">
        <w:rPr>
          <w:rFonts w:ascii="Times New Roman" w:hAnsi="Times New Roman" w:cs="Times New Roman"/>
          <w:color w:val="000000" w:themeColor="text1"/>
          <w:sz w:val="24"/>
          <w:szCs w:val="24"/>
        </w:rPr>
        <w:t xml:space="preserve"> class was blurred as class took on a more spiritual tone. There were more church members in class and Thomas played more gospel music. </w:t>
      </w:r>
    </w:p>
    <w:p w14:paraId="4C4CB988" w14:textId="79095BA0" w:rsidR="007839B8" w:rsidRPr="007A150D" w:rsidRDefault="007839B8" w:rsidP="007839B8">
      <w:pPr>
        <w:ind w:left="720"/>
        <w:rPr>
          <w:rFonts w:ascii="Times New Roman" w:hAnsi="Times New Roman" w:cs="Times New Roman"/>
          <w:color w:val="000000" w:themeColor="text1"/>
          <w:sz w:val="24"/>
          <w:szCs w:val="24"/>
        </w:rPr>
      </w:pPr>
      <w:bookmarkStart w:id="95" w:name="_Hlk517239542"/>
      <w:r w:rsidRPr="007A150D">
        <w:rPr>
          <w:rFonts w:ascii="Times New Roman" w:hAnsi="Times New Roman" w:cs="Times New Roman"/>
          <w:color w:val="000000" w:themeColor="text1"/>
          <w:sz w:val="24"/>
          <w:szCs w:val="24"/>
        </w:rPr>
        <w:t xml:space="preserve">I think the </w:t>
      </w:r>
      <w:r w:rsidR="00280719" w:rsidRPr="007A150D">
        <w:rPr>
          <w:rFonts w:ascii="Times New Roman" w:hAnsi="Times New Roman" w:cs="Times New Roman"/>
          <w:color w:val="000000" w:themeColor="text1"/>
          <w:sz w:val="24"/>
          <w:szCs w:val="24"/>
        </w:rPr>
        <w:t>morning class</w:t>
      </w:r>
      <w:r w:rsidRPr="007A150D">
        <w:rPr>
          <w:rFonts w:ascii="Times New Roman" w:hAnsi="Times New Roman" w:cs="Times New Roman"/>
          <w:color w:val="000000" w:themeColor="text1"/>
          <w:sz w:val="24"/>
          <w:szCs w:val="24"/>
        </w:rPr>
        <w:t xml:space="preserve">. especially on a </w:t>
      </w:r>
      <w:r w:rsidR="00280719" w:rsidRPr="007A150D">
        <w:rPr>
          <w:rFonts w:ascii="Times New Roman" w:hAnsi="Times New Roman" w:cs="Times New Roman"/>
          <w:color w:val="000000" w:themeColor="text1"/>
          <w:sz w:val="24"/>
          <w:szCs w:val="24"/>
        </w:rPr>
        <w:t>Wednesday</w:t>
      </w:r>
      <w:r w:rsidRPr="007A150D">
        <w:rPr>
          <w:rFonts w:ascii="Times New Roman" w:hAnsi="Times New Roman" w:cs="Times New Roman"/>
          <w:color w:val="000000" w:themeColor="text1"/>
          <w:sz w:val="24"/>
          <w:szCs w:val="24"/>
        </w:rPr>
        <w:t xml:space="preserve"> when they've been to pray first then everybody comes to the class. I feel like that is more faith based than the Saturday. We do a lot of Higher, I Need Him I Need Him whatever that is. I just don't know a lot of these pieces of music, but everybody clearly does so the energy sort of moves you and gets you along.</w:t>
      </w:r>
    </w:p>
    <w:p w14:paraId="36767F9B" w14:textId="77777777" w:rsidR="007839B8" w:rsidRPr="007A150D" w:rsidRDefault="007839B8" w:rsidP="007839B8">
      <w:pPr>
        <w:ind w:left="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Eileen, White female, Spin City attendee</w:t>
      </w:r>
    </w:p>
    <w:p w14:paraId="7B0A380B" w14:textId="036C2927" w:rsidR="007839B8" w:rsidRPr="007A150D" w:rsidRDefault="007839B8" w:rsidP="007839B8">
      <w:pPr>
        <w:spacing w:line="480" w:lineRule="auto"/>
        <w:ind w:firstLine="720"/>
        <w:rPr>
          <w:rFonts w:ascii="Times New Roman" w:hAnsi="Times New Roman" w:cs="Times New Roman"/>
          <w:color w:val="000000" w:themeColor="text1"/>
          <w:sz w:val="24"/>
          <w:szCs w:val="24"/>
        </w:rPr>
      </w:pPr>
      <w:bookmarkStart w:id="96" w:name="_Hlk517239550"/>
      <w:bookmarkEnd w:id="95"/>
      <w:r w:rsidRPr="007A150D">
        <w:rPr>
          <w:rFonts w:ascii="Times New Roman" w:hAnsi="Times New Roman" w:cs="Times New Roman"/>
          <w:color w:val="000000" w:themeColor="text1"/>
          <w:sz w:val="24"/>
          <w:szCs w:val="24"/>
        </w:rPr>
        <w:t xml:space="preserve">On those </w:t>
      </w:r>
      <w:r w:rsidR="00280719" w:rsidRPr="007A150D">
        <w:rPr>
          <w:rFonts w:ascii="Times New Roman" w:hAnsi="Times New Roman" w:cs="Times New Roman"/>
          <w:color w:val="000000" w:themeColor="text1"/>
          <w:sz w:val="24"/>
          <w:szCs w:val="24"/>
        </w:rPr>
        <w:t>Wednesday</w:t>
      </w:r>
      <w:r w:rsidRPr="007A150D">
        <w:rPr>
          <w:rFonts w:ascii="Times New Roman" w:hAnsi="Times New Roman" w:cs="Times New Roman"/>
          <w:color w:val="000000" w:themeColor="text1"/>
          <w:sz w:val="24"/>
          <w:szCs w:val="24"/>
        </w:rPr>
        <w:t xml:space="preserve"> mornings, Janice, a woman who typically attended class on weekends and after sunrise service, sat in the front row next to Dorothy and the pastor, and sang a gospel count (as was referred to by a Spin City attendee her interview) during the count downs of push-ups. </w:t>
      </w:r>
    </w:p>
    <w:bookmarkEnd w:id="96"/>
    <w:p w14:paraId="5214FCED" w14:textId="77777777" w:rsidR="007839B8" w:rsidRPr="007A150D" w:rsidRDefault="007839B8" w:rsidP="007839B8">
      <w:pPr>
        <w:spacing w:line="480" w:lineRule="auto"/>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 xml:space="preserve"> </w:t>
      </w:r>
      <w:r w:rsidRPr="007A150D">
        <w:rPr>
          <w:rFonts w:ascii="Times New Roman" w:hAnsi="Times New Roman" w:cs="Times New Roman"/>
          <w:color w:val="000000" w:themeColor="text1"/>
          <w:sz w:val="24"/>
          <w:szCs w:val="24"/>
        </w:rPr>
        <w:tab/>
        <w:t>When I first heard her sing, I assumed Thomas was playing a music track that somehow fit the timing of the countdown. It wasn’t until the second time that Janice sang the countdown that I realized the voice was coming from the front row and from Janice. I was amazed – her voice was gorgeous, and she was singing while pedaling and doing pushups on the bike. This ad-lib, initiated by Janice, contributed to the feeling of church but also to the agency and influence that individual members had on the energy and spiritual tone of class.</w:t>
      </w:r>
    </w:p>
    <w:p w14:paraId="0A37DE8D" w14:textId="22619F5B" w:rsidR="007839B8" w:rsidRPr="007A150D" w:rsidRDefault="007839B8" w:rsidP="007839B8">
      <w:pPr>
        <w:spacing w:line="480" w:lineRule="auto"/>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lastRenderedPageBreak/>
        <w:tab/>
        <w:t xml:space="preserve">On one of those </w:t>
      </w:r>
      <w:r w:rsidR="00280719" w:rsidRPr="007A150D">
        <w:rPr>
          <w:rFonts w:ascii="Times New Roman" w:hAnsi="Times New Roman" w:cs="Times New Roman"/>
          <w:color w:val="000000" w:themeColor="text1"/>
          <w:sz w:val="24"/>
          <w:szCs w:val="24"/>
        </w:rPr>
        <w:t>Wednesdays</w:t>
      </w:r>
      <w:r w:rsidRPr="007A150D">
        <w:rPr>
          <w:rFonts w:ascii="Times New Roman" w:hAnsi="Times New Roman" w:cs="Times New Roman"/>
          <w:color w:val="000000" w:themeColor="text1"/>
          <w:sz w:val="24"/>
          <w:szCs w:val="24"/>
        </w:rPr>
        <w:t xml:space="preserve"> where Thomas and others attended sunrise service, an attendee brought fresh cherries to share with the class following their workout.  Once the attendee shared with Thomas that she brought cherries, he said, somewhat incredulously, “You’re not fasting?” She was not, to which Thomas explained that those who went to church that morning </w:t>
      </w:r>
      <w:proofErr w:type="gramStart"/>
      <w:r w:rsidRPr="007A150D">
        <w:rPr>
          <w:rFonts w:ascii="Times New Roman" w:hAnsi="Times New Roman" w:cs="Times New Roman"/>
          <w:color w:val="000000" w:themeColor="text1"/>
          <w:sz w:val="24"/>
          <w:szCs w:val="24"/>
        </w:rPr>
        <w:t>were</w:t>
      </w:r>
      <w:proofErr w:type="gramEnd"/>
      <w:r w:rsidRPr="007A150D">
        <w:rPr>
          <w:rFonts w:ascii="Times New Roman" w:hAnsi="Times New Roman" w:cs="Times New Roman"/>
          <w:color w:val="000000" w:themeColor="text1"/>
          <w:sz w:val="24"/>
          <w:szCs w:val="24"/>
        </w:rPr>
        <w:t xml:space="preserve"> fasting. He then announced on the microphone that the attendee had brought cherries and those who were not fasting should enjoy them after class. This exchange demonstrated Thomas’ assumption of attendees participating in church rituals. </w:t>
      </w:r>
      <w:bookmarkStart w:id="97" w:name="_Toc373700008"/>
    </w:p>
    <w:bookmarkEnd w:id="97"/>
    <w:p w14:paraId="1C618185" w14:textId="20D88FFC" w:rsidR="007839B8" w:rsidRPr="007A150D" w:rsidRDefault="007839B8" w:rsidP="002466DC">
      <w:pPr>
        <w:pStyle w:val="Heading2"/>
      </w:pPr>
      <w:r w:rsidRPr="007A150D">
        <w:t xml:space="preserve"> </w:t>
      </w:r>
      <w:bookmarkStart w:id="98" w:name="_Toc517245175"/>
      <w:r w:rsidR="00D45D0A" w:rsidRPr="007A150D">
        <w:t>Discussion</w:t>
      </w:r>
      <w:bookmarkEnd w:id="98"/>
    </w:p>
    <w:p w14:paraId="63B28AEE" w14:textId="77777777" w:rsidR="007839B8" w:rsidRPr="007A150D" w:rsidRDefault="007839B8" w:rsidP="007839B8">
      <w:pPr>
        <w:spacing w:line="480" w:lineRule="auto"/>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This chapter examined how a black owned boutique fitness studio owner adopted and interpreted a dominant community logic, leveraging the cultural blueprint of the black church (</w:t>
      </w:r>
      <w:proofErr w:type="spellStart"/>
      <w:r w:rsidRPr="007A150D">
        <w:rPr>
          <w:rFonts w:ascii="Times New Roman" w:hAnsi="Times New Roman" w:cs="Times New Roman"/>
          <w:color w:val="000000" w:themeColor="text1"/>
          <w:sz w:val="24"/>
          <w:szCs w:val="24"/>
        </w:rPr>
        <w:t>Patillo</w:t>
      </w:r>
      <w:proofErr w:type="spellEnd"/>
      <w:r w:rsidRPr="007A150D">
        <w:rPr>
          <w:rFonts w:ascii="Times New Roman" w:hAnsi="Times New Roman" w:cs="Times New Roman"/>
          <w:color w:val="000000" w:themeColor="text1"/>
          <w:sz w:val="24"/>
          <w:szCs w:val="24"/>
        </w:rPr>
        <w:t xml:space="preserve">-McCoy, 1998) to drive business decisions.  Spin City used implicit tools from the black church, such as call and response, messages of affirmation, bike set up and no class on Sundays. In addition to implicitly drawing on the cultural tools of the church, Spin City was explicitly connected to the church through the presence of the pastor, gospel music and the owner and Spin City attendees worshiping together prior to attending Spin City.  </w:t>
      </w:r>
    </w:p>
    <w:p w14:paraId="5388AE77" w14:textId="77777777" w:rsidR="007839B8" w:rsidRPr="007A150D" w:rsidRDefault="007839B8" w:rsidP="007839B8">
      <w:pPr>
        <w:spacing w:line="480" w:lineRule="auto"/>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 xml:space="preserve">Despite the implicit and explicit links to the black church, it was unclear to me how many members of Spin City were also members of the church to which Thomas belonged or how many people who attended Spin City joined because of their affiliation with this </w:t>
      </w:r>
      <w:proofErr w:type="gramStart"/>
      <w:r w:rsidRPr="007A150D">
        <w:rPr>
          <w:rFonts w:ascii="Times New Roman" w:hAnsi="Times New Roman" w:cs="Times New Roman"/>
          <w:color w:val="000000" w:themeColor="text1"/>
          <w:sz w:val="24"/>
          <w:szCs w:val="24"/>
        </w:rPr>
        <w:t>particular church</w:t>
      </w:r>
      <w:proofErr w:type="gramEnd"/>
      <w:r w:rsidRPr="007A150D">
        <w:rPr>
          <w:rFonts w:ascii="Times New Roman" w:hAnsi="Times New Roman" w:cs="Times New Roman"/>
          <w:color w:val="000000" w:themeColor="text1"/>
          <w:sz w:val="24"/>
          <w:szCs w:val="24"/>
        </w:rPr>
        <w:t xml:space="preserve">. Of the nine in-depth interviews I conducted with consumers at Spin City, two respondents mentioned the church was how they found out about Spin City (one being the pastor).  I selected interview respondents based on a convenience </w:t>
      </w:r>
      <w:r w:rsidRPr="007A150D">
        <w:rPr>
          <w:rFonts w:ascii="Times New Roman" w:hAnsi="Times New Roman" w:cs="Times New Roman"/>
          <w:color w:val="000000" w:themeColor="text1"/>
          <w:sz w:val="24"/>
          <w:szCs w:val="24"/>
        </w:rPr>
        <w:lastRenderedPageBreak/>
        <w:t>sample, so it may have been that church members were less likely to talk with me. However, my best guess is that less than half of those who attended Spin City were also members of the focal church, though likely attended other churches, due to references to church or pastors in their interviews or other passing conversations.</w:t>
      </w:r>
    </w:p>
    <w:p w14:paraId="3D99FB8C" w14:textId="75BE038E" w:rsidR="007839B8" w:rsidRPr="007A150D" w:rsidRDefault="007839B8" w:rsidP="007839B8">
      <w:pPr>
        <w:spacing w:line="480" w:lineRule="auto"/>
        <w:ind w:firstLine="720"/>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t>These findings build on studies that demonstrate the church as a cultural blueprint for political activism (</w:t>
      </w:r>
      <w:proofErr w:type="spellStart"/>
      <w:r w:rsidRPr="007A150D">
        <w:rPr>
          <w:rFonts w:ascii="Times New Roman" w:hAnsi="Times New Roman" w:cs="Times New Roman"/>
          <w:color w:val="000000" w:themeColor="text1"/>
          <w:sz w:val="24"/>
          <w:szCs w:val="24"/>
        </w:rPr>
        <w:t>Patillo</w:t>
      </w:r>
      <w:proofErr w:type="spellEnd"/>
      <w:r w:rsidRPr="007A150D">
        <w:rPr>
          <w:rFonts w:ascii="Times New Roman" w:hAnsi="Times New Roman" w:cs="Times New Roman"/>
          <w:color w:val="000000" w:themeColor="text1"/>
          <w:sz w:val="24"/>
          <w:szCs w:val="24"/>
        </w:rPr>
        <w:t>-McCoy, 1998), finding the church serving as the culture blueprint for a fitness business.  Previous studies focusing on health interventions through the church (</w:t>
      </w:r>
      <w:proofErr w:type="spellStart"/>
      <w:r w:rsidRPr="007A150D">
        <w:rPr>
          <w:rFonts w:ascii="Times New Roman" w:hAnsi="Times New Roman" w:cs="Times New Roman"/>
          <w:color w:val="000000" w:themeColor="text1"/>
          <w:sz w:val="24"/>
          <w:szCs w:val="24"/>
        </w:rPr>
        <w:t>Markens</w:t>
      </w:r>
      <w:proofErr w:type="spellEnd"/>
      <w:r w:rsidRPr="007A150D">
        <w:rPr>
          <w:rFonts w:ascii="Times New Roman" w:hAnsi="Times New Roman" w:cs="Times New Roman"/>
          <w:color w:val="000000" w:themeColor="text1"/>
          <w:sz w:val="24"/>
          <w:szCs w:val="24"/>
        </w:rPr>
        <w:t xml:space="preserve"> </w:t>
      </w:r>
      <w:r w:rsidR="005843ED" w:rsidRPr="007A150D">
        <w:rPr>
          <w:rFonts w:ascii="Times New Roman" w:hAnsi="Times New Roman" w:cs="Times New Roman"/>
          <w:color w:val="000000" w:themeColor="text1"/>
          <w:sz w:val="24"/>
          <w:szCs w:val="24"/>
        </w:rPr>
        <w:t>et al.,</w:t>
      </w:r>
      <w:r w:rsidRPr="007A150D">
        <w:rPr>
          <w:rFonts w:ascii="Times New Roman" w:hAnsi="Times New Roman" w:cs="Times New Roman"/>
          <w:color w:val="000000" w:themeColor="text1"/>
          <w:sz w:val="24"/>
          <w:szCs w:val="24"/>
        </w:rPr>
        <w:t xml:space="preserve"> 2002) have demonstrated how the church provided a blueprint for health and fitness within the church community, but not within a private company.  This chapter also provides an empirical example of the role that individual characteristics play in the </w:t>
      </w:r>
      <w:r w:rsidR="000E5A4B" w:rsidRPr="007A150D">
        <w:rPr>
          <w:rFonts w:ascii="Times New Roman" w:hAnsi="Times New Roman" w:cs="Times New Roman"/>
          <w:color w:val="000000" w:themeColor="text1"/>
          <w:sz w:val="24"/>
          <w:szCs w:val="24"/>
        </w:rPr>
        <w:t>adoption and interpretation of</w:t>
      </w:r>
      <w:r w:rsidRPr="007A150D">
        <w:rPr>
          <w:rFonts w:ascii="Times New Roman" w:hAnsi="Times New Roman" w:cs="Times New Roman"/>
          <w:color w:val="000000" w:themeColor="text1"/>
          <w:sz w:val="24"/>
          <w:szCs w:val="24"/>
        </w:rPr>
        <w:t xml:space="preserve"> logics (Binder, 2007), with emphasis on social</w:t>
      </w:r>
      <w:r w:rsidR="000E5A4B" w:rsidRPr="007A150D">
        <w:rPr>
          <w:rFonts w:ascii="Times New Roman" w:hAnsi="Times New Roman" w:cs="Times New Roman"/>
          <w:color w:val="000000" w:themeColor="text1"/>
          <w:sz w:val="24"/>
          <w:szCs w:val="24"/>
        </w:rPr>
        <w:t xml:space="preserve">, historical and cultural context of these characteristics </w:t>
      </w:r>
      <w:r w:rsidRPr="007A150D">
        <w:rPr>
          <w:rFonts w:ascii="Times New Roman" w:hAnsi="Times New Roman" w:cs="Times New Roman"/>
          <w:color w:val="000000" w:themeColor="text1"/>
          <w:sz w:val="24"/>
          <w:szCs w:val="24"/>
        </w:rPr>
        <w:t xml:space="preserve">(Greenwood </w:t>
      </w:r>
      <w:r w:rsidR="005843ED" w:rsidRPr="007A150D">
        <w:rPr>
          <w:rFonts w:ascii="Times New Roman" w:hAnsi="Times New Roman" w:cs="Times New Roman"/>
          <w:color w:val="000000" w:themeColor="text1"/>
          <w:sz w:val="24"/>
          <w:szCs w:val="24"/>
        </w:rPr>
        <w:t>et al.,</w:t>
      </w:r>
      <w:r w:rsidRPr="007A150D">
        <w:rPr>
          <w:rFonts w:ascii="Times New Roman" w:hAnsi="Times New Roman" w:cs="Times New Roman"/>
          <w:color w:val="000000" w:themeColor="text1"/>
          <w:sz w:val="24"/>
          <w:szCs w:val="24"/>
        </w:rPr>
        <w:t xml:space="preserve"> 2010).</w:t>
      </w:r>
    </w:p>
    <w:p w14:paraId="3B282F5F" w14:textId="38C030BA" w:rsidR="007839B8" w:rsidRPr="007A150D" w:rsidRDefault="005B56BC" w:rsidP="007839B8">
      <w:pPr>
        <w:rPr>
          <w:rFonts w:ascii="Times New Roman" w:hAnsi="Times New Roman" w:cs="Times New Roman"/>
          <w:color w:val="000000" w:themeColor="text1"/>
          <w:sz w:val="24"/>
          <w:szCs w:val="24"/>
        </w:rPr>
      </w:pPr>
      <w:r w:rsidRPr="007A150D">
        <w:rPr>
          <w:rFonts w:ascii="Times New Roman" w:hAnsi="Times New Roman" w:cs="Times New Roman"/>
          <w:color w:val="000000" w:themeColor="text1"/>
          <w:sz w:val="24"/>
          <w:szCs w:val="24"/>
        </w:rPr>
        <w:br w:type="page"/>
      </w:r>
    </w:p>
    <w:p w14:paraId="4EB9C934" w14:textId="45F58763" w:rsidR="007839B8" w:rsidRPr="007A150D" w:rsidRDefault="00D45D0A" w:rsidP="002466DC">
      <w:pPr>
        <w:pStyle w:val="Heading1"/>
      </w:pPr>
      <w:bookmarkStart w:id="99" w:name="_Toc517245176"/>
      <w:r w:rsidRPr="007A150D">
        <w:lastRenderedPageBreak/>
        <w:t xml:space="preserve">Chapter </w:t>
      </w:r>
      <w:r w:rsidR="00897D74" w:rsidRPr="007A150D">
        <w:t>VII</w:t>
      </w:r>
      <w:r w:rsidRPr="007A150D">
        <w:t xml:space="preserve">: </w:t>
      </w:r>
      <w:r w:rsidR="007839B8" w:rsidRPr="007A150D">
        <w:t>Conclusion and Implications</w:t>
      </w:r>
      <w:bookmarkEnd w:id="99"/>
    </w:p>
    <w:p w14:paraId="4868C1C8" w14:textId="08B303F9" w:rsidR="007839B8" w:rsidRPr="007A150D" w:rsidRDefault="007839B8" w:rsidP="002466DC">
      <w:pPr>
        <w:pStyle w:val="Heading2"/>
      </w:pPr>
      <w:bookmarkStart w:id="100" w:name="_Toc517245177"/>
      <w:r w:rsidRPr="007A150D">
        <w:t>Summary</w:t>
      </w:r>
      <w:bookmarkEnd w:id="100"/>
    </w:p>
    <w:p w14:paraId="75DEF317" w14:textId="778A6FD0"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This study examined how three boutique fitness organizations, Soar, Precision and Spin City navigated the array of logics in the field, how individual and organizational characteristics overlapped shaping logic adoption and interpretations</w:t>
      </w:r>
      <w:r w:rsidR="0061290C" w:rsidRPr="007A150D">
        <w:rPr>
          <w:rFonts w:ascii="Times New Roman" w:hAnsi="Times New Roman" w:cs="Times New Roman"/>
          <w:sz w:val="24"/>
          <w:szCs w:val="24"/>
        </w:rPr>
        <w:t>,</w:t>
      </w:r>
      <w:r w:rsidRPr="007A150D">
        <w:rPr>
          <w:rFonts w:ascii="Times New Roman" w:hAnsi="Times New Roman" w:cs="Times New Roman"/>
          <w:sz w:val="24"/>
          <w:szCs w:val="24"/>
        </w:rPr>
        <w:t xml:space="preserve"> and the importance of understanding the historical and cultural context when understanding logic adoption and interpretation. Using a mixed methods approach, this study makes both theoretical and empirical implications.  </w:t>
      </w:r>
    </w:p>
    <w:p w14:paraId="0520A69B" w14:textId="546527D1"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Each organization navigated the tensions of the market, community and health in the boutique fitness field differently, at least partially due to individual characteristics of </w:t>
      </w:r>
      <w:r w:rsidR="0061290C" w:rsidRPr="007A150D">
        <w:rPr>
          <w:rFonts w:ascii="Times New Roman" w:hAnsi="Times New Roman" w:cs="Times New Roman"/>
          <w:sz w:val="24"/>
          <w:szCs w:val="24"/>
        </w:rPr>
        <w:t xml:space="preserve">the </w:t>
      </w:r>
      <w:r w:rsidRPr="007A150D">
        <w:rPr>
          <w:rFonts w:ascii="Times New Roman" w:hAnsi="Times New Roman" w:cs="Times New Roman"/>
          <w:sz w:val="24"/>
          <w:szCs w:val="24"/>
        </w:rPr>
        <w:t>owner. While a health logic was a driving logic in the field, its intensity varied at each organization. In addition to class set up and consumer interaction, each organizations’ response to a technological disruptor</w:t>
      </w:r>
      <w:r w:rsidR="0061290C" w:rsidRPr="007A150D">
        <w:rPr>
          <w:rFonts w:ascii="Times New Roman" w:hAnsi="Times New Roman" w:cs="Times New Roman"/>
          <w:sz w:val="24"/>
          <w:szCs w:val="24"/>
        </w:rPr>
        <w:t>,</w:t>
      </w:r>
      <w:r w:rsidRPr="007A150D">
        <w:rPr>
          <w:rFonts w:ascii="Times New Roman" w:hAnsi="Times New Roman" w:cs="Times New Roman"/>
          <w:sz w:val="24"/>
          <w:szCs w:val="24"/>
        </w:rPr>
        <w:t xml:space="preserve"> ClassPass</w:t>
      </w:r>
      <w:r w:rsidR="0061290C" w:rsidRPr="007A150D">
        <w:rPr>
          <w:rFonts w:ascii="Times New Roman" w:hAnsi="Times New Roman" w:cs="Times New Roman"/>
          <w:sz w:val="24"/>
          <w:szCs w:val="24"/>
        </w:rPr>
        <w:t>,</w:t>
      </w:r>
      <w:r w:rsidRPr="007A150D">
        <w:rPr>
          <w:rFonts w:ascii="Times New Roman" w:hAnsi="Times New Roman" w:cs="Times New Roman"/>
          <w:sz w:val="24"/>
          <w:szCs w:val="24"/>
        </w:rPr>
        <w:t xml:space="preserve"> exemplified each organizations’ unique navigation of the logics in the boutique fitness field.  Soar struggled with the tensions between often incompatible market and community logics. The intensity of a health logic at Soar </w:t>
      </w:r>
      <w:r w:rsidR="008D3CFB" w:rsidRPr="007A150D">
        <w:rPr>
          <w:rFonts w:ascii="Times New Roman" w:hAnsi="Times New Roman" w:cs="Times New Roman"/>
          <w:sz w:val="24"/>
          <w:szCs w:val="24"/>
        </w:rPr>
        <w:t>fell between</w:t>
      </w:r>
      <w:r w:rsidRPr="007A150D">
        <w:rPr>
          <w:rFonts w:ascii="Times New Roman" w:hAnsi="Times New Roman" w:cs="Times New Roman"/>
          <w:sz w:val="24"/>
          <w:szCs w:val="24"/>
        </w:rPr>
        <w:t xml:space="preserve"> Precision and Spin City. Chloe’s entrepreneur</w:t>
      </w:r>
      <w:r w:rsidR="0061290C" w:rsidRPr="007A150D">
        <w:rPr>
          <w:rFonts w:ascii="Times New Roman" w:hAnsi="Times New Roman" w:cs="Times New Roman"/>
          <w:sz w:val="24"/>
          <w:szCs w:val="24"/>
        </w:rPr>
        <w:t>ial</w:t>
      </w:r>
      <w:r w:rsidRPr="007A150D">
        <w:rPr>
          <w:rFonts w:ascii="Times New Roman" w:hAnsi="Times New Roman" w:cs="Times New Roman"/>
          <w:sz w:val="24"/>
          <w:szCs w:val="24"/>
        </w:rPr>
        <w:t xml:space="preserve"> background</w:t>
      </w:r>
      <w:r w:rsidR="0061290C" w:rsidRPr="007A150D">
        <w:rPr>
          <w:rFonts w:ascii="Times New Roman" w:hAnsi="Times New Roman" w:cs="Times New Roman"/>
          <w:sz w:val="24"/>
          <w:szCs w:val="24"/>
        </w:rPr>
        <w:t>,</w:t>
      </w:r>
      <w:r w:rsidRPr="007A150D">
        <w:rPr>
          <w:rFonts w:ascii="Times New Roman" w:hAnsi="Times New Roman" w:cs="Times New Roman"/>
          <w:sz w:val="24"/>
          <w:szCs w:val="24"/>
        </w:rPr>
        <w:t xml:space="preserve"> her membership in the community where Soar was located and identity as a mother shaped logic adoption and interpretation.  Soar engaged heavily with ClassPass, becoming dependent on ClassPass and most vulnerable to ClassPass’ organizational changes. Soar closed at the end of the study period due to unresolved tensions between market and community within the organization.</w:t>
      </w:r>
    </w:p>
    <w:p w14:paraId="50A4357D" w14:textId="37BB5179"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ab/>
        <w:t xml:space="preserve">A dominant health logic at Precision drove decision making due to the owner’s background in exercise science.  Most decisions were driven by a health logic, but also </w:t>
      </w:r>
      <w:r w:rsidRPr="007A150D">
        <w:rPr>
          <w:rFonts w:ascii="Times New Roman" w:hAnsi="Times New Roman" w:cs="Times New Roman"/>
          <w:sz w:val="24"/>
          <w:szCs w:val="24"/>
        </w:rPr>
        <w:lastRenderedPageBreak/>
        <w:t xml:space="preserve">aligned with the goals of market and community logics, such as small class sizes. Precision engaged with ClassPass, and though was impacted by its organizational changes, was not dependent on ClassPass, and therefore not as vulnerable to their organizational changes. </w:t>
      </w:r>
      <w:proofErr w:type="gramStart"/>
      <w:r w:rsidRPr="007A150D">
        <w:rPr>
          <w:rFonts w:ascii="Times New Roman" w:hAnsi="Times New Roman" w:cs="Times New Roman"/>
          <w:sz w:val="24"/>
          <w:szCs w:val="24"/>
        </w:rPr>
        <w:t>At the conclusion of</w:t>
      </w:r>
      <w:proofErr w:type="gramEnd"/>
      <w:r w:rsidRPr="007A150D">
        <w:rPr>
          <w:rFonts w:ascii="Times New Roman" w:hAnsi="Times New Roman" w:cs="Times New Roman"/>
          <w:sz w:val="24"/>
          <w:szCs w:val="24"/>
        </w:rPr>
        <w:t xml:space="preserve"> the study, the owner of Precision was hoping to expand and open a third Precision location.  Finally, Spin City’s central community logic drove decision making, with these decisions often aligned with the goals of a market logic. Compared to Soar and Precision, the health logic was least intense at Spin City. The owner’s race and membership in the community influenced the adoption and interpretation of a community logic, which evoked the tenets of the black church evidenced by tools such as call and response, gospel music and the relationship with a local church.  The black church, as one of the oldest institutions in the black community, often bleeds outside of church walls (Lincoln &amp; </w:t>
      </w:r>
      <w:proofErr w:type="spellStart"/>
      <w:r w:rsidRPr="007A150D">
        <w:rPr>
          <w:rFonts w:ascii="Times New Roman" w:hAnsi="Times New Roman" w:cs="Times New Roman"/>
          <w:sz w:val="24"/>
          <w:szCs w:val="24"/>
        </w:rPr>
        <w:t>Mayima</w:t>
      </w:r>
      <w:proofErr w:type="spellEnd"/>
      <w:r w:rsidR="000B0BED" w:rsidRPr="007A150D">
        <w:rPr>
          <w:rFonts w:ascii="Times New Roman" w:hAnsi="Times New Roman" w:cs="Times New Roman"/>
          <w:sz w:val="24"/>
          <w:szCs w:val="24"/>
        </w:rPr>
        <w:t>, 1990</w:t>
      </w:r>
      <w:r w:rsidRPr="007A150D">
        <w:rPr>
          <w:rFonts w:ascii="Times New Roman" w:hAnsi="Times New Roman" w:cs="Times New Roman"/>
          <w:sz w:val="24"/>
          <w:szCs w:val="24"/>
        </w:rPr>
        <w:t xml:space="preserve">) evidenced at Spin City.  Spin City avoided ClassPass, choosing to protect the boundaries of community.  </w:t>
      </w:r>
    </w:p>
    <w:p w14:paraId="46A4EA8E" w14:textId="6862D1C5" w:rsidR="007839B8" w:rsidRPr="007A150D" w:rsidRDefault="007839B8" w:rsidP="002466DC">
      <w:pPr>
        <w:pStyle w:val="Heading2"/>
      </w:pPr>
      <w:bookmarkStart w:id="101" w:name="_Toc517245178"/>
      <w:r w:rsidRPr="007A150D">
        <w:t>Implications</w:t>
      </w:r>
      <w:bookmarkEnd w:id="101"/>
      <w:r w:rsidRPr="007A150D">
        <w:t xml:space="preserve">  </w:t>
      </w:r>
    </w:p>
    <w:p w14:paraId="3FC723E0" w14:textId="43F505F3" w:rsidR="007839B8" w:rsidRPr="007A150D" w:rsidRDefault="007839B8" w:rsidP="007839B8">
      <w:pPr>
        <w:spacing w:line="480" w:lineRule="auto"/>
        <w:rPr>
          <w:rFonts w:ascii="Times New Roman" w:hAnsi="Times New Roman" w:cs="Times New Roman"/>
          <w:sz w:val="24"/>
          <w:szCs w:val="24"/>
        </w:rPr>
      </w:pPr>
      <w:r w:rsidRPr="007A150D">
        <w:rPr>
          <w:rFonts w:ascii="Times New Roman" w:hAnsi="Times New Roman" w:cs="Times New Roman"/>
          <w:sz w:val="24"/>
          <w:szCs w:val="24"/>
        </w:rPr>
        <w:tab/>
        <w:t xml:space="preserve">The findings from this study have theoretical, methodological and empirical implications.   Theoretically, this study builds on institutional theories by understanding how organizations navigate logic complexity when more </w:t>
      </w:r>
      <w:r w:rsidR="008D3CFB" w:rsidRPr="007A150D">
        <w:rPr>
          <w:rFonts w:ascii="Times New Roman" w:hAnsi="Times New Roman" w:cs="Times New Roman"/>
          <w:sz w:val="24"/>
          <w:szCs w:val="24"/>
        </w:rPr>
        <w:t>than</w:t>
      </w:r>
      <w:r w:rsidRPr="007A150D">
        <w:rPr>
          <w:rFonts w:ascii="Times New Roman" w:hAnsi="Times New Roman" w:cs="Times New Roman"/>
          <w:sz w:val="24"/>
          <w:szCs w:val="24"/>
        </w:rPr>
        <w:t xml:space="preserve"> two conflicting logics exi</w:t>
      </w:r>
      <w:r w:rsidR="008D3CFB" w:rsidRPr="007A150D">
        <w:rPr>
          <w:rFonts w:ascii="Times New Roman" w:hAnsi="Times New Roman" w:cs="Times New Roman"/>
          <w:sz w:val="24"/>
          <w:szCs w:val="24"/>
        </w:rPr>
        <w:t>st</w:t>
      </w:r>
      <w:r w:rsidRPr="007A150D">
        <w:rPr>
          <w:rFonts w:ascii="Times New Roman" w:hAnsi="Times New Roman" w:cs="Times New Roman"/>
          <w:sz w:val="24"/>
          <w:szCs w:val="24"/>
        </w:rPr>
        <w:t>.  While market, community and health are not the full array of logics in the boutique fitness field, understanding how organizations navigate</w:t>
      </w:r>
      <w:r w:rsidR="0061290C" w:rsidRPr="007A150D">
        <w:rPr>
          <w:rFonts w:ascii="Times New Roman" w:hAnsi="Times New Roman" w:cs="Times New Roman"/>
          <w:sz w:val="24"/>
          <w:szCs w:val="24"/>
        </w:rPr>
        <w:t xml:space="preserve"> these three</w:t>
      </w:r>
      <w:r w:rsidRPr="007A150D">
        <w:rPr>
          <w:rFonts w:ascii="Times New Roman" w:hAnsi="Times New Roman" w:cs="Times New Roman"/>
          <w:sz w:val="24"/>
          <w:szCs w:val="24"/>
        </w:rPr>
        <w:t xml:space="preserve"> moves closer to gaining a more robust understanding of logic complexity.</w:t>
      </w:r>
    </w:p>
    <w:p w14:paraId="55B81D7E" w14:textId="29F21DF6"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Additionally, this research demonstrates how individual characteristics shape organizational logic adoption in small owner operator businesses.  The findings suggest </w:t>
      </w:r>
      <w:r w:rsidR="008D3CFB" w:rsidRPr="007A150D">
        <w:rPr>
          <w:rFonts w:ascii="Times New Roman" w:hAnsi="Times New Roman" w:cs="Times New Roman"/>
          <w:sz w:val="24"/>
          <w:szCs w:val="24"/>
        </w:rPr>
        <w:lastRenderedPageBreak/>
        <w:t>the importance</w:t>
      </w:r>
      <w:r w:rsidRPr="007A150D">
        <w:rPr>
          <w:rFonts w:ascii="Times New Roman" w:hAnsi="Times New Roman" w:cs="Times New Roman"/>
          <w:sz w:val="24"/>
          <w:szCs w:val="24"/>
        </w:rPr>
        <w:t xml:space="preserve"> of understanding the social, historical, and cultural context </w:t>
      </w:r>
      <w:r w:rsidR="008D3CFB" w:rsidRPr="007A150D">
        <w:rPr>
          <w:rFonts w:ascii="Times New Roman" w:hAnsi="Times New Roman" w:cs="Times New Roman"/>
          <w:sz w:val="24"/>
          <w:szCs w:val="24"/>
        </w:rPr>
        <w:t>of logic</w:t>
      </w:r>
      <w:r w:rsidRPr="007A150D">
        <w:rPr>
          <w:rFonts w:ascii="Times New Roman" w:hAnsi="Times New Roman" w:cs="Times New Roman"/>
          <w:sz w:val="24"/>
          <w:szCs w:val="24"/>
        </w:rPr>
        <w:t xml:space="preserve"> </w:t>
      </w:r>
      <w:r w:rsidR="008D3CFB" w:rsidRPr="007A150D">
        <w:rPr>
          <w:rFonts w:ascii="Times New Roman" w:hAnsi="Times New Roman" w:cs="Times New Roman"/>
          <w:sz w:val="24"/>
          <w:szCs w:val="24"/>
        </w:rPr>
        <w:t>adoption and</w:t>
      </w:r>
      <w:r w:rsidRPr="007A150D">
        <w:rPr>
          <w:rFonts w:ascii="Times New Roman" w:hAnsi="Times New Roman" w:cs="Times New Roman"/>
          <w:sz w:val="24"/>
          <w:szCs w:val="24"/>
        </w:rPr>
        <w:t xml:space="preserve"> builds on existing theories that highlight the importance of looking beyond organizational characteristics to understand organizational logics.  </w:t>
      </w:r>
      <w:r w:rsidR="008D3CFB" w:rsidRPr="007A150D">
        <w:rPr>
          <w:rFonts w:ascii="Times New Roman" w:hAnsi="Times New Roman" w:cs="Times New Roman"/>
          <w:sz w:val="24"/>
          <w:szCs w:val="24"/>
        </w:rPr>
        <w:t>Individual</w:t>
      </w:r>
      <w:r w:rsidRPr="007A150D">
        <w:rPr>
          <w:rFonts w:ascii="Times New Roman" w:hAnsi="Times New Roman" w:cs="Times New Roman"/>
          <w:sz w:val="24"/>
          <w:szCs w:val="24"/>
        </w:rPr>
        <w:t xml:space="preserve"> characteristics of owners such as race and gender and their social and cultural context shape logic adoption in small organization</w:t>
      </w:r>
      <w:r w:rsidR="0061290C" w:rsidRPr="007A150D">
        <w:rPr>
          <w:rFonts w:ascii="Times New Roman" w:hAnsi="Times New Roman" w:cs="Times New Roman"/>
          <w:sz w:val="24"/>
          <w:szCs w:val="24"/>
        </w:rPr>
        <w:t>s</w:t>
      </w:r>
      <w:r w:rsidRPr="007A150D">
        <w:rPr>
          <w:rFonts w:ascii="Times New Roman" w:hAnsi="Times New Roman" w:cs="Times New Roman"/>
          <w:sz w:val="24"/>
          <w:szCs w:val="24"/>
        </w:rPr>
        <w:t xml:space="preserve">, an area that has room for further study (Allison, </w:t>
      </w:r>
      <w:r w:rsidR="000B0BED" w:rsidRPr="007A150D">
        <w:rPr>
          <w:rFonts w:ascii="Times New Roman" w:hAnsi="Times New Roman" w:cs="Times New Roman"/>
          <w:sz w:val="24"/>
          <w:szCs w:val="24"/>
        </w:rPr>
        <w:t>2018</w:t>
      </w:r>
      <w:r w:rsidRPr="007A150D">
        <w:rPr>
          <w:rFonts w:ascii="Times New Roman" w:hAnsi="Times New Roman" w:cs="Times New Roman"/>
          <w:sz w:val="24"/>
          <w:szCs w:val="24"/>
        </w:rPr>
        <w:t xml:space="preserve">; Greenwood, 2010).  </w:t>
      </w:r>
    </w:p>
    <w:p w14:paraId="135051CE" w14:textId="357A09D8"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Methodologically, this study shows the benefit of non-traditional data to explore research questions. Using administrative data from three boutique fitness studios allowed examination of actual behaviors rather than self-report survey data of </w:t>
      </w:r>
      <w:r w:rsidR="008D3CFB" w:rsidRPr="007A150D">
        <w:rPr>
          <w:rFonts w:ascii="Times New Roman" w:hAnsi="Times New Roman" w:cs="Times New Roman"/>
          <w:sz w:val="24"/>
          <w:szCs w:val="24"/>
        </w:rPr>
        <w:t>consumer habits</w:t>
      </w:r>
      <w:r w:rsidRPr="007A150D">
        <w:rPr>
          <w:rFonts w:ascii="Times New Roman" w:hAnsi="Times New Roman" w:cs="Times New Roman"/>
          <w:sz w:val="24"/>
          <w:szCs w:val="24"/>
        </w:rPr>
        <w:t xml:space="preserve"> and helped bridge the gap between academic and business analysis. I was initially convinced none of the gyms would grant me access to their administrative data.  But, making the ask was the hardest part as I learned these small business owners were more than willing to share data, both to gain insights from the analysis, as well as to support my education.  In the future, scholars should continue to think of ways to integrate their research with “real life” businesses and data to complement survey and self-report data.  Businesses are increasingly collecting more data from consumers every day.  Academics need to find ways to access and leverage these data to gain insight into society.  </w:t>
      </w:r>
    </w:p>
    <w:p w14:paraId="0B5EF5F3" w14:textId="11C60A68"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Finally, the findings from this study provide empirical insight into two recent trends in small business:  technological disruptor and niche marketing. First, understanding how organizations responded to ClassPass and the subsequent impact of ClassPass, may provide insight for how companies can and should respon</w:t>
      </w:r>
      <w:r w:rsidR="0061290C" w:rsidRPr="007A150D">
        <w:rPr>
          <w:rFonts w:ascii="Times New Roman" w:hAnsi="Times New Roman" w:cs="Times New Roman"/>
          <w:sz w:val="24"/>
          <w:szCs w:val="24"/>
        </w:rPr>
        <w:t>d</w:t>
      </w:r>
      <w:r w:rsidRPr="007A150D">
        <w:rPr>
          <w:rFonts w:ascii="Times New Roman" w:hAnsi="Times New Roman" w:cs="Times New Roman"/>
          <w:sz w:val="24"/>
          <w:szCs w:val="24"/>
        </w:rPr>
        <w:t xml:space="preserve"> to technology disruptors, which are increasingly prevalent across a variety of industries. While technology disrupters have been hailed as open market solutions that save consumers </w:t>
      </w:r>
      <w:r w:rsidRPr="007A150D">
        <w:rPr>
          <w:rFonts w:ascii="Times New Roman" w:hAnsi="Times New Roman" w:cs="Times New Roman"/>
          <w:sz w:val="24"/>
          <w:szCs w:val="24"/>
        </w:rPr>
        <w:lastRenderedPageBreak/>
        <w:t xml:space="preserve">money, understanding their broader implications is critical. Soar struggled to navigate the relationship with the large tech aggregator. While initially, it was helpful for business, the owner claimed a dependence on the tech aggregator ultimately led to the organization’s demise. Continued research on the role of third party technology disruptors on industries and on individual organizations is critical. </w:t>
      </w:r>
    </w:p>
    <w:p w14:paraId="550E21E6" w14:textId="4A613F5C" w:rsidR="007839B8" w:rsidRPr="007A150D" w:rsidRDefault="007839B8" w:rsidP="007839B8">
      <w:pPr>
        <w:spacing w:line="480" w:lineRule="auto"/>
        <w:ind w:firstLine="720"/>
        <w:rPr>
          <w:rFonts w:ascii="Times New Roman" w:hAnsi="Times New Roman" w:cs="Times New Roman"/>
          <w:sz w:val="24"/>
          <w:szCs w:val="24"/>
        </w:rPr>
      </w:pPr>
      <w:r w:rsidRPr="007A150D">
        <w:rPr>
          <w:rFonts w:ascii="Times New Roman" w:hAnsi="Times New Roman" w:cs="Times New Roman"/>
          <w:sz w:val="24"/>
          <w:szCs w:val="24"/>
        </w:rPr>
        <w:t xml:space="preserve">Second, this study provided </w:t>
      </w:r>
      <w:r w:rsidR="008D3CFB" w:rsidRPr="007A150D">
        <w:rPr>
          <w:rFonts w:ascii="Times New Roman" w:hAnsi="Times New Roman" w:cs="Times New Roman"/>
          <w:sz w:val="24"/>
          <w:szCs w:val="24"/>
        </w:rPr>
        <w:t>an example</w:t>
      </w:r>
      <w:r w:rsidRPr="007A150D">
        <w:rPr>
          <w:rFonts w:ascii="Times New Roman" w:hAnsi="Times New Roman" w:cs="Times New Roman"/>
          <w:sz w:val="24"/>
          <w:szCs w:val="24"/>
        </w:rPr>
        <w:t xml:space="preserve"> of a fitness facility that catered to black middle-class women, an example of targeted </w:t>
      </w:r>
      <w:r w:rsidR="008D3CFB" w:rsidRPr="007A150D">
        <w:rPr>
          <w:rFonts w:ascii="Times New Roman" w:hAnsi="Times New Roman" w:cs="Times New Roman"/>
          <w:sz w:val="24"/>
          <w:szCs w:val="24"/>
        </w:rPr>
        <w:t>marketing.</w:t>
      </w:r>
      <w:r w:rsidRPr="007A150D">
        <w:rPr>
          <w:rFonts w:ascii="Times New Roman" w:hAnsi="Times New Roman" w:cs="Times New Roman"/>
          <w:sz w:val="24"/>
          <w:szCs w:val="24"/>
        </w:rPr>
        <w:t xml:space="preserve"> Fitness has been a middle-class privilege (Bourdieu, 1978; </w:t>
      </w:r>
      <w:proofErr w:type="spellStart"/>
      <w:r w:rsidRPr="007A150D">
        <w:rPr>
          <w:rFonts w:ascii="Times New Roman" w:hAnsi="Times New Roman" w:cs="Times New Roman"/>
          <w:sz w:val="24"/>
          <w:szCs w:val="24"/>
        </w:rPr>
        <w:t>Stempel</w:t>
      </w:r>
      <w:proofErr w:type="spellEnd"/>
      <w:r w:rsidRPr="007A150D">
        <w:rPr>
          <w:rFonts w:ascii="Times New Roman" w:hAnsi="Times New Roman" w:cs="Times New Roman"/>
          <w:sz w:val="24"/>
          <w:szCs w:val="24"/>
        </w:rPr>
        <w:t xml:space="preserve">, 2005), that has not been historically extended to the black middle class (Ray, 2017).  Studies have called to understand the environments where black middle-class exercise and the role the black church may play to encourage health and fitness in black communities.  My observations at Spin City, a boutique fitness studio demonstrated that community, fellowship, and culturally relevant music kept individuals working out multiple times per week and prioritizing their own fitness.  My findings also highlight the role of the black church in supporting fitness.  While the links between Spin City and a </w:t>
      </w:r>
      <w:proofErr w:type="gramStart"/>
      <w:r w:rsidRPr="007A150D">
        <w:rPr>
          <w:rFonts w:ascii="Times New Roman" w:hAnsi="Times New Roman" w:cs="Times New Roman"/>
          <w:sz w:val="24"/>
          <w:szCs w:val="24"/>
        </w:rPr>
        <w:t>particular church</w:t>
      </w:r>
      <w:proofErr w:type="gramEnd"/>
      <w:r w:rsidRPr="007A150D">
        <w:rPr>
          <w:rFonts w:ascii="Times New Roman" w:hAnsi="Times New Roman" w:cs="Times New Roman"/>
          <w:sz w:val="24"/>
          <w:szCs w:val="24"/>
        </w:rPr>
        <w:t xml:space="preserve"> in the community were explicit, Spin City went beyond these explicit links to a particular church and evoked the spirit of the black church in its daily operations.   </w:t>
      </w:r>
    </w:p>
    <w:p w14:paraId="1A375E5B" w14:textId="011EE60A" w:rsidR="007839B8" w:rsidRPr="007A150D" w:rsidRDefault="007839B8" w:rsidP="007839B8">
      <w:pPr>
        <w:spacing w:line="480" w:lineRule="auto"/>
        <w:rPr>
          <w:sz w:val="24"/>
          <w:szCs w:val="24"/>
        </w:rPr>
      </w:pPr>
      <w:r w:rsidRPr="007A150D">
        <w:rPr>
          <w:rFonts w:ascii="Times New Roman" w:hAnsi="Times New Roman" w:cs="Times New Roman"/>
          <w:sz w:val="24"/>
          <w:szCs w:val="24"/>
        </w:rPr>
        <w:tab/>
        <w:t>While boutique fitness studios, exercise classes and</w:t>
      </w:r>
      <w:r w:rsidR="003F0B69" w:rsidRPr="007A150D">
        <w:rPr>
          <w:rFonts w:ascii="Times New Roman" w:hAnsi="Times New Roman" w:cs="Times New Roman"/>
          <w:sz w:val="24"/>
          <w:szCs w:val="24"/>
        </w:rPr>
        <w:t xml:space="preserve"> cycling</w:t>
      </w:r>
      <w:r w:rsidRPr="007A150D">
        <w:rPr>
          <w:rFonts w:ascii="Times New Roman" w:hAnsi="Times New Roman" w:cs="Times New Roman"/>
          <w:sz w:val="24"/>
          <w:szCs w:val="24"/>
        </w:rPr>
        <w:t xml:space="preserve"> are far from the only methods to maintain a healthy lifestyle, movement and physical exercise are critical to long-term health (</w:t>
      </w:r>
      <w:r w:rsidR="0066327F" w:rsidRPr="007A150D">
        <w:rPr>
          <w:rFonts w:ascii="Times New Roman" w:hAnsi="Times New Roman" w:cs="Times New Roman"/>
          <w:sz w:val="24"/>
          <w:szCs w:val="24"/>
        </w:rPr>
        <w:t xml:space="preserve">Fletcher </w:t>
      </w:r>
      <w:r w:rsidR="005843ED" w:rsidRPr="007A150D">
        <w:rPr>
          <w:rFonts w:ascii="Times New Roman" w:hAnsi="Times New Roman" w:cs="Times New Roman"/>
          <w:sz w:val="24"/>
          <w:szCs w:val="24"/>
        </w:rPr>
        <w:t>et al.,</w:t>
      </w:r>
      <w:r w:rsidR="0066327F" w:rsidRPr="007A150D">
        <w:rPr>
          <w:rFonts w:ascii="Times New Roman" w:hAnsi="Times New Roman" w:cs="Times New Roman"/>
          <w:sz w:val="24"/>
          <w:szCs w:val="24"/>
        </w:rPr>
        <w:t xml:space="preserve"> 1996</w:t>
      </w:r>
      <w:r w:rsidRPr="007A150D">
        <w:rPr>
          <w:rFonts w:ascii="Times New Roman" w:hAnsi="Times New Roman" w:cs="Times New Roman"/>
          <w:sz w:val="24"/>
          <w:szCs w:val="24"/>
        </w:rPr>
        <w:t xml:space="preserve">; </w:t>
      </w:r>
      <w:r w:rsidR="0066327F" w:rsidRPr="007A150D">
        <w:rPr>
          <w:rFonts w:ascii="Times New Roman" w:hAnsi="Times New Roman" w:cs="Times New Roman"/>
          <w:sz w:val="24"/>
          <w:szCs w:val="24"/>
        </w:rPr>
        <w:t xml:space="preserve">Warburton </w:t>
      </w:r>
      <w:r w:rsidR="005843ED" w:rsidRPr="007A150D">
        <w:rPr>
          <w:rFonts w:ascii="Times New Roman" w:hAnsi="Times New Roman" w:cs="Times New Roman"/>
          <w:sz w:val="24"/>
          <w:szCs w:val="24"/>
        </w:rPr>
        <w:t>et al.,</w:t>
      </w:r>
      <w:r w:rsidRPr="007A150D">
        <w:rPr>
          <w:rFonts w:ascii="Times New Roman" w:hAnsi="Times New Roman" w:cs="Times New Roman"/>
          <w:sz w:val="24"/>
          <w:szCs w:val="24"/>
        </w:rPr>
        <w:t xml:space="preserve"> 200</w:t>
      </w:r>
      <w:r w:rsidR="0066327F" w:rsidRPr="007A150D">
        <w:rPr>
          <w:rFonts w:ascii="Times New Roman" w:hAnsi="Times New Roman" w:cs="Times New Roman"/>
          <w:sz w:val="24"/>
          <w:szCs w:val="24"/>
        </w:rPr>
        <w:t>6</w:t>
      </w:r>
      <w:r w:rsidRPr="007A150D">
        <w:rPr>
          <w:rFonts w:ascii="Times New Roman" w:hAnsi="Times New Roman" w:cs="Times New Roman"/>
          <w:sz w:val="24"/>
          <w:szCs w:val="24"/>
        </w:rPr>
        <w:t xml:space="preserve">).  Though boutique fitness is cost prohibitive for many, there are benefits to offering middle class women an environment where they can sweat together and build community.  Unfortunately, such benefits seem more prevalent in white neighborhoods and communities.  Fitness studios </w:t>
      </w:r>
      <w:r w:rsidRPr="007A150D">
        <w:rPr>
          <w:rFonts w:ascii="Times New Roman" w:hAnsi="Times New Roman" w:cs="Times New Roman"/>
          <w:sz w:val="24"/>
          <w:szCs w:val="24"/>
        </w:rPr>
        <w:lastRenderedPageBreak/>
        <w:t>like Spin City could be replicated in cities across the country to provide a space for black middle-class women to work out also while supporting minority entrepreneurs.  Supporting minority entrepreneurs to open fitness facilities should be a key aspect of health policy funding.</w:t>
      </w:r>
    </w:p>
    <w:p w14:paraId="7712C5E2" w14:textId="500C2103" w:rsidR="007839B8" w:rsidRPr="007A150D" w:rsidRDefault="007839B8" w:rsidP="00620BE2">
      <w:pPr>
        <w:spacing w:line="480" w:lineRule="auto"/>
        <w:rPr>
          <w:rFonts w:ascii="Times New Roman" w:hAnsi="Times New Roman" w:cs="Times New Roman"/>
          <w:sz w:val="24"/>
          <w:szCs w:val="24"/>
        </w:rPr>
      </w:pPr>
      <w:r w:rsidRPr="007A150D">
        <w:rPr>
          <w:rFonts w:ascii="Times New Roman" w:hAnsi="Times New Roman" w:cs="Times New Roman"/>
          <w:sz w:val="24"/>
          <w:szCs w:val="24"/>
        </w:rPr>
        <w:tab/>
        <w:t xml:space="preserve">In the future, I hope to leverage the data collected in this study to gain further insights into the worlds of boutique fitness, the role of individual characteristics such as race and gender, and the role of technological disruptors. In this dissertation, I analyzed the administrative data at the organizational level providing insight into how the introduction of a technology disrupter impacted small businesses.  In future analyses, I will study individual level data to answer questions about how individual consumer behavior changed with the introduction and price change of ClassPass, and how the characteristics of the consumers may impact the influence of the technological disruptor. In addition to more in depth analysis of administrative data, I will further analyze survey data (n=240) to study consumer attitudes and behaviors about their </w:t>
      </w:r>
      <w:proofErr w:type="gramStart"/>
      <w:r w:rsidRPr="007A150D">
        <w:rPr>
          <w:rFonts w:ascii="Times New Roman" w:hAnsi="Times New Roman" w:cs="Times New Roman"/>
          <w:sz w:val="24"/>
          <w:szCs w:val="24"/>
        </w:rPr>
        <w:t>particular boutique</w:t>
      </w:r>
      <w:proofErr w:type="gramEnd"/>
      <w:r w:rsidRPr="007A150D">
        <w:rPr>
          <w:rFonts w:ascii="Times New Roman" w:hAnsi="Times New Roman" w:cs="Times New Roman"/>
          <w:sz w:val="24"/>
          <w:szCs w:val="24"/>
        </w:rPr>
        <w:t xml:space="preserve"> fitness studio, boutique fitness</w:t>
      </w:r>
      <w:r w:rsidR="0061290C" w:rsidRPr="007A150D">
        <w:rPr>
          <w:rFonts w:ascii="Times New Roman" w:hAnsi="Times New Roman" w:cs="Times New Roman"/>
          <w:sz w:val="24"/>
          <w:szCs w:val="24"/>
        </w:rPr>
        <w:t xml:space="preserve">, </w:t>
      </w:r>
      <w:r w:rsidRPr="007A150D">
        <w:rPr>
          <w:rFonts w:ascii="Times New Roman" w:hAnsi="Times New Roman" w:cs="Times New Roman"/>
          <w:sz w:val="24"/>
          <w:szCs w:val="24"/>
        </w:rPr>
        <w:t>overall</w:t>
      </w:r>
      <w:r w:rsidR="0061290C" w:rsidRPr="007A150D">
        <w:rPr>
          <w:rFonts w:ascii="Times New Roman" w:hAnsi="Times New Roman" w:cs="Times New Roman"/>
          <w:sz w:val="24"/>
          <w:szCs w:val="24"/>
        </w:rPr>
        <w:t>,</w:t>
      </w:r>
      <w:r w:rsidRPr="007A150D">
        <w:rPr>
          <w:rFonts w:ascii="Times New Roman" w:hAnsi="Times New Roman" w:cs="Times New Roman"/>
          <w:sz w:val="24"/>
          <w:szCs w:val="24"/>
        </w:rPr>
        <w:t xml:space="preserve"> and ClassPass.  </w:t>
      </w:r>
    </w:p>
    <w:p w14:paraId="2DFA1AB8" w14:textId="77777777" w:rsidR="00D771CF" w:rsidRPr="007A150D" w:rsidRDefault="007839B8" w:rsidP="0009012E">
      <w:pPr>
        <w:pStyle w:val="NormalWeb"/>
        <w:spacing w:before="0" w:beforeAutospacing="0" w:after="160" w:afterAutospacing="0" w:line="480" w:lineRule="auto"/>
      </w:pPr>
      <w:r w:rsidRPr="007A150D">
        <w:tab/>
        <w:t>Boutique fitness studios, with their growing pop culture relevance in the US and globally provide a</w:t>
      </w:r>
      <w:r w:rsidR="00D771CF" w:rsidRPr="007A150D">
        <w:t xml:space="preserve"> unique</w:t>
      </w:r>
      <w:r w:rsidRPr="007A150D">
        <w:t xml:space="preserve"> empirical example </w:t>
      </w:r>
      <w:r w:rsidR="00D771CF" w:rsidRPr="007A150D">
        <w:t xml:space="preserve">to study </w:t>
      </w:r>
      <w:r w:rsidRPr="007A150D">
        <w:t>organizations</w:t>
      </w:r>
      <w:r w:rsidR="00D771CF" w:rsidRPr="007A150D">
        <w:t>, business owners</w:t>
      </w:r>
      <w:r w:rsidRPr="007A150D">
        <w:t xml:space="preserve"> and fitness more broadly.  Fitness plays a direct role in health and health inequality in the U.S. by race and gender, as well as class.</w:t>
      </w:r>
      <w:r w:rsidR="001F211A" w:rsidRPr="007A150D">
        <w:t xml:space="preserve"> </w:t>
      </w:r>
      <w:r w:rsidR="00E75B2E" w:rsidRPr="007A150D">
        <w:rPr>
          <w:color w:val="000000"/>
        </w:rPr>
        <w:t xml:space="preserve">Fitness and fitness organizations are social institutions </w:t>
      </w:r>
      <w:r w:rsidR="00933E26" w:rsidRPr="007A150D">
        <w:rPr>
          <w:color w:val="000000"/>
        </w:rPr>
        <w:t>that make</w:t>
      </w:r>
      <w:r w:rsidR="00E75B2E" w:rsidRPr="007A150D">
        <w:rPr>
          <w:color w:val="000000"/>
        </w:rPr>
        <w:t xml:space="preserve"> and remake ideas about race, gender, and other social inequalities </w:t>
      </w:r>
      <w:r w:rsidR="0009012E" w:rsidRPr="007A150D">
        <w:rPr>
          <w:color w:val="000000"/>
        </w:rPr>
        <w:t>(</w:t>
      </w:r>
      <w:r w:rsidR="00E75B2E" w:rsidRPr="007A150D">
        <w:rPr>
          <w:color w:val="000000"/>
        </w:rPr>
        <w:t>Carrington, 2013) and should continue to be a site for further sociological examination.  </w:t>
      </w:r>
      <w:r w:rsidR="001F211A" w:rsidRPr="007A150D">
        <w:t>By examining the supply side of fitness,</w:t>
      </w:r>
      <w:r w:rsidR="0009012E" w:rsidRPr="007A150D">
        <w:t xml:space="preserve"> </w:t>
      </w:r>
      <w:r w:rsidR="001F211A" w:rsidRPr="007A150D">
        <w:t xml:space="preserve">in conjunction with studies on </w:t>
      </w:r>
      <w:r w:rsidR="00D771CF" w:rsidRPr="007A150D">
        <w:t xml:space="preserve">the </w:t>
      </w:r>
      <w:r w:rsidR="00D771CF" w:rsidRPr="007A150D">
        <w:lastRenderedPageBreak/>
        <w:t>consumer side, studying fitness organizations provides unique insight</w:t>
      </w:r>
      <w:r w:rsidR="001F211A" w:rsidRPr="007A150D">
        <w:t xml:space="preserve"> into reducing health inequ</w:t>
      </w:r>
      <w:r w:rsidR="0009012E" w:rsidRPr="007A150D">
        <w:t>ity</w:t>
      </w:r>
      <w:r w:rsidR="001F211A" w:rsidRPr="007A150D">
        <w:t xml:space="preserve"> in the U.S.  </w:t>
      </w:r>
    </w:p>
    <w:p w14:paraId="7A526694" w14:textId="522A3104" w:rsidR="001F211A" w:rsidRPr="007A150D" w:rsidRDefault="00D771CF" w:rsidP="00087DB5">
      <w:pPr>
        <w:pStyle w:val="NormalWeb"/>
        <w:spacing w:before="0" w:beforeAutospacing="0" w:after="160" w:afterAutospacing="0" w:line="480" w:lineRule="auto"/>
        <w:ind w:firstLine="720"/>
      </w:pPr>
      <w:r w:rsidRPr="007A150D">
        <w:t xml:space="preserve">Finally, </w:t>
      </w:r>
      <w:r w:rsidR="001F211A" w:rsidRPr="007A150D">
        <w:t xml:space="preserve">accounting for individual characteristics of owners </w:t>
      </w:r>
      <w:r w:rsidRPr="007A150D">
        <w:t>plays a critical role in</w:t>
      </w:r>
      <w:r w:rsidR="001F211A" w:rsidRPr="007A150D">
        <w:t xml:space="preserve"> how businesses operate, particularly small businesses.  </w:t>
      </w:r>
      <w:r w:rsidR="00E75B2E" w:rsidRPr="007A150D">
        <w:t>Boutique fitness studios are just one example. As the economy continues to change</w:t>
      </w:r>
      <w:r w:rsidRPr="007A150D">
        <w:t>,</w:t>
      </w:r>
      <w:r w:rsidR="00E75B2E" w:rsidRPr="007A150D">
        <w:t xml:space="preserve"> and disruptors, middlemen and franchises continue to grow, understanding how individual characteristics shape how companies </w:t>
      </w:r>
      <w:r w:rsidRPr="007A150D">
        <w:t>engage</w:t>
      </w:r>
      <w:r w:rsidR="00E75B2E" w:rsidRPr="007A150D">
        <w:t xml:space="preserve"> or avoid these </w:t>
      </w:r>
      <w:r w:rsidRPr="007A150D">
        <w:t>shifts</w:t>
      </w:r>
      <w:r w:rsidR="00E75B2E" w:rsidRPr="007A150D">
        <w:t xml:space="preserve"> will </w:t>
      </w:r>
      <w:r w:rsidR="00896640" w:rsidRPr="007A150D">
        <w:t xml:space="preserve">continue to grow in importance. </w:t>
      </w:r>
    </w:p>
    <w:p w14:paraId="42F923D3" w14:textId="77F3A2D2" w:rsidR="007839B8" w:rsidRPr="007A150D" w:rsidRDefault="007839B8" w:rsidP="00E75B2E">
      <w:pPr>
        <w:spacing w:line="480" w:lineRule="auto"/>
        <w:rPr>
          <w:rFonts w:ascii="Times New Roman" w:hAnsi="Times New Roman" w:cs="Times New Roman"/>
          <w:sz w:val="24"/>
          <w:szCs w:val="24"/>
        </w:rPr>
      </w:pPr>
    </w:p>
    <w:p w14:paraId="6AE03F73" w14:textId="77777777" w:rsidR="007839B8" w:rsidRPr="007A150D" w:rsidRDefault="007839B8" w:rsidP="007839B8">
      <w:pPr>
        <w:rPr>
          <w:sz w:val="24"/>
          <w:szCs w:val="24"/>
        </w:rPr>
      </w:pPr>
    </w:p>
    <w:p w14:paraId="37EF0AE6" w14:textId="20CDD325" w:rsidR="009C5575" w:rsidRPr="007A150D" w:rsidRDefault="009C5575">
      <w:pPr>
        <w:rPr>
          <w:sz w:val="24"/>
          <w:szCs w:val="24"/>
        </w:rPr>
      </w:pPr>
      <w:r w:rsidRPr="007A150D">
        <w:rPr>
          <w:sz w:val="24"/>
          <w:szCs w:val="24"/>
        </w:rPr>
        <w:br w:type="page"/>
      </w:r>
    </w:p>
    <w:p w14:paraId="4943BB98" w14:textId="28115840" w:rsidR="009C5575" w:rsidRPr="007A150D" w:rsidRDefault="00897D74" w:rsidP="002466DC">
      <w:pPr>
        <w:pStyle w:val="Heading1"/>
        <w:rPr>
          <w:rFonts w:eastAsia="Times New Roman"/>
        </w:rPr>
      </w:pPr>
      <w:bookmarkStart w:id="102" w:name="_Toc517245179"/>
      <w:r w:rsidRPr="007A150D">
        <w:rPr>
          <w:rFonts w:eastAsia="Times New Roman"/>
        </w:rPr>
        <w:lastRenderedPageBreak/>
        <w:t>Cited Literature</w:t>
      </w:r>
      <w:bookmarkEnd w:id="102"/>
    </w:p>
    <w:p w14:paraId="39DE1874"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Acker, J. (1990). Hierarchies, Jobs, Bodies: A Theory of Gendered Organizations. </w:t>
      </w:r>
      <w:r w:rsidRPr="00C8376B">
        <w:rPr>
          <w:rFonts w:ascii="Times New Roman" w:eastAsia="Times New Roman" w:hAnsi="Times New Roman" w:cs="Times New Roman"/>
          <w:i/>
          <w:iCs/>
        </w:rPr>
        <w:t>Gender &amp; Society</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4</w:t>
      </w:r>
      <w:r w:rsidRPr="00C8376B">
        <w:rPr>
          <w:rFonts w:ascii="Times New Roman" w:eastAsia="Times New Roman" w:hAnsi="Times New Roman" w:cs="Times New Roman"/>
        </w:rPr>
        <w:t>(2), 139–158. https://doi.org/10.1177/089124390004002002</w:t>
      </w:r>
    </w:p>
    <w:p w14:paraId="185CE825"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Acker, J. (2006). Inequality Regimes: Gender, Class, and Race in Organizations. </w:t>
      </w:r>
      <w:r w:rsidRPr="00C8376B">
        <w:rPr>
          <w:rFonts w:ascii="Times New Roman" w:eastAsia="Times New Roman" w:hAnsi="Times New Roman" w:cs="Times New Roman"/>
          <w:i/>
          <w:iCs/>
        </w:rPr>
        <w:t>Gender &amp; Society</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20</w:t>
      </w:r>
      <w:r w:rsidRPr="00C8376B">
        <w:rPr>
          <w:rFonts w:ascii="Times New Roman" w:eastAsia="Times New Roman" w:hAnsi="Times New Roman" w:cs="Times New Roman"/>
        </w:rPr>
        <w:t>(4), 441–464. https://doi.org/10.1177/0891243206289499</w:t>
      </w:r>
    </w:p>
    <w:p w14:paraId="3F428A4A"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Aldous, J., Durkheim, E., &amp; </w:t>
      </w:r>
      <w:proofErr w:type="spellStart"/>
      <w:r w:rsidRPr="00C8376B">
        <w:rPr>
          <w:rFonts w:ascii="Times New Roman" w:eastAsia="Times New Roman" w:hAnsi="Times New Roman" w:cs="Times New Roman"/>
        </w:rPr>
        <w:t>Tonnies</w:t>
      </w:r>
      <w:proofErr w:type="spellEnd"/>
      <w:r w:rsidRPr="00C8376B">
        <w:rPr>
          <w:rFonts w:ascii="Times New Roman" w:eastAsia="Times New Roman" w:hAnsi="Times New Roman" w:cs="Times New Roman"/>
        </w:rPr>
        <w:t xml:space="preserve">, F. (1972). An Exchange Between Durkheim and </w:t>
      </w:r>
      <w:proofErr w:type="spellStart"/>
      <w:r w:rsidRPr="00C8376B">
        <w:rPr>
          <w:rFonts w:ascii="Times New Roman" w:eastAsia="Times New Roman" w:hAnsi="Times New Roman" w:cs="Times New Roman"/>
        </w:rPr>
        <w:t>Tonnies</w:t>
      </w:r>
      <w:proofErr w:type="spellEnd"/>
      <w:r w:rsidRPr="00C8376B">
        <w:rPr>
          <w:rFonts w:ascii="Times New Roman" w:eastAsia="Times New Roman" w:hAnsi="Times New Roman" w:cs="Times New Roman"/>
        </w:rPr>
        <w:t xml:space="preserve"> on the Nature of Social Relations, with an Introduction by Joan Aldous. </w:t>
      </w:r>
      <w:r w:rsidRPr="00C8376B">
        <w:rPr>
          <w:rFonts w:ascii="Times New Roman" w:eastAsia="Times New Roman" w:hAnsi="Times New Roman" w:cs="Times New Roman"/>
          <w:i/>
          <w:iCs/>
        </w:rPr>
        <w:t>American Journal of Sociology</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77</w:t>
      </w:r>
      <w:r w:rsidRPr="00C8376B">
        <w:rPr>
          <w:rFonts w:ascii="Times New Roman" w:eastAsia="Times New Roman" w:hAnsi="Times New Roman" w:cs="Times New Roman"/>
        </w:rPr>
        <w:t>(6), 1191–1200. https://doi.org/10.1086/225264</w:t>
      </w:r>
    </w:p>
    <w:p w14:paraId="76C01138" w14:textId="77777777" w:rsidR="00105D23"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Allison, R. (2018). </w:t>
      </w:r>
      <w:r w:rsidRPr="00C8376B">
        <w:rPr>
          <w:rFonts w:ascii="Times New Roman" w:eastAsia="Times New Roman" w:hAnsi="Times New Roman" w:cs="Times New Roman"/>
          <w:i/>
          <w:iCs/>
        </w:rPr>
        <w:t>Kicking Center</w:t>
      </w:r>
      <w:r w:rsidRPr="00C8376B">
        <w:rPr>
          <w:rFonts w:ascii="Times New Roman" w:eastAsia="Times New Roman" w:hAnsi="Times New Roman" w:cs="Times New Roman"/>
        </w:rPr>
        <w:t xml:space="preserve">. </w:t>
      </w:r>
      <w:r>
        <w:rPr>
          <w:rFonts w:ascii="Times New Roman" w:eastAsia="Times New Roman" w:hAnsi="Times New Roman" w:cs="Times New Roman"/>
        </w:rPr>
        <w:t xml:space="preserve">New Brunswick, New Jersey: </w:t>
      </w:r>
      <w:r w:rsidRPr="00C8376B">
        <w:rPr>
          <w:rFonts w:ascii="Times New Roman" w:eastAsia="Times New Roman" w:hAnsi="Times New Roman" w:cs="Times New Roman"/>
        </w:rPr>
        <w:t>Rutgers University Press</w:t>
      </w:r>
      <w:r>
        <w:rPr>
          <w:rFonts w:ascii="Times New Roman" w:eastAsia="Times New Roman" w:hAnsi="Times New Roman" w:cs="Times New Roman"/>
        </w:rPr>
        <w:t>.</w:t>
      </w:r>
    </w:p>
    <w:p w14:paraId="41619777"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Alvarez, A. (2016). </w:t>
      </w:r>
      <w:r w:rsidRPr="00C8376B">
        <w:rPr>
          <w:rFonts w:ascii="Times New Roman" w:eastAsia="Times New Roman" w:hAnsi="Times New Roman" w:cs="Times New Roman"/>
          <w:i/>
          <w:iCs/>
        </w:rPr>
        <w:t xml:space="preserve">Working out: As disposable incomes </w:t>
      </w:r>
      <w:proofErr w:type="gramStart"/>
      <w:r w:rsidRPr="00C8376B">
        <w:rPr>
          <w:rFonts w:ascii="Times New Roman" w:eastAsia="Times New Roman" w:hAnsi="Times New Roman" w:cs="Times New Roman"/>
          <w:i/>
          <w:iCs/>
        </w:rPr>
        <w:t>rise,</w:t>
      </w:r>
      <w:proofErr w:type="gramEnd"/>
      <w:r w:rsidRPr="00C8376B">
        <w:rPr>
          <w:rFonts w:ascii="Times New Roman" w:eastAsia="Times New Roman" w:hAnsi="Times New Roman" w:cs="Times New Roman"/>
          <w:i/>
          <w:iCs/>
        </w:rPr>
        <w:t xml:space="preserve"> more individuals will purchase gym memberships</w:t>
      </w:r>
      <w:r w:rsidRPr="00C8376B">
        <w:rPr>
          <w:rFonts w:ascii="Times New Roman" w:eastAsia="Times New Roman" w:hAnsi="Times New Roman" w:cs="Times New Roman"/>
        </w:rPr>
        <w:t>. IBISWorld I</w:t>
      </w:r>
      <w:r>
        <w:rPr>
          <w:rFonts w:ascii="Times New Roman" w:eastAsia="Times New Roman" w:hAnsi="Times New Roman" w:cs="Times New Roman"/>
        </w:rPr>
        <w:t>n</w:t>
      </w:r>
      <w:r w:rsidRPr="00C8376B">
        <w:rPr>
          <w:rFonts w:ascii="Times New Roman" w:eastAsia="Times New Roman" w:hAnsi="Times New Roman" w:cs="Times New Roman"/>
        </w:rPr>
        <w:t>dustry Report 71394 Gym, Health and Fitness Clubs in the US.</w:t>
      </w:r>
    </w:p>
    <w:p w14:paraId="57FC8F77"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Andrews-Dyer, H. (2017). </w:t>
      </w:r>
      <w:proofErr w:type="spellStart"/>
      <w:r w:rsidRPr="00C8376B">
        <w:rPr>
          <w:rFonts w:ascii="Times New Roman" w:eastAsia="Times New Roman" w:hAnsi="Times New Roman" w:cs="Times New Roman"/>
        </w:rPr>
        <w:t>Solidcore</w:t>
      </w:r>
      <w:proofErr w:type="spellEnd"/>
      <w:r w:rsidRPr="00C8376B">
        <w:rPr>
          <w:rFonts w:ascii="Times New Roman" w:eastAsia="Times New Roman" w:hAnsi="Times New Roman" w:cs="Times New Roman"/>
        </w:rPr>
        <w:t xml:space="preserve"> founder faces backlash after revealing that she requested a sit-down with client Ivanka Trump. </w:t>
      </w:r>
      <w:r w:rsidRPr="00C8376B">
        <w:rPr>
          <w:rFonts w:ascii="Times New Roman" w:eastAsia="Times New Roman" w:hAnsi="Times New Roman" w:cs="Times New Roman"/>
          <w:i/>
          <w:iCs/>
        </w:rPr>
        <w:t>The Washington Post</w:t>
      </w:r>
      <w:r w:rsidRPr="00C8376B">
        <w:rPr>
          <w:rFonts w:ascii="Times New Roman" w:eastAsia="Times New Roman" w:hAnsi="Times New Roman" w:cs="Times New Roman"/>
        </w:rPr>
        <w:t>. Retrieved from https://www.washingtonpost.com/news/reliable-source/wp/2017/02/12/solidcore-founder-faces-backlash-after-revealing-that-she-requested-a-sit-down-with-client-ivanka-trump/?utm_term=.fd44acb92d9b</w:t>
      </w:r>
    </w:p>
    <w:p w14:paraId="0F189CE7"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Ashcraft, K. L. (2001). Organized Dissonance: Feminist Bureaucracy as Hybrid Form. </w:t>
      </w:r>
      <w:r w:rsidRPr="00C8376B">
        <w:rPr>
          <w:rFonts w:ascii="Times New Roman" w:eastAsia="Times New Roman" w:hAnsi="Times New Roman" w:cs="Times New Roman"/>
          <w:i/>
          <w:iCs/>
        </w:rPr>
        <w:t>Academy of Management Journal</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44</w:t>
      </w:r>
      <w:r w:rsidRPr="00C8376B">
        <w:rPr>
          <w:rFonts w:ascii="Times New Roman" w:eastAsia="Times New Roman" w:hAnsi="Times New Roman" w:cs="Times New Roman"/>
        </w:rPr>
        <w:t>(6), 1301–1322. https://doi.org/10.2307/3069402</w:t>
      </w:r>
    </w:p>
    <w:p w14:paraId="3E480723"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Barber, K. (2016). </w:t>
      </w:r>
      <w:r w:rsidRPr="00C8376B">
        <w:rPr>
          <w:rFonts w:ascii="Times New Roman" w:eastAsia="Times New Roman" w:hAnsi="Times New Roman" w:cs="Times New Roman"/>
          <w:i/>
          <w:iCs/>
        </w:rPr>
        <w:t>Styling masculinity: Gender, class, and inequality in the men’s grooming industry</w:t>
      </w:r>
      <w:r w:rsidRPr="00C8376B">
        <w:rPr>
          <w:rFonts w:ascii="Times New Roman" w:eastAsia="Times New Roman" w:hAnsi="Times New Roman" w:cs="Times New Roman"/>
        </w:rPr>
        <w:t>. New Brunswick, New Jersey: Rutgers University Press.</w:t>
      </w:r>
    </w:p>
    <w:p w14:paraId="6C468C8C"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Battilana, J., &amp; Dorado, S. (2010). Building Sustainable Hybrid Organizations: The Case of Commercial Microfinance Organizations. </w:t>
      </w:r>
      <w:r w:rsidRPr="00C8376B">
        <w:rPr>
          <w:rFonts w:ascii="Times New Roman" w:eastAsia="Times New Roman" w:hAnsi="Times New Roman" w:cs="Times New Roman"/>
          <w:i/>
          <w:iCs/>
        </w:rPr>
        <w:t>Academy of Management Journal</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53</w:t>
      </w:r>
      <w:r w:rsidRPr="00C8376B">
        <w:rPr>
          <w:rFonts w:ascii="Times New Roman" w:eastAsia="Times New Roman" w:hAnsi="Times New Roman" w:cs="Times New Roman"/>
        </w:rPr>
        <w:t>(6), 1419–1440. https://doi.org/10.5465/amj.2010.57318391</w:t>
      </w:r>
    </w:p>
    <w:p w14:paraId="698AD7F5"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lastRenderedPageBreak/>
        <w:t xml:space="preserve">Bernal, J. L., Cummins, S., &amp; </w:t>
      </w:r>
      <w:proofErr w:type="spellStart"/>
      <w:r w:rsidRPr="00C8376B">
        <w:rPr>
          <w:rFonts w:ascii="Times New Roman" w:eastAsia="Times New Roman" w:hAnsi="Times New Roman" w:cs="Times New Roman"/>
        </w:rPr>
        <w:t>Gasparrini</w:t>
      </w:r>
      <w:proofErr w:type="spellEnd"/>
      <w:r w:rsidRPr="00C8376B">
        <w:rPr>
          <w:rFonts w:ascii="Times New Roman" w:eastAsia="Times New Roman" w:hAnsi="Times New Roman" w:cs="Times New Roman"/>
        </w:rPr>
        <w:t xml:space="preserve">, A. (2017). Interrupted time series regression for the evaluation of public health interventions: a tutorial. </w:t>
      </w:r>
      <w:r w:rsidRPr="00C8376B">
        <w:rPr>
          <w:rFonts w:ascii="Times New Roman" w:eastAsia="Times New Roman" w:hAnsi="Times New Roman" w:cs="Times New Roman"/>
          <w:i/>
          <w:iCs/>
        </w:rPr>
        <w:t>International Journal of Epidemiology</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46</w:t>
      </w:r>
      <w:r w:rsidRPr="00C8376B">
        <w:rPr>
          <w:rFonts w:ascii="Times New Roman" w:eastAsia="Times New Roman" w:hAnsi="Times New Roman" w:cs="Times New Roman"/>
        </w:rPr>
        <w:t>(1), 348–355. https://doi.org/10.1093/ije/dyw098</w:t>
      </w:r>
    </w:p>
    <w:p w14:paraId="0E8BD103" w14:textId="77777777" w:rsidR="00105D23" w:rsidRPr="00C8376B" w:rsidRDefault="00105D23" w:rsidP="00105D23">
      <w:pPr>
        <w:spacing w:line="480" w:lineRule="auto"/>
        <w:ind w:hanging="480"/>
        <w:rPr>
          <w:rFonts w:ascii="Times New Roman" w:eastAsia="Times New Roman" w:hAnsi="Times New Roman" w:cs="Times New Roman"/>
        </w:rPr>
      </w:pPr>
      <w:proofErr w:type="spellStart"/>
      <w:r w:rsidRPr="00C8376B">
        <w:rPr>
          <w:rFonts w:ascii="Times New Roman" w:eastAsia="Times New Roman" w:hAnsi="Times New Roman" w:cs="Times New Roman"/>
        </w:rPr>
        <w:t>Besharov</w:t>
      </w:r>
      <w:proofErr w:type="spellEnd"/>
      <w:r w:rsidRPr="00C8376B">
        <w:rPr>
          <w:rFonts w:ascii="Times New Roman" w:eastAsia="Times New Roman" w:hAnsi="Times New Roman" w:cs="Times New Roman"/>
        </w:rPr>
        <w:t xml:space="preserve">, M. L., &amp; Smith, W. K. (2014). Multiple Institutional Logics in Organizations: Explaining Their Varied Nature and Implications. </w:t>
      </w:r>
      <w:r w:rsidRPr="00C8376B">
        <w:rPr>
          <w:rFonts w:ascii="Times New Roman" w:eastAsia="Times New Roman" w:hAnsi="Times New Roman" w:cs="Times New Roman"/>
          <w:i/>
          <w:iCs/>
        </w:rPr>
        <w:t>Academy of Management Review</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39</w:t>
      </w:r>
      <w:r w:rsidRPr="00C8376B">
        <w:rPr>
          <w:rFonts w:ascii="Times New Roman" w:eastAsia="Times New Roman" w:hAnsi="Times New Roman" w:cs="Times New Roman"/>
        </w:rPr>
        <w:t>(3), 364–381. https://doi.org/10.5465/amr.2011.0431</w:t>
      </w:r>
    </w:p>
    <w:p w14:paraId="24DE0EFF" w14:textId="77777777" w:rsidR="00105D23" w:rsidRPr="00C8376B" w:rsidRDefault="00105D23" w:rsidP="00105D23">
      <w:pPr>
        <w:spacing w:line="480" w:lineRule="auto"/>
        <w:ind w:hanging="480"/>
        <w:rPr>
          <w:rFonts w:ascii="Times New Roman" w:eastAsia="Times New Roman" w:hAnsi="Times New Roman" w:cs="Times New Roman"/>
        </w:rPr>
      </w:pPr>
      <w:proofErr w:type="spellStart"/>
      <w:r w:rsidRPr="00C8376B">
        <w:rPr>
          <w:rFonts w:ascii="Times New Roman" w:eastAsia="Times New Roman" w:hAnsi="Times New Roman" w:cs="Times New Roman"/>
        </w:rPr>
        <w:t>Bhaskaran</w:t>
      </w:r>
      <w:proofErr w:type="spellEnd"/>
      <w:r w:rsidRPr="00C8376B">
        <w:rPr>
          <w:rFonts w:ascii="Times New Roman" w:eastAsia="Times New Roman" w:hAnsi="Times New Roman" w:cs="Times New Roman"/>
        </w:rPr>
        <w:t xml:space="preserve">, K., </w:t>
      </w:r>
      <w:proofErr w:type="spellStart"/>
      <w:r w:rsidRPr="00C8376B">
        <w:rPr>
          <w:rFonts w:ascii="Times New Roman" w:eastAsia="Times New Roman" w:hAnsi="Times New Roman" w:cs="Times New Roman"/>
        </w:rPr>
        <w:t>Gasparrini</w:t>
      </w:r>
      <w:proofErr w:type="spellEnd"/>
      <w:r w:rsidRPr="00C8376B">
        <w:rPr>
          <w:rFonts w:ascii="Times New Roman" w:eastAsia="Times New Roman" w:hAnsi="Times New Roman" w:cs="Times New Roman"/>
        </w:rPr>
        <w:t xml:space="preserve">, A., </w:t>
      </w:r>
      <w:proofErr w:type="spellStart"/>
      <w:r w:rsidRPr="00C8376B">
        <w:rPr>
          <w:rFonts w:ascii="Times New Roman" w:eastAsia="Times New Roman" w:hAnsi="Times New Roman" w:cs="Times New Roman"/>
        </w:rPr>
        <w:t>Hajat</w:t>
      </w:r>
      <w:proofErr w:type="spellEnd"/>
      <w:r w:rsidRPr="00C8376B">
        <w:rPr>
          <w:rFonts w:ascii="Times New Roman" w:eastAsia="Times New Roman" w:hAnsi="Times New Roman" w:cs="Times New Roman"/>
        </w:rPr>
        <w:t xml:space="preserve">, S., Smeeth, L., &amp; Armstrong, B. (2013). Time series regression studies in environmental epidemiology. </w:t>
      </w:r>
      <w:r w:rsidRPr="00C8376B">
        <w:rPr>
          <w:rFonts w:ascii="Times New Roman" w:eastAsia="Times New Roman" w:hAnsi="Times New Roman" w:cs="Times New Roman"/>
          <w:i/>
          <w:iCs/>
        </w:rPr>
        <w:t>International Journal of Epidemiology</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42</w:t>
      </w:r>
      <w:r w:rsidRPr="00C8376B">
        <w:rPr>
          <w:rFonts w:ascii="Times New Roman" w:eastAsia="Times New Roman" w:hAnsi="Times New Roman" w:cs="Times New Roman"/>
        </w:rPr>
        <w:t>(4), 1187–1195. https://doi.org/10.1093/ije/dyt092</w:t>
      </w:r>
    </w:p>
    <w:p w14:paraId="75F21B3C"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Binder, A. (2007). For Love and Money: Organizations’ Creative Responses to Multiple Environmental Logics. </w:t>
      </w:r>
      <w:r w:rsidRPr="00C8376B">
        <w:rPr>
          <w:rFonts w:ascii="Times New Roman" w:eastAsia="Times New Roman" w:hAnsi="Times New Roman" w:cs="Times New Roman"/>
          <w:i/>
          <w:iCs/>
        </w:rPr>
        <w:t>Theory and Society</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36</w:t>
      </w:r>
      <w:r w:rsidRPr="00C8376B">
        <w:rPr>
          <w:rFonts w:ascii="Times New Roman" w:eastAsia="Times New Roman" w:hAnsi="Times New Roman" w:cs="Times New Roman"/>
        </w:rPr>
        <w:t>(6), 547–571.</w:t>
      </w:r>
    </w:p>
    <w:p w14:paraId="640BBB64"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Bourdieu, P. (1978). Sport and Social Class. </w:t>
      </w:r>
      <w:r w:rsidRPr="00C8376B">
        <w:rPr>
          <w:rFonts w:ascii="Times New Roman" w:eastAsia="Times New Roman" w:hAnsi="Times New Roman" w:cs="Times New Roman"/>
          <w:i/>
          <w:iCs/>
        </w:rPr>
        <w:t>Social Science Information</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17</w:t>
      </w:r>
      <w:r w:rsidRPr="00C8376B">
        <w:rPr>
          <w:rFonts w:ascii="Times New Roman" w:eastAsia="Times New Roman" w:hAnsi="Times New Roman" w:cs="Times New Roman"/>
        </w:rPr>
        <w:t>(6), 819–840.</w:t>
      </w:r>
    </w:p>
    <w:p w14:paraId="3120C911"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Braverman, H. (1974). </w:t>
      </w:r>
      <w:r w:rsidRPr="00C8376B">
        <w:rPr>
          <w:rFonts w:ascii="Times New Roman" w:eastAsia="Times New Roman" w:hAnsi="Times New Roman" w:cs="Times New Roman"/>
          <w:i/>
          <w:iCs/>
        </w:rPr>
        <w:t>Labor and Monopoly Capital: The Degradation of Work in the Twentieth Century</w:t>
      </w:r>
      <w:r w:rsidRPr="00C8376B">
        <w:rPr>
          <w:rFonts w:ascii="Times New Roman" w:eastAsia="Times New Roman" w:hAnsi="Times New Roman" w:cs="Times New Roman"/>
        </w:rPr>
        <w:t>.</w:t>
      </w:r>
      <w:r>
        <w:rPr>
          <w:rFonts w:ascii="Times New Roman" w:eastAsia="Times New Roman" w:hAnsi="Times New Roman" w:cs="Times New Roman"/>
        </w:rPr>
        <w:t xml:space="preserve"> New </w:t>
      </w:r>
      <w:proofErr w:type="gramStart"/>
      <w:r>
        <w:rPr>
          <w:rFonts w:ascii="Times New Roman" w:eastAsia="Times New Roman" w:hAnsi="Times New Roman" w:cs="Times New Roman"/>
        </w:rPr>
        <w:t xml:space="preserve">York, </w:t>
      </w:r>
      <w:r w:rsidRPr="00C8376B">
        <w:rPr>
          <w:rFonts w:ascii="Times New Roman" w:eastAsia="Times New Roman" w:hAnsi="Times New Roman" w:cs="Times New Roman"/>
        </w:rPr>
        <w:t xml:space="preserve"> New</w:t>
      </w:r>
      <w:proofErr w:type="gramEnd"/>
      <w:r w:rsidRPr="00C8376B">
        <w:rPr>
          <w:rFonts w:ascii="Times New Roman" w:eastAsia="Times New Roman" w:hAnsi="Times New Roman" w:cs="Times New Roman"/>
        </w:rPr>
        <w:t xml:space="preserve"> York: Monthly Review Press. </w:t>
      </w:r>
    </w:p>
    <w:p w14:paraId="51CE4D91" w14:textId="77777777" w:rsidR="00105D23" w:rsidRPr="00C8376B" w:rsidRDefault="00105D23" w:rsidP="00105D23">
      <w:pPr>
        <w:spacing w:line="480" w:lineRule="auto"/>
        <w:ind w:hanging="480"/>
        <w:rPr>
          <w:rFonts w:ascii="Times New Roman" w:eastAsia="Times New Roman" w:hAnsi="Times New Roman" w:cs="Times New Roman"/>
        </w:rPr>
      </w:pPr>
      <w:proofErr w:type="spellStart"/>
      <w:r w:rsidRPr="00C8376B">
        <w:rPr>
          <w:rFonts w:ascii="Times New Roman" w:eastAsia="Times New Roman" w:hAnsi="Times New Roman" w:cs="Times New Roman"/>
        </w:rPr>
        <w:t>Brint</w:t>
      </w:r>
      <w:proofErr w:type="spellEnd"/>
      <w:r w:rsidRPr="00C8376B">
        <w:rPr>
          <w:rFonts w:ascii="Times New Roman" w:eastAsia="Times New Roman" w:hAnsi="Times New Roman" w:cs="Times New Roman"/>
        </w:rPr>
        <w:t xml:space="preserve">, S. (2001). Gemeinschaft Revisited: A Critique and Reconstruction of the Community Concept. </w:t>
      </w:r>
      <w:r w:rsidRPr="00C8376B">
        <w:rPr>
          <w:rFonts w:ascii="Times New Roman" w:eastAsia="Times New Roman" w:hAnsi="Times New Roman" w:cs="Times New Roman"/>
          <w:i/>
          <w:iCs/>
        </w:rPr>
        <w:t>Sociological Theory</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19</w:t>
      </w:r>
      <w:r w:rsidRPr="00C8376B">
        <w:rPr>
          <w:rFonts w:ascii="Times New Roman" w:eastAsia="Times New Roman" w:hAnsi="Times New Roman" w:cs="Times New Roman"/>
        </w:rPr>
        <w:t>(1), 1–23. https://doi.org/10.1111/0735-2751.00125</w:t>
      </w:r>
    </w:p>
    <w:p w14:paraId="72829CF3" w14:textId="77777777" w:rsidR="00105D23" w:rsidRPr="00C8376B" w:rsidRDefault="00105D23" w:rsidP="00105D23">
      <w:pPr>
        <w:spacing w:line="480" w:lineRule="auto"/>
        <w:ind w:hanging="480"/>
        <w:rPr>
          <w:rFonts w:ascii="Times New Roman" w:eastAsia="Times New Roman" w:hAnsi="Times New Roman" w:cs="Times New Roman"/>
        </w:rPr>
      </w:pPr>
      <w:r w:rsidRPr="00C36446">
        <w:rPr>
          <w:rFonts w:ascii="Times New Roman" w:eastAsia="Times New Roman" w:hAnsi="Times New Roman" w:cs="Times New Roman"/>
        </w:rPr>
        <w:t xml:space="preserve">Brown, H. (2016). </w:t>
      </w:r>
      <w:r w:rsidRPr="00C36446">
        <w:rPr>
          <w:rFonts w:ascii="Times New Roman" w:eastAsia="Times New Roman" w:hAnsi="Times New Roman" w:cs="Times New Roman"/>
          <w:i/>
          <w:iCs/>
        </w:rPr>
        <w:t>Body of Truth: How Science, History, and Culture Drive Our Obsession with Weight--and What We Can Do about It</w:t>
      </w:r>
      <w:r w:rsidRPr="00C36446">
        <w:rPr>
          <w:rFonts w:ascii="Times New Roman" w:eastAsia="Times New Roman" w:hAnsi="Times New Roman" w:cs="Times New Roman"/>
        </w:rPr>
        <w:t xml:space="preserve"> (Reprint edition). </w:t>
      </w:r>
      <w:r>
        <w:rPr>
          <w:rFonts w:ascii="Times New Roman" w:eastAsia="Times New Roman" w:hAnsi="Times New Roman" w:cs="Times New Roman"/>
        </w:rPr>
        <w:t xml:space="preserve">Boston, MA: </w:t>
      </w:r>
      <w:r w:rsidRPr="00C36446">
        <w:rPr>
          <w:rFonts w:ascii="Times New Roman" w:eastAsia="Times New Roman" w:hAnsi="Times New Roman" w:cs="Times New Roman"/>
        </w:rPr>
        <w:t>Da Capo Lifelong Books.</w:t>
      </w:r>
    </w:p>
    <w:p w14:paraId="17CBF7FD"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Carrington, B. (2013). The Critical Sociology of Race and Sport: The First Fifty Years. </w:t>
      </w:r>
      <w:r w:rsidRPr="00C8376B">
        <w:rPr>
          <w:rFonts w:ascii="Times New Roman" w:eastAsia="Times New Roman" w:hAnsi="Times New Roman" w:cs="Times New Roman"/>
          <w:i/>
          <w:iCs/>
        </w:rPr>
        <w:t>Annual Review of Sociology</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39</w:t>
      </w:r>
      <w:r w:rsidRPr="00C8376B">
        <w:rPr>
          <w:rFonts w:ascii="Times New Roman" w:eastAsia="Times New Roman" w:hAnsi="Times New Roman" w:cs="Times New Roman"/>
        </w:rPr>
        <w:t>(1), 379–398. https://doi.org/10.1146/annurev-soc-071811-145528</w:t>
      </w:r>
    </w:p>
    <w:p w14:paraId="06F552FF"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CBSNews.com. (2015, July 30</w:t>
      </w:r>
      <w:r w:rsidRPr="00C36446">
        <w:rPr>
          <w:rFonts w:ascii="Times New Roman" w:eastAsia="Times New Roman" w:hAnsi="Times New Roman" w:cs="Times New Roman"/>
          <w:i/>
        </w:rPr>
        <w:t>). Fitness fad brings nightclub vibe into health clubs</w:t>
      </w:r>
      <w:r w:rsidRPr="00C8376B">
        <w:rPr>
          <w:rFonts w:ascii="Times New Roman" w:eastAsia="Times New Roman" w:hAnsi="Times New Roman" w:cs="Times New Roman"/>
        </w:rPr>
        <w:t>. Retrieved from http://www.cbsnews.com/news/boutique-gym-classes-spark-new-trend-health-fitness-industry/</w:t>
      </w:r>
    </w:p>
    <w:p w14:paraId="0C7DA8F4"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lastRenderedPageBreak/>
        <w:t xml:space="preserve">Charles, M., &amp; </w:t>
      </w:r>
      <w:proofErr w:type="spellStart"/>
      <w:r w:rsidRPr="00C8376B">
        <w:rPr>
          <w:rFonts w:ascii="Times New Roman" w:eastAsia="Times New Roman" w:hAnsi="Times New Roman" w:cs="Times New Roman"/>
        </w:rPr>
        <w:t>Grusky</w:t>
      </w:r>
      <w:proofErr w:type="spellEnd"/>
      <w:r w:rsidRPr="00C8376B">
        <w:rPr>
          <w:rFonts w:ascii="Times New Roman" w:eastAsia="Times New Roman" w:hAnsi="Times New Roman" w:cs="Times New Roman"/>
        </w:rPr>
        <w:t xml:space="preserve">, D. B. (2005). </w:t>
      </w:r>
      <w:r w:rsidRPr="00C8376B">
        <w:rPr>
          <w:rFonts w:ascii="Times New Roman" w:eastAsia="Times New Roman" w:hAnsi="Times New Roman" w:cs="Times New Roman"/>
          <w:i/>
          <w:iCs/>
        </w:rPr>
        <w:t>Occupational ghettos: The worldwide segregation of women and men</w:t>
      </w:r>
      <w:r w:rsidRPr="00C8376B">
        <w:rPr>
          <w:rFonts w:ascii="Times New Roman" w:eastAsia="Times New Roman" w:hAnsi="Times New Roman" w:cs="Times New Roman"/>
        </w:rPr>
        <w:t xml:space="preserve"> (1 edition). </w:t>
      </w:r>
      <w:r>
        <w:rPr>
          <w:rFonts w:ascii="Times New Roman" w:eastAsia="Times New Roman" w:hAnsi="Times New Roman" w:cs="Times New Roman"/>
        </w:rPr>
        <w:t xml:space="preserve">Redwood City, CA: </w:t>
      </w:r>
      <w:r w:rsidRPr="00C8376B">
        <w:rPr>
          <w:rFonts w:ascii="Times New Roman" w:eastAsia="Times New Roman" w:hAnsi="Times New Roman" w:cs="Times New Roman"/>
        </w:rPr>
        <w:t>Stanford University Press.</w:t>
      </w:r>
    </w:p>
    <w:p w14:paraId="4BC7417A"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Choo, H. Y., &amp; Ferree, M. M. (2010). Practicing Intersectionality in Sociological Research: A Critical Analysis of Inclusions, Interactions, and Institutions in the Study of Inequalities. </w:t>
      </w:r>
      <w:r w:rsidRPr="00C8376B">
        <w:rPr>
          <w:rFonts w:ascii="Times New Roman" w:eastAsia="Times New Roman" w:hAnsi="Times New Roman" w:cs="Times New Roman"/>
          <w:i/>
          <w:iCs/>
        </w:rPr>
        <w:t>Sociological Theory</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28</w:t>
      </w:r>
      <w:r w:rsidRPr="00C8376B">
        <w:rPr>
          <w:rFonts w:ascii="Times New Roman" w:eastAsia="Times New Roman" w:hAnsi="Times New Roman" w:cs="Times New Roman"/>
        </w:rPr>
        <w:t>(2), 129–149. https://doi.org/10.1111/j.1467-9558.2010.01370.x</w:t>
      </w:r>
    </w:p>
    <w:p w14:paraId="3627BEEF"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Collins, P. H. (1999). </w:t>
      </w:r>
      <w:r w:rsidRPr="00C8376B">
        <w:rPr>
          <w:rFonts w:ascii="Times New Roman" w:eastAsia="Times New Roman" w:hAnsi="Times New Roman" w:cs="Times New Roman"/>
          <w:i/>
          <w:iCs/>
        </w:rPr>
        <w:t>Black feminist thought: Knowledge, consciousness, and the politics of empowerment</w:t>
      </w:r>
      <w:r w:rsidRPr="00C8376B">
        <w:rPr>
          <w:rFonts w:ascii="Times New Roman" w:eastAsia="Times New Roman" w:hAnsi="Times New Roman" w:cs="Times New Roman"/>
        </w:rPr>
        <w:t xml:space="preserve"> (Revised, 10th </w:t>
      </w:r>
      <w:proofErr w:type="spellStart"/>
      <w:r w:rsidRPr="00C8376B">
        <w:rPr>
          <w:rFonts w:ascii="Times New Roman" w:eastAsia="Times New Roman" w:hAnsi="Times New Roman" w:cs="Times New Roman"/>
        </w:rPr>
        <w:t>Anniv</w:t>
      </w:r>
      <w:proofErr w:type="spellEnd"/>
      <w:r w:rsidRPr="00C8376B">
        <w:rPr>
          <w:rFonts w:ascii="Times New Roman" w:eastAsia="Times New Roman" w:hAnsi="Times New Roman" w:cs="Times New Roman"/>
        </w:rPr>
        <w:t xml:space="preserve">., 2nd edition). </w:t>
      </w:r>
      <w:r>
        <w:rPr>
          <w:rFonts w:ascii="Times New Roman" w:eastAsia="Times New Roman" w:hAnsi="Times New Roman" w:cs="Times New Roman"/>
        </w:rPr>
        <w:t xml:space="preserve">New York, </w:t>
      </w:r>
      <w:r w:rsidRPr="00C8376B">
        <w:rPr>
          <w:rFonts w:ascii="Times New Roman" w:eastAsia="Times New Roman" w:hAnsi="Times New Roman" w:cs="Times New Roman"/>
        </w:rPr>
        <w:t>New York: Routledge.</w:t>
      </w:r>
    </w:p>
    <w:p w14:paraId="2DD4B9F5"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Craig, M. L., &amp; </w:t>
      </w:r>
      <w:proofErr w:type="spellStart"/>
      <w:r w:rsidRPr="00C8376B">
        <w:rPr>
          <w:rFonts w:ascii="Times New Roman" w:eastAsia="Times New Roman" w:hAnsi="Times New Roman" w:cs="Times New Roman"/>
        </w:rPr>
        <w:t>Liberti</w:t>
      </w:r>
      <w:proofErr w:type="spellEnd"/>
      <w:r w:rsidRPr="00C8376B">
        <w:rPr>
          <w:rFonts w:ascii="Times New Roman" w:eastAsia="Times New Roman" w:hAnsi="Times New Roman" w:cs="Times New Roman"/>
        </w:rPr>
        <w:t>, R. (2007). “</w:t>
      </w:r>
      <w:proofErr w:type="spellStart"/>
      <w:r w:rsidRPr="00C8376B">
        <w:rPr>
          <w:rFonts w:ascii="Times New Roman" w:eastAsia="Times New Roman" w:hAnsi="Times New Roman" w:cs="Times New Roman"/>
        </w:rPr>
        <w:t>’</w:t>
      </w:r>
      <w:proofErr w:type="gramStart"/>
      <w:r w:rsidRPr="00C8376B">
        <w:rPr>
          <w:rFonts w:ascii="Times New Roman" w:eastAsia="Times New Roman" w:hAnsi="Times New Roman" w:cs="Times New Roman"/>
        </w:rPr>
        <w:t>Cause</w:t>
      </w:r>
      <w:proofErr w:type="spellEnd"/>
      <w:proofErr w:type="gramEnd"/>
      <w:r w:rsidRPr="00C8376B">
        <w:rPr>
          <w:rFonts w:ascii="Times New Roman" w:eastAsia="Times New Roman" w:hAnsi="Times New Roman" w:cs="Times New Roman"/>
        </w:rPr>
        <w:t xml:space="preserve"> That’s What Girls Do”: The Making of a Feminized Gym. </w:t>
      </w:r>
      <w:r w:rsidRPr="00C8376B">
        <w:rPr>
          <w:rFonts w:ascii="Times New Roman" w:eastAsia="Times New Roman" w:hAnsi="Times New Roman" w:cs="Times New Roman"/>
          <w:i/>
          <w:iCs/>
        </w:rPr>
        <w:t>Gender &amp; Society</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21</w:t>
      </w:r>
      <w:r w:rsidRPr="00C8376B">
        <w:rPr>
          <w:rFonts w:ascii="Times New Roman" w:eastAsia="Times New Roman" w:hAnsi="Times New Roman" w:cs="Times New Roman"/>
        </w:rPr>
        <w:t>(5), 676–699. https://doi.org/10.1177/0891243207306382</w:t>
      </w:r>
    </w:p>
    <w:p w14:paraId="54EEAB64"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Crawford, R. (1980). Healthism and the Medicalization of Everyday Life. </w:t>
      </w:r>
      <w:r w:rsidRPr="00C8376B">
        <w:rPr>
          <w:rFonts w:ascii="Times New Roman" w:eastAsia="Times New Roman" w:hAnsi="Times New Roman" w:cs="Times New Roman"/>
          <w:i/>
          <w:iCs/>
        </w:rPr>
        <w:t>International Journal of Health Services: Planning, Administration, Evaluation</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10</w:t>
      </w:r>
      <w:r w:rsidRPr="00C8376B">
        <w:rPr>
          <w:rFonts w:ascii="Times New Roman" w:eastAsia="Times New Roman" w:hAnsi="Times New Roman" w:cs="Times New Roman"/>
        </w:rPr>
        <w:t>(3), 365–388.</w:t>
      </w:r>
    </w:p>
    <w:p w14:paraId="63320ECA"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Crenshaw, K. (1989). Demarginalizing the Intersection of Race and Sex: A Black Feminist Critique of Antidiscrimination Doctrine, Feminist Theory and Antiracist Politics. </w:t>
      </w:r>
      <w:r w:rsidRPr="00C8376B">
        <w:rPr>
          <w:rFonts w:ascii="Times New Roman" w:eastAsia="Times New Roman" w:hAnsi="Times New Roman" w:cs="Times New Roman"/>
          <w:i/>
          <w:iCs/>
        </w:rPr>
        <w:t>The University of Chicago Legal Forum</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140</w:t>
      </w:r>
      <w:r w:rsidRPr="00C8376B">
        <w:rPr>
          <w:rFonts w:ascii="Times New Roman" w:eastAsia="Times New Roman" w:hAnsi="Times New Roman" w:cs="Times New Roman"/>
        </w:rPr>
        <w:t>, 139–167.</w:t>
      </w:r>
    </w:p>
    <w:p w14:paraId="126E5811" w14:textId="77777777" w:rsidR="00105D23"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Creswe</w:t>
      </w:r>
      <w:r>
        <w:rPr>
          <w:rFonts w:ascii="Times New Roman" w:eastAsia="Times New Roman" w:hAnsi="Times New Roman" w:cs="Times New Roman"/>
        </w:rPr>
        <w:t>ll</w:t>
      </w:r>
      <w:r w:rsidRPr="00C8376B">
        <w:rPr>
          <w:rFonts w:ascii="Times New Roman" w:eastAsia="Times New Roman" w:hAnsi="Times New Roman" w:cs="Times New Roman"/>
        </w:rPr>
        <w:t xml:space="preserve">, J., &amp; Plano-Clark, V. (2007). </w:t>
      </w:r>
      <w:r w:rsidRPr="00C8376B">
        <w:rPr>
          <w:rFonts w:ascii="Times New Roman" w:eastAsia="Times New Roman" w:hAnsi="Times New Roman" w:cs="Times New Roman"/>
          <w:i/>
          <w:iCs/>
        </w:rPr>
        <w:t>Designing and Conducting Mixed Methods Research:</w:t>
      </w:r>
      <w:r w:rsidRPr="00C8376B">
        <w:rPr>
          <w:rFonts w:ascii="Times New Roman" w:eastAsia="Times New Roman" w:hAnsi="Times New Roman" w:cs="Times New Roman"/>
        </w:rPr>
        <w:t xml:space="preserve"> </w:t>
      </w:r>
      <w:r>
        <w:rPr>
          <w:rFonts w:ascii="Times New Roman" w:eastAsia="Times New Roman" w:hAnsi="Times New Roman" w:cs="Times New Roman"/>
        </w:rPr>
        <w:t xml:space="preserve">Thousand Oaks, </w:t>
      </w:r>
      <w:r w:rsidRPr="00C8376B">
        <w:rPr>
          <w:rFonts w:ascii="Times New Roman" w:eastAsia="Times New Roman" w:hAnsi="Times New Roman" w:cs="Times New Roman"/>
        </w:rPr>
        <w:t xml:space="preserve">CA: Sage Publications. </w:t>
      </w:r>
    </w:p>
    <w:p w14:paraId="2E35413E"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Creswell, J., Klassen, A., Plano-Clark, V., &amp; Smith, K. (2011). </w:t>
      </w:r>
      <w:r w:rsidRPr="00C8376B">
        <w:rPr>
          <w:rFonts w:ascii="Times New Roman" w:eastAsia="Times New Roman" w:hAnsi="Times New Roman" w:cs="Times New Roman"/>
          <w:i/>
          <w:iCs/>
        </w:rPr>
        <w:t>Best Practices for Mixed Methods Research in the Health Sciences</w:t>
      </w:r>
      <w:r w:rsidRPr="00C8376B">
        <w:rPr>
          <w:rFonts w:ascii="Times New Roman" w:eastAsia="Times New Roman" w:hAnsi="Times New Roman" w:cs="Times New Roman"/>
        </w:rPr>
        <w:t>. Office of Behavioral and Social Sciences Research (OBSSR) Helen I. Meissner, Ph.D., Office of Behavioral and Social Sciences Research.</w:t>
      </w:r>
    </w:p>
    <w:p w14:paraId="4C14C2C9"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Crossley, N. (2006). In the Gym: Motives, Meaning and Moral Careers. </w:t>
      </w:r>
      <w:r w:rsidRPr="00C8376B">
        <w:rPr>
          <w:rFonts w:ascii="Times New Roman" w:eastAsia="Times New Roman" w:hAnsi="Times New Roman" w:cs="Times New Roman"/>
          <w:i/>
          <w:iCs/>
        </w:rPr>
        <w:t>Body &amp; Society</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12</w:t>
      </w:r>
      <w:r w:rsidRPr="00C8376B">
        <w:rPr>
          <w:rFonts w:ascii="Times New Roman" w:eastAsia="Times New Roman" w:hAnsi="Times New Roman" w:cs="Times New Roman"/>
        </w:rPr>
        <w:t>(3), 23–50. https://doi.org/10.1177/1357034X06067154</w:t>
      </w:r>
    </w:p>
    <w:p w14:paraId="53817C00"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Dawson, M. C. (2015). CrossFit: Fitness cult or reinventive institution? </w:t>
      </w:r>
      <w:r w:rsidRPr="00C8376B">
        <w:rPr>
          <w:rFonts w:ascii="Times New Roman" w:eastAsia="Times New Roman" w:hAnsi="Times New Roman" w:cs="Times New Roman"/>
          <w:i/>
          <w:iCs/>
        </w:rPr>
        <w:t>International Review for the Sociology of Sport</w:t>
      </w:r>
      <w:r>
        <w:rPr>
          <w:rFonts w:ascii="Times New Roman" w:eastAsia="Times New Roman" w:hAnsi="Times New Roman" w:cs="Times New Roman"/>
        </w:rPr>
        <w:t xml:space="preserve">. </w:t>
      </w:r>
      <w:r w:rsidRPr="00C8376B">
        <w:rPr>
          <w:rFonts w:ascii="Times New Roman" w:eastAsia="Times New Roman" w:hAnsi="Times New Roman" w:cs="Times New Roman"/>
        </w:rPr>
        <w:t>https://doi.org/10.1177/1012690215591793</w:t>
      </w:r>
    </w:p>
    <w:p w14:paraId="297EE3D1" w14:textId="77777777" w:rsidR="00105D23" w:rsidRPr="00C8376B" w:rsidRDefault="00105D23" w:rsidP="00105D23">
      <w:pPr>
        <w:spacing w:line="480" w:lineRule="auto"/>
        <w:ind w:hanging="480"/>
        <w:rPr>
          <w:rFonts w:ascii="Times New Roman" w:eastAsia="Times New Roman" w:hAnsi="Times New Roman" w:cs="Times New Roman"/>
        </w:rPr>
      </w:pPr>
      <w:proofErr w:type="spellStart"/>
      <w:r w:rsidRPr="00C8376B">
        <w:rPr>
          <w:rFonts w:ascii="Times New Roman" w:eastAsia="Times New Roman" w:hAnsi="Times New Roman" w:cs="Times New Roman"/>
        </w:rPr>
        <w:lastRenderedPageBreak/>
        <w:t>DellaVigna</w:t>
      </w:r>
      <w:proofErr w:type="spellEnd"/>
      <w:r w:rsidRPr="00C8376B">
        <w:rPr>
          <w:rFonts w:ascii="Times New Roman" w:eastAsia="Times New Roman" w:hAnsi="Times New Roman" w:cs="Times New Roman"/>
        </w:rPr>
        <w:t xml:space="preserve">, S., &amp; </w:t>
      </w:r>
      <w:proofErr w:type="spellStart"/>
      <w:r w:rsidRPr="00C8376B">
        <w:rPr>
          <w:rFonts w:ascii="Times New Roman" w:eastAsia="Times New Roman" w:hAnsi="Times New Roman" w:cs="Times New Roman"/>
        </w:rPr>
        <w:t>Malmendier</w:t>
      </w:r>
      <w:proofErr w:type="spellEnd"/>
      <w:r w:rsidRPr="00C8376B">
        <w:rPr>
          <w:rFonts w:ascii="Times New Roman" w:eastAsia="Times New Roman" w:hAnsi="Times New Roman" w:cs="Times New Roman"/>
        </w:rPr>
        <w:t xml:space="preserve">, U. (2006). Paying Not to Go to the Gym. </w:t>
      </w:r>
      <w:r w:rsidRPr="00C8376B">
        <w:rPr>
          <w:rFonts w:ascii="Times New Roman" w:eastAsia="Times New Roman" w:hAnsi="Times New Roman" w:cs="Times New Roman"/>
          <w:i/>
          <w:iCs/>
        </w:rPr>
        <w:t>American Economic Review</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96</w:t>
      </w:r>
      <w:r w:rsidRPr="00C8376B">
        <w:rPr>
          <w:rFonts w:ascii="Times New Roman" w:eastAsia="Times New Roman" w:hAnsi="Times New Roman" w:cs="Times New Roman"/>
        </w:rPr>
        <w:t>(3), 694–719. https://doi.org/10.1257/aer.96.3.694</w:t>
      </w:r>
    </w:p>
    <w:p w14:paraId="03F69E46"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Dennis, J., Ramsay, T., Turgeon, A. F., &amp; </w:t>
      </w:r>
      <w:proofErr w:type="spellStart"/>
      <w:r w:rsidRPr="00C8376B">
        <w:rPr>
          <w:rFonts w:ascii="Times New Roman" w:eastAsia="Times New Roman" w:hAnsi="Times New Roman" w:cs="Times New Roman"/>
        </w:rPr>
        <w:t>Zarychanski</w:t>
      </w:r>
      <w:proofErr w:type="spellEnd"/>
      <w:r w:rsidRPr="00C8376B">
        <w:rPr>
          <w:rFonts w:ascii="Times New Roman" w:eastAsia="Times New Roman" w:hAnsi="Times New Roman" w:cs="Times New Roman"/>
        </w:rPr>
        <w:t xml:space="preserve">, R. (2013). Helmet legislation and admissions to hospital for cycling related head injuries in Canadian provinces and territories: interrupted time series analysis. </w:t>
      </w:r>
      <w:r w:rsidRPr="00C8376B">
        <w:rPr>
          <w:rFonts w:ascii="Times New Roman" w:eastAsia="Times New Roman" w:hAnsi="Times New Roman" w:cs="Times New Roman"/>
          <w:i/>
          <w:iCs/>
        </w:rPr>
        <w:t>BMJ</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346</w:t>
      </w:r>
      <w:r>
        <w:rPr>
          <w:rFonts w:ascii="Times New Roman" w:eastAsia="Times New Roman" w:hAnsi="Times New Roman" w:cs="Times New Roman"/>
        </w:rPr>
        <w:t xml:space="preserve">. </w:t>
      </w:r>
      <w:r w:rsidRPr="00C8376B">
        <w:rPr>
          <w:rFonts w:ascii="Times New Roman" w:eastAsia="Times New Roman" w:hAnsi="Times New Roman" w:cs="Times New Roman"/>
        </w:rPr>
        <w:t xml:space="preserve"> https://doi.org/10.1136/bmj.f2674</w:t>
      </w:r>
    </w:p>
    <w:p w14:paraId="272292A3"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DiMaggio, P. J., &amp; Powell, W. W. (1983). The Iron Cage Revisited: Institutional Isomorphism and Collective Rationality in Organizational Fields. </w:t>
      </w:r>
      <w:r w:rsidRPr="00C8376B">
        <w:rPr>
          <w:rFonts w:ascii="Times New Roman" w:eastAsia="Times New Roman" w:hAnsi="Times New Roman" w:cs="Times New Roman"/>
          <w:i/>
          <w:iCs/>
        </w:rPr>
        <w:t>American Sociological Review</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48</w:t>
      </w:r>
      <w:r w:rsidRPr="00C8376B">
        <w:rPr>
          <w:rFonts w:ascii="Times New Roman" w:eastAsia="Times New Roman" w:hAnsi="Times New Roman" w:cs="Times New Roman"/>
        </w:rPr>
        <w:t>(2), 147–160. https://doi.org/10.2307/2095101</w:t>
      </w:r>
    </w:p>
    <w:p w14:paraId="74603B52"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Dworkin, S. L., &amp; </w:t>
      </w:r>
      <w:proofErr w:type="spellStart"/>
      <w:r w:rsidRPr="00C8376B">
        <w:rPr>
          <w:rFonts w:ascii="Times New Roman" w:eastAsia="Times New Roman" w:hAnsi="Times New Roman" w:cs="Times New Roman"/>
        </w:rPr>
        <w:t>Wachs</w:t>
      </w:r>
      <w:proofErr w:type="spellEnd"/>
      <w:r w:rsidRPr="00C8376B">
        <w:rPr>
          <w:rFonts w:ascii="Times New Roman" w:eastAsia="Times New Roman" w:hAnsi="Times New Roman" w:cs="Times New Roman"/>
        </w:rPr>
        <w:t xml:space="preserve">, F. L. (2009). </w:t>
      </w:r>
      <w:r w:rsidRPr="00C8376B">
        <w:rPr>
          <w:rFonts w:ascii="Times New Roman" w:eastAsia="Times New Roman" w:hAnsi="Times New Roman" w:cs="Times New Roman"/>
          <w:i/>
          <w:iCs/>
        </w:rPr>
        <w:t>Body panic: Gender, health, and the selling of fitness</w:t>
      </w:r>
      <w:r w:rsidRPr="00C8376B">
        <w:rPr>
          <w:rFonts w:ascii="Times New Roman" w:eastAsia="Times New Roman" w:hAnsi="Times New Roman" w:cs="Times New Roman"/>
        </w:rPr>
        <w:t xml:space="preserve">. </w:t>
      </w:r>
      <w:r>
        <w:rPr>
          <w:rFonts w:ascii="Times New Roman" w:eastAsia="Times New Roman" w:hAnsi="Times New Roman" w:cs="Times New Roman"/>
        </w:rPr>
        <w:t xml:space="preserve">New York, New York: </w:t>
      </w:r>
      <w:r w:rsidRPr="00C8376B">
        <w:rPr>
          <w:rFonts w:ascii="Times New Roman" w:eastAsia="Times New Roman" w:hAnsi="Times New Roman" w:cs="Times New Roman"/>
        </w:rPr>
        <w:t>NYU Press.</w:t>
      </w:r>
    </w:p>
    <w:p w14:paraId="2AD0BD44"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Feagin, J. R. (1991). The Continuing Significance of Race: Antiblack Discrimination in Public Places. </w:t>
      </w:r>
      <w:r w:rsidRPr="00C8376B">
        <w:rPr>
          <w:rFonts w:ascii="Times New Roman" w:eastAsia="Times New Roman" w:hAnsi="Times New Roman" w:cs="Times New Roman"/>
          <w:i/>
          <w:iCs/>
        </w:rPr>
        <w:t>American Sociological Review</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56</w:t>
      </w:r>
      <w:r w:rsidRPr="00C8376B">
        <w:rPr>
          <w:rFonts w:ascii="Times New Roman" w:eastAsia="Times New Roman" w:hAnsi="Times New Roman" w:cs="Times New Roman"/>
        </w:rPr>
        <w:t>(1), 101–116. https://doi.org/10.2307/2095676</w:t>
      </w:r>
    </w:p>
    <w:p w14:paraId="24F99293"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Fletcher, G. F., </w:t>
      </w:r>
      <w:proofErr w:type="spellStart"/>
      <w:r w:rsidRPr="00C8376B">
        <w:rPr>
          <w:rFonts w:ascii="Times New Roman" w:eastAsia="Times New Roman" w:hAnsi="Times New Roman" w:cs="Times New Roman"/>
        </w:rPr>
        <w:t>Balady</w:t>
      </w:r>
      <w:proofErr w:type="spellEnd"/>
      <w:r w:rsidRPr="00C8376B">
        <w:rPr>
          <w:rFonts w:ascii="Times New Roman" w:eastAsia="Times New Roman" w:hAnsi="Times New Roman" w:cs="Times New Roman"/>
        </w:rPr>
        <w:t xml:space="preserve">, G., Blair, S. N., Blumenthal, J., Caspersen, C., </w:t>
      </w:r>
      <w:proofErr w:type="spellStart"/>
      <w:r w:rsidRPr="00C8376B">
        <w:rPr>
          <w:rFonts w:ascii="Times New Roman" w:eastAsia="Times New Roman" w:hAnsi="Times New Roman" w:cs="Times New Roman"/>
        </w:rPr>
        <w:t>Chaitman</w:t>
      </w:r>
      <w:proofErr w:type="spellEnd"/>
      <w:r w:rsidRPr="00C8376B">
        <w:rPr>
          <w:rFonts w:ascii="Times New Roman" w:eastAsia="Times New Roman" w:hAnsi="Times New Roman" w:cs="Times New Roman"/>
        </w:rPr>
        <w:t xml:space="preserve">, </w:t>
      </w:r>
      <w:proofErr w:type="spellStart"/>
      <w:proofErr w:type="gramStart"/>
      <w:r w:rsidRPr="00C8376B">
        <w:rPr>
          <w:rFonts w:ascii="Times New Roman" w:eastAsia="Times New Roman" w:hAnsi="Times New Roman" w:cs="Times New Roman"/>
        </w:rPr>
        <w:t>B.,Pollock</w:t>
      </w:r>
      <w:proofErr w:type="spellEnd"/>
      <w:proofErr w:type="gramEnd"/>
      <w:r w:rsidRPr="00C8376B">
        <w:rPr>
          <w:rFonts w:ascii="Times New Roman" w:eastAsia="Times New Roman" w:hAnsi="Times New Roman" w:cs="Times New Roman"/>
        </w:rPr>
        <w:t xml:space="preserve">, M. L. (1996). Statement on Exercise: Benefits and Recommendations for Physical Activity Programs for All Americans: A Statement for Health Professionals by the Committee on Exercise and Cardiac Rehabilitation of the Council on Clinical Cardiology, American Heart Association. </w:t>
      </w:r>
      <w:r w:rsidRPr="00C8376B">
        <w:rPr>
          <w:rFonts w:ascii="Times New Roman" w:eastAsia="Times New Roman" w:hAnsi="Times New Roman" w:cs="Times New Roman"/>
          <w:i/>
          <w:iCs/>
        </w:rPr>
        <w:t>Circulation</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94</w:t>
      </w:r>
      <w:r w:rsidRPr="00C8376B">
        <w:rPr>
          <w:rFonts w:ascii="Times New Roman" w:eastAsia="Times New Roman" w:hAnsi="Times New Roman" w:cs="Times New Roman"/>
        </w:rPr>
        <w:t>(4), 857–862. https://doi.org/10.1161/01.CIR.94.4.857</w:t>
      </w:r>
    </w:p>
    <w:p w14:paraId="1578E613"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Friedland, R., &amp; R. Alford, R. (1991). </w:t>
      </w:r>
      <w:r w:rsidRPr="00C8376B">
        <w:rPr>
          <w:rFonts w:ascii="Times New Roman" w:eastAsia="Times New Roman" w:hAnsi="Times New Roman" w:cs="Times New Roman"/>
          <w:i/>
          <w:iCs/>
        </w:rPr>
        <w:t>Bringing Society Back In: Symbols, Practices, and Institutional Contradictions</w:t>
      </w:r>
      <w:r w:rsidRPr="00C8376B">
        <w:rPr>
          <w:rFonts w:ascii="Times New Roman" w:eastAsia="Times New Roman" w:hAnsi="Times New Roman" w:cs="Times New Roman"/>
        </w:rPr>
        <w:t>. Chicago, IL: University of Chicago Press.</w:t>
      </w:r>
    </w:p>
    <w:p w14:paraId="5A1F241E"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Glaser, B. G., &amp; Strauss, A. L. (1965). </w:t>
      </w:r>
      <w:r w:rsidRPr="00C8376B">
        <w:rPr>
          <w:rFonts w:ascii="Times New Roman" w:eastAsia="Times New Roman" w:hAnsi="Times New Roman" w:cs="Times New Roman"/>
          <w:i/>
          <w:iCs/>
        </w:rPr>
        <w:t>Awareness of Dying</w:t>
      </w:r>
      <w:r w:rsidRPr="00C8376B">
        <w:rPr>
          <w:rFonts w:ascii="Times New Roman" w:eastAsia="Times New Roman" w:hAnsi="Times New Roman" w:cs="Times New Roman"/>
        </w:rPr>
        <w:t xml:space="preserve">. </w:t>
      </w:r>
      <w:r>
        <w:rPr>
          <w:rFonts w:ascii="Times New Roman" w:eastAsia="Times New Roman" w:hAnsi="Times New Roman" w:cs="Times New Roman"/>
        </w:rPr>
        <w:t xml:space="preserve">Chicago, IL: </w:t>
      </w:r>
      <w:r w:rsidRPr="00C8376B">
        <w:rPr>
          <w:rFonts w:ascii="Times New Roman" w:eastAsia="Times New Roman" w:hAnsi="Times New Roman" w:cs="Times New Roman"/>
        </w:rPr>
        <w:t>Aldine Publishing Company.</w:t>
      </w:r>
    </w:p>
    <w:p w14:paraId="77B97C18" w14:textId="77777777" w:rsidR="00105D23" w:rsidRPr="00C8376B" w:rsidRDefault="00105D23" w:rsidP="00105D23">
      <w:pPr>
        <w:spacing w:line="480" w:lineRule="auto"/>
        <w:ind w:hanging="480"/>
        <w:rPr>
          <w:rFonts w:ascii="Times New Roman" w:eastAsia="Times New Roman" w:hAnsi="Times New Roman" w:cs="Times New Roman"/>
        </w:rPr>
      </w:pPr>
      <w:proofErr w:type="spellStart"/>
      <w:r w:rsidRPr="00C8376B">
        <w:rPr>
          <w:rFonts w:ascii="Times New Roman" w:eastAsia="Times New Roman" w:hAnsi="Times New Roman" w:cs="Times New Roman"/>
        </w:rPr>
        <w:t>Goodrick</w:t>
      </w:r>
      <w:proofErr w:type="spellEnd"/>
      <w:r w:rsidRPr="00C8376B">
        <w:rPr>
          <w:rFonts w:ascii="Times New Roman" w:eastAsia="Times New Roman" w:hAnsi="Times New Roman" w:cs="Times New Roman"/>
        </w:rPr>
        <w:t xml:space="preserve">, E., &amp; </w:t>
      </w:r>
      <w:proofErr w:type="spellStart"/>
      <w:r w:rsidRPr="00C8376B">
        <w:rPr>
          <w:rFonts w:ascii="Times New Roman" w:eastAsia="Times New Roman" w:hAnsi="Times New Roman" w:cs="Times New Roman"/>
        </w:rPr>
        <w:t>Salancik</w:t>
      </w:r>
      <w:proofErr w:type="spellEnd"/>
      <w:r w:rsidRPr="00C8376B">
        <w:rPr>
          <w:rFonts w:ascii="Times New Roman" w:eastAsia="Times New Roman" w:hAnsi="Times New Roman" w:cs="Times New Roman"/>
        </w:rPr>
        <w:t xml:space="preserve">, G. R. (1996). Organizational Discretion in Responding to Institutional Practices: Hospitals and Cesarean Births. </w:t>
      </w:r>
      <w:r w:rsidRPr="00C8376B">
        <w:rPr>
          <w:rFonts w:ascii="Times New Roman" w:eastAsia="Times New Roman" w:hAnsi="Times New Roman" w:cs="Times New Roman"/>
          <w:i/>
          <w:iCs/>
        </w:rPr>
        <w:t>Administrative Science Quarterly</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41</w:t>
      </w:r>
      <w:r w:rsidRPr="00C8376B">
        <w:rPr>
          <w:rFonts w:ascii="Times New Roman" w:eastAsia="Times New Roman" w:hAnsi="Times New Roman" w:cs="Times New Roman"/>
        </w:rPr>
        <w:t>(1), 1–28. https://doi.org/10.2307/2393984</w:t>
      </w:r>
    </w:p>
    <w:p w14:paraId="21DAA5D3"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lastRenderedPageBreak/>
        <w:t xml:space="preserve">Greenwood, R., Díaz, A. M., Li, S. X., &amp; </w:t>
      </w:r>
      <w:proofErr w:type="spellStart"/>
      <w:r w:rsidRPr="00C8376B">
        <w:rPr>
          <w:rFonts w:ascii="Times New Roman" w:eastAsia="Times New Roman" w:hAnsi="Times New Roman" w:cs="Times New Roman"/>
        </w:rPr>
        <w:t>Lorente</w:t>
      </w:r>
      <w:proofErr w:type="spellEnd"/>
      <w:r w:rsidRPr="00C8376B">
        <w:rPr>
          <w:rFonts w:ascii="Times New Roman" w:eastAsia="Times New Roman" w:hAnsi="Times New Roman" w:cs="Times New Roman"/>
        </w:rPr>
        <w:t xml:space="preserve">, J. C. (2010). The Multiplicity of Institutional Logics and the Heterogeneity of Organizational Responses. </w:t>
      </w:r>
      <w:r w:rsidRPr="00C8376B">
        <w:rPr>
          <w:rFonts w:ascii="Times New Roman" w:eastAsia="Times New Roman" w:hAnsi="Times New Roman" w:cs="Times New Roman"/>
          <w:i/>
          <w:iCs/>
        </w:rPr>
        <w:t>Organization Science</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21</w:t>
      </w:r>
      <w:r w:rsidRPr="00C8376B">
        <w:rPr>
          <w:rFonts w:ascii="Times New Roman" w:eastAsia="Times New Roman" w:hAnsi="Times New Roman" w:cs="Times New Roman"/>
        </w:rPr>
        <w:t>(2), 521–539. https://doi.org/10.1287/orsc.1090.0453</w:t>
      </w:r>
    </w:p>
    <w:p w14:paraId="5C1841EE"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Greenwood, R., </w:t>
      </w:r>
      <w:proofErr w:type="spellStart"/>
      <w:r w:rsidRPr="00C8376B">
        <w:rPr>
          <w:rFonts w:ascii="Times New Roman" w:eastAsia="Times New Roman" w:hAnsi="Times New Roman" w:cs="Times New Roman"/>
        </w:rPr>
        <w:t>Raynard</w:t>
      </w:r>
      <w:proofErr w:type="spellEnd"/>
      <w:r w:rsidRPr="00C8376B">
        <w:rPr>
          <w:rFonts w:ascii="Times New Roman" w:eastAsia="Times New Roman" w:hAnsi="Times New Roman" w:cs="Times New Roman"/>
        </w:rPr>
        <w:t xml:space="preserve">, M., </w:t>
      </w:r>
      <w:proofErr w:type="spellStart"/>
      <w:r w:rsidRPr="00C8376B">
        <w:rPr>
          <w:rFonts w:ascii="Times New Roman" w:eastAsia="Times New Roman" w:hAnsi="Times New Roman" w:cs="Times New Roman"/>
        </w:rPr>
        <w:t>Kodeih</w:t>
      </w:r>
      <w:proofErr w:type="spellEnd"/>
      <w:r w:rsidRPr="00C8376B">
        <w:rPr>
          <w:rFonts w:ascii="Times New Roman" w:eastAsia="Times New Roman" w:hAnsi="Times New Roman" w:cs="Times New Roman"/>
        </w:rPr>
        <w:t xml:space="preserve">, F., </w:t>
      </w:r>
      <w:proofErr w:type="spellStart"/>
      <w:r w:rsidRPr="00C8376B">
        <w:rPr>
          <w:rFonts w:ascii="Times New Roman" w:eastAsia="Times New Roman" w:hAnsi="Times New Roman" w:cs="Times New Roman"/>
        </w:rPr>
        <w:t>Micelotta</w:t>
      </w:r>
      <w:proofErr w:type="spellEnd"/>
      <w:r w:rsidRPr="00C8376B">
        <w:rPr>
          <w:rFonts w:ascii="Times New Roman" w:eastAsia="Times New Roman" w:hAnsi="Times New Roman" w:cs="Times New Roman"/>
        </w:rPr>
        <w:t xml:space="preserve">, E. R., &amp; Lounsbury, M. (2011). Institutional Complexity and Organizational Responses. </w:t>
      </w:r>
      <w:r w:rsidRPr="00C8376B">
        <w:rPr>
          <w:rFonts w:ascii="Times New Roman" w:eastAsia="Times New Roman" w:hAnsi="Times New Roman" w:cs="Times New Roman"/>
          <w:i/>
          <w:iCs/>
        </w:rPr>
        <w:t>Academy of Management Annals</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5</w:t>
      </w:r>
      <w:r w:rsidRPr="00C8376B">
        <w:rPr>
          <w:rFonts w:ascii="Times New Roman" w:eastAsia="Times New Roman" w:hAnsi="Times New Roman" w:cs="Times New Roman"/>
        </w:rPr>
        <w:t>(1), 317–371. https://doi.org/10.1080/19416520.2011.590299</w:t>
      </w:r>
    </w:p>
    <w:p w14:paraId="29A61CBB"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Held. (2015). </w:t>
      </w:r>
      <w:r w:rsidRPr="009C00D3">
        <w:rPr>
          <w:rFonts w:ascii="Times New Roman" w:eastAsia="Times New Roman" w:hAnsi="Times New Roman" w:cs="Times New Roman"/>
          <w:i/>
        </w:rPr>
        <w:t xml:space="preserve">ClassPass is now financing fitness studios.  </w:t>
      </w:r>
      <w:proofErr w:type="spellStart"/>
      <w:r w:rsidRPr="00C8376B">
        <w:rPr>
          <w:rFonts w:ascii="Times New Roman" w:eastAsia="Times New Roman" w:hAnsi="Times New Roman" w:cs="Times New Roman"/>
        </w:rPr>
        <w:t>Well+Good</w:t>
      </w:r>
      <w:proofErr w:type="spellEnd"/>
      <w:r w:rsidRPr="00C8376B">
        <w:rPr>
          <w:rFonts w:ascii="Times New Roman" w:eastAsia="Times New Roman" w:hAnsi="Times New Roman" w:cs="Times New Roman"/>
        </w:rPr>
        <w:t>. Retrieved from https://www.wellandgood.com/good-sweat/classpass-financing-fitness-studio-expansions/</w:t>
      </w:r>
    </w:p>
    <w:p w14:paraId="64A90088"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Hutson, D. J. (2013). “Your body is your business card”: Bodily capital and health authority in the fitness industry. </w:t>
      </w:r>
      <w:r w:rsidRPr="00C8376B">
        <w:rPr>
          <w:rFonts w:ascii="Times New Roman" w:eastAsia="Times New Roman" w:hAnsi="Times New Roman" w:cs="Times New Roman"/>
          <w:i/>
          <w:iCs/>
        </w:rPr>
        <w:t>Social Science &amp; Medicine</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90</w:t>
      </w:r>
      <w:r w:rsidRPr="00C8376B">
        <w:rPr>
          <w:rFonts w:ascii="Times New Roman" w:eastAsia="Times New Roman" w:hAnsi="Times New Roman" w:cs="Times New Roman"/>
        </w:rPr>
        <w:t>, 63–71. https://doi.org/10.1016/j.socscimed.2013.05.003</w:t>
      </w:r>
    </w:p>
    <w:p w14:paraId="42865000"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Hutson, D. J. (2016). Training Bodies, Building Status: Negotiating Gender and Age Differences in the U.S. Fitness Industry. </w:t>
      </w:r>
      <w:r w:rsidRPr="00C8376B">
        <w:rPr>
          <w:rFonts w:ascii="Times New Roman" w:eastAsia="Times New Roman" w:hAnsi="Times New Roman" w:cs="Times New Roman"/>
          <w:i/>
          <w:iCs/>
        </w:rPr>
        <w:t>Qualitative Sociology</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39</w:t>
      </w:r>
      <w:r w:rsidRPr="00C8376B">
        <w:rPr>
          <w:rFonts w:ascii="Times New Roman" w:eastAsia="Times New Roman" w:hAnsi="Times New Roman" w:cs="Times New Roman"/>
        </w:rPr>
        <w:t>(1), 49–70. https://doi.org/10.1007/s11133-015-9319-y</w:t>
      </w:r>
    </w:p>
    <w:p w14:paraId="35B7EDBC"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IHRSA. (2016). </w:t>
      </w:r>
      <w:r w:rsidRPr="00C8376B">
        <w:rPr>
          <w:rFonts w:ascii="Times New Roman" w:eastAsia="Times New Roman" w:hAnsi="Times New Roman" w:cs="Times New Roman"/>
          <w:i/>
          <w:iCs/>
        </w:rPr>
        <w:t>IHRSA’s Guide to Boutique Studio Phenomenon</w:t>
      </w:r>
      <w:r w:rsidRPr="00C8376B">
        <w:rPr>
          <w:rFonts w:ascii="Times New Roman" w:eastAsia="Times New Roman" w:hAnsi="Times New Roman" w:cs="Times New Roman"/>
        </w:rPr>
        <w:t>. Retrieved from http://download.ihrsa.org/pubs/IHRSA_Boutique_Studio_Phenomenon_Guide.pdf?hsCtaTracking=398eba3a-c2bc-401e-88bb-856d7b462a3e%7C3d5215de-73d0-4468-b331-2401018a5529&amp;__hstc=192510837.c84b0013bb89830fd3fea766bd7bef77.1483659641209.1485715945909.1485722287738.5&amp;__hssc=192510837.2.1485722287738&amp;__hsfp=3025148745</w:t>
      </w:r>
    </w:p>
    <w:p w14:paraId="6C28280D"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J. McGuire, W. (1983). A Contextualist Theory of Knowledge: Its Implications for Innovation and Reform in Psychological Research. </w:t>
      </w:r>
      <w:r w:rsidRPr="00C8376B">
        <w:rPr>
          <w:rFonts w:ascii="Times New Roman" w:eastAsia="Times New Roman" w:hAnsi="Times New Roman" w:cs="Times New Roman"/>
          <w:i/>
          <w:iCs/>
        </w:rPr>
        <w:t>Advances in Experimental Social Psychology</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16</w:t>
      </w:r>
      <w:r w:rsidRPr="00C8376B">
        <w:rPr>
          <w:rFonts w:ascii="Times New Roman" w:eastAsia="Times New Roman" w:hAnsi="Times New Roman" w:cs="Times New Roman"/>
        </w:rPr>
        <w:t>, 1–47. https://doi.org/10.1016/S0065-2601(08)60393-7</w:t>
      </w:r>
    </w:p>
    <w:p w14:paraId="5B9563FF" w14:textId="77777777" w:rsidR="00105D23" w:rsidRPr="00C8376B" w:rsidRDefault="00105D23" w:rsidP="00105D23">
      <w:pPr>
        <w:spacing w:line="480" w:lineRule="auto"/>
        <w:ind w:hanging="480"/>
        <w:rPr>
          <w:rFonts w:ascii="Times New Roman" w:eastAsia="Times New Roman" w:hAnsi="Times New Roman" w:cs="Times New Roman"/>
        </w:rPr>
      </w:pPr>
      <w:proofErr w:type="spellStart"/>
      <w:r w:rsidRPr="00C8376B">
        <w:rPr>
          <w:rFonts w:ascii="Times New Roman" w:eastAsia="Times New Roman" w:hAnsi="Times New Roman" w:cs="Times New Roman"/>
        </w:rPr>
        <w:lastRenderedPageBreak/>
        <w:t>Jaskiewicz</w:t>
      </w:r>
      <w:proofErr w:type="spellEnd"/>
      <w:r w:rsidRPr="00C8376B">
        <w:rPr>
          <w:rFonts w:ascii="Times New Roman" w:eastAsia="Times New Roman" w:hAnsi="Times New Roman" w:cs="Times New Roman"/>
        </w:rPr>
        <w:t xml:space="preserve">, P., Heinrichs, K., Rau, S. B., &amp; Reay, T. (2016). To Be or Not to Be: How Family Firms Manage Family and Commercial Logics in Succession. </w:t>
      </w:r>
      <w:r w:rsidRPr="00C8376B">
        <w:rPr>
          <w:rFonts w:ascii="Times New Roman" w:eastAsia="Times New Roman" w:hAnsi="Times New Roman" w:cs="Times New Roman"/>
          <w:i/>
          <w:iCs/>
        </w:rPr>
        <w:t>Entrepreneurship Theory and Practice</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40</w:t>
      </w:r>
      <w:r w:rsidRPr="00C8376B">
        <w:rPr>
          <w:rFonts w:ascii="Times New Roman" w:eastAsia="Times New Roman" w:hAnsi="Times New Roman" w:cs="Times New Roman"/>
        </w:rPr>
        <w:t>(4), 781–813. https://doi.org/10.1111/etap.12146</w:t>
      </w:r>
    </w:p>
    <w:p w14:paraId="0D2A0F6C" w14:textId="77777777" w:rsidR="00105D23"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Jones, J. (2009). </w:t>
      </w:r>
      <w:r w:rsidRPr="00C8376B">
        <w:rPr>
          <w:rFonts w:ascii="Times New Roman" w:eastAsia="Times New Roman" w:hAnsi="Times New Roman" w:cs="Times New Roman"/>
          <w:i/>
          <w:iCs/>
        </w:rPr>
        <w:t>Labor of Love, Labor of Sorrow: Black Women, Work, and the Family, from Slavery to the Present</w:t>
      </w:r>
      <w:r>
        <w:rPr>
          <w:rFonts w:ascii="Times New Roman" w:eastAsia="Times New Roman" w:hAnsi="Times New Roman" w:cs="Times New Roman"/>
          <w:i/>
          <w:iCs/>
        </w:rPr>
        <w:t xml:space="preserve">. </w:t>
      </w:r>
      <w:r w:rsidRPr="009C00D3">
        <w:rPr>
          <w:rFonts w:ascii="Times New Roman" w:eastAsia="Times New Roman" w:hAnsi="Times New Roman" w:cs="Times New Roman"/>
          <w:iCs/>
        </w:rPr>
        <w:t>New York, New York</w:t>
      </w:r>
      <w:r w:rsidRPr="009C00D3">
        <w:rPr>
          <w:rFonts w:ascii="Times New Roman" w:eastAsia="Times New Roman" w:hAnsi="Times New Roman" w:cs="Times New Roman"/>
          <w:i/>
          <w:iCs/>
        </w:rPr>
        <w:t xml:space="preserve">: </w:t>
      </w:r>
      <w:r w:rsidRPr="009C00D3">
        <w:rPr>
          <w:rFonts w:ascii="Times New Roman" w:hAnsi="Times New Roman" w:cs="Times New Roman"/>
          <w:color w:val="000000"/>
        </w:rPr>
        <w:t>Basic Books</w:t>
      </w:r>
      <w:r>
        <w:rPr>
          <w:rFonts w:ascii="Times New Roman" w:hAnsi="Times New Roman" w:cs="Times New Roman"/>
          <w:color w:val="000000"/>
        </w:rPr>
        <w:t>.</w:t>
      </w:r>
    </w:p>
    <w:p w14:paraId="219E5749"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Klein, B. (2017). </w:t>
      </w:r>
      <w:r w:rsidRPr="009C00D3">
        <w:rPr>
          <w:rFonts w:ascii="Times New Roman" w:eastAsia="Times New Roman" w:hAnsi="Times New Roman" w:cs="Times New Roman"/>
          <w:i/>
        </w:rPr>
        <w:t>Spin cycle: Ivanka, Michelle and DC’s cycling studios.</w:t>
      </w:r>
      <w:r>
        <w:rPr>
          <w:rFonts w:ascii="Times New Roman" w:eastAsia="Times New Roman" w:hAnsi="Times New Roman" w:cs="Times New Roman"/>
        </w:rPr>
        <w:t xml:space="preserve"> </w:t>
      </w:r>
      <w:r w:rsidRPr="00C8376B">
        <w:rPr>
          <w:rFonts w:ascii="Times New Roman" w:eastAsia="Times New Roman" w:hAnsi="Times New Roman" w:cs="Times New Roman"/>
        </w:rPr>
        <w:t>Retrieved from http://www.cnn.com/2017/02/09/politics/ivanka-trump-michelle-obama-soulcycle-flywheel/index.html</w:t>
      </w:r>
    </w:p>
    <w:p w14:paraId="52875613" w14:textId="77777777" w:rsidR="00105D23" w:rsidRPr="00C8376B" w:rsidRDefault="00105D23" w:rsidP="00105D23">
      <w:pPr>
        <w:spacing w:line="480" w:lineRule="auto"/>
        <w:ind w:hanging="480"/>
        <w:rPr>
          <w:rFonts w:ascii="Times New Roman" w:eastAsia="Times New Roman" w:hAnsi="Times New Roman" w:cs="Times New Roman"/>
        </w:rPr>
      </w:pPr>
      <w:proofErr w:type="spellStart"/>
      <w:r w:rsidRPr="00C8376B">
        <w:rPr>
          <w:rFonts w:ascii="Times New Roman" w:eastAsia="Times New Roman" w:hAnsi="Times New Roman" w:cs="Times New Roman"/>
        </w:rPr>
        <w:t>Kontopantelis</w:t>
      </w:r>
      <w:proofErr w:type="spellEnd"/>
      <w:r w:rsidRPr="00C8376B">
        <w:rPr>
          <w:rFonts w:ascii="Times New Roman" w:eastAsia="Times New Roman" w:hAnsi="Times New Roman" w:cs="Times New Roman"/>
        </w:rPr>
        <w:t xml:space="preserve">, E., Doran, T., </w:t>
      </w:r>
      <w:proofErr w:type="spellStart"/>
      <w:r w:rsidRPr="00C8376B">
        <w:rPr>
          <w:rFonts w:ascii="Times New Roman" w:eastAsia="Times New Roman" w:hAnsi="Times New Roman" w:cs="Times New Roman"/>
        </w:rPr>
        <w:t>Springate</w:t>
      </w:r>
      <w:proofErr w:type="spellEnd"/>
      <w:r w:rsidRPr="00C8376B">
        <w:rPr>
          <w:rFonts w:ascii="Times New Roman" w:eastAsia="Times New Roman" w:hAnsi="Times New Roman" w:cs="Times New Roman"/>
        </w:rPr>
        <w:t xml:space="preserve">, D. A., Buchan, I., &amp; Reeves, D. (2015). Regression based quasi-experimental approach when randomization is not an option: interrupted time series analysis. </w:t>
      </w:r>
      <w:r w:rsidRPr="00C8376B">
        <w:rPr>
          <w:rFonts w:ascii="Times New Roman" w:eastAsia="Times New Roman" w:hAnsi="Times New Roman" w:cs="Times New Roman"/>
          <w:i/>
          <w:iCs/>
        </w:rPr>
        <w:t>BMJ</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350</w:t>
      </w:r>
      <w:r w:rsidRPr="00C8376B">
        <w:rPr>
          <w:rFonts w:ascii="Times New Roman" w:eastAsia="Times New Roman" w:hAnsi="Times New Roman" w:cs="Times New Roman"/>
        </w:rPr>
        <w:t>, h2750. https://doi.org/10.1136/bmj.h2750</w:t>
      </w:r>
    </w:p>
    <w:p w14:paraId="2CFDE67A" w14:textId="77777777" w:rsidR="00105D23" w:rsidRPr="00C8376B" w:rsidRDefault="00105D23" w:rsidP="00105D23">
      <w:pPr>
        <w:spacing w:line="480" w:lineRule="auto"/>
        <w:ind w:hanging="480"/>
        <w:rPr>
          <w:rFonts w:ascii="Times New Roman" w:eastAsia="Times New Roman" w:hAnsi="Times New Roman" w:cs="Times New Roman"/>
        </w:rPr>
      </w:pPr>
      <w:proofErr w:type="spellStart"/>
      <w:r w:rsidRPr="00C8376B">
        <w:rPr>
          <w:rFonts w:ascii="Times New Roman" w:eastAsia="Times New Roman" w:hAnsi="Times New Roman" w:cs="Times New Roman"/>
        </w:rPr>
        <w:t>Kurutz</w:t>
      </w:r>
      <w:proofErr w:type="spellEnd"/>
      <w:r w:rsidRPr="00C8376B">
        <w:rPr>
          <w:rFonts w:ascii="Times New Roman" w:eastAsia="Times New Roman" w:hAnsi="Times New Roman" w:cs="Times New Roman"/>
        </w:rPr>
        <w:t xml:space="preserve">, S. (2017, February 1). </w:t>
      </w:r>
      <w:r w:rsidRPr="009C00D3">
        <w:rPr>
          <w:rFonts w:ascii="Times New Roman" w:eastAsia="Times New Roman" w:hAnsi="Times New Roman" w:cs="Times New Roman"/>
          <w:i/>
        </w:rPr>
        <w:t>Peloton Instructors Ride for Fitness and Fame.</w:t>
      </w:r>
      <w:r w:rsidRPr="00C8376B">
        <w:rPr>
          <w:rFonts w:ascii="Times New Roman" w:eastAsia="Times New Roman" w:hAnsi="Times New Roman" w:cs="Times New Roman"/>
        </w:rPr>
        <w:t xml:space="preserve"> Retrieved from https://www.nytimes.com/2017/02/01/style/peloton-fitness-cycling-celebrity-instructors.html</w:t>
      </w:r>
    </w:p>
    <w:p w14:paraId="237FAC6A"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Lamont, M., &amp; Lareau, A. (1988). Cultural Capital: Allusions, Gaps and Glissandos in Recent Theoretical Developments. </w:t>
      </w:r>
      <w:r w:rsidRPr="00C8376B">
        <w:rPr>
          <w:rFonts w:ascii="Times New Roman" w:eastAsia="Times New Roman" w:hAnsi="Times New Roman" w:cs="Times New Roman"/>
          <w:i/>
          <w:iCs/>
        </w:rPr>
        <w:t>Sociological Theory</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6</w:t>
      </w:r>
      <w:r w:rsidRPr="00C8376B">
        <w:rPr>
          <w:rFonts w:ascii="Times New Roman" w:eastAsia="Times New Roman" w:hAnsi="Times New Roman" w:cs="Times New Roman"/>
        </w:rPr>
        <w:t>(2), 153–168. https://doi.org/10.2307/202113</w:t>
      </w:r>
    </w:p>
    <w:p w14:paraId="74062D08"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Laverty, J., &amp; Wright, J. (2010). Going to the Gym: The New Urban “it” Space. </w:t>
      </w:r>
      <w:r w:rsidRPr="00C8376B">
        <w:rPr>
          <w:rFonts w:ascii="Times New Roman" w:eastAsia="Times New Roman" w:hAnsi="Times New Roman" w:cs="Times New Roman"/>
          <w:i/>
          <w:iCs/>
        </w:rPr>
        <w:t>Faculty of Education - Papers (Archive)</w:t>
      </w:r>
      <w:r w:rsidRPr="00C8376B">
        <w:rPr>
          <w:rFonts w:ascii="Times New Roman" w:eastAsia="Times New Roman" w:hAnsi="Times New Roman" w:cs="Times New Roman"/>
        </w:rPr>
        <w:t>. Retrieved from http://ro.uow.edu.au/edupapers/174</w:t>
      </w:r>
    </w:p>
    <w:p w14:paraId="2BFA7389"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Lefebvre, H. (1992). </w:t>
      </w:r>
      <w:r w:rsidRPr="00C8376B">
        <w:rPr>
          <w:rFonts w:ascii="Times New Roman" w:eastAsia="Times New Roman" w:hAnsi="Times New Roman" w:cs="Times New Roman"/>
          <w:i/>
          <w:iCs/>
        </w:rPr>
        <w:t>The production of space</w:t>
      </w:r>
      <w:r w:rsidRPr="00C8376B">
        <w:rPr>
          <w:rFonts w:ascii="Times New Roman" w:eastAsia="Times New Roman" w:hAnsi="Times New Roman" w:cs="Times New Roman"/>
        </w:rPr>
        <w:t xml:space="preserve">. (D. Nicholson-Smith, Trans.) (1 edition). </w:t>
      </w:r>
      <w:r>
        <w:rPr>
          <w:rFonts w:ascii="Times New Roman" w:eastAsia="Times New Roman" w:hAnsi="Times New Roman" w:cs="Times New Roman"/>
        </w:rPr>
        <w:t xml:space="preserve">New York, New York: </w:t>
      </w:r>
      <w:r w:rsidRPr="00C8376B">
        <w:rPr>
          <w:rFonts w:ascii="Times New Roman" w:eastAsia="Times New Roman" w:hAnsi="Times New Roman" w:cs="Times New Roman"/>
        </w:rPr>
        <w:t>Wiley-Blackwell.</w:t>
      </w:r>
    </w:p>
    <w:p w14:paraId="422F0A56"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Life Fitness.com. (2016, February 17). Boutique Gyms Part I: What They Are and Why They Are Gaining Steam | Life Fitness. Retrieved from https://www.lifefitness.com/blog/posts/boutique-gyms-part-I-what-they-are-and-why-they-are-gaining-steam</w:t>
      </w:r>
    </w:p>
    <w:p w14:paraId="21AC6E98"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lastRenderedPageBreak/>
        <w:t xml:space="preserve">Lincoln, C. E., &amp; Mamiya, Lawrence. (1990). </w:t>
      </w:r>
      <w:r w:rsidRPr="00C8376B">
        <w:rPr>
          <w:rFonts w:ascii="Times New Roman" w:eastAsia="Times New Roman" w:hAnsi="Times New Roman" w:cs="Times New Roman"/>
          <w:i/>
          <w:iCs/>
        </w:rPr>
        <w:t>The Black church in the African-American experience/</w:t>
      </w:r>
      <w:r w:rsidRPr="00C8376B">
        <w:rPr>
          <w:rFonts w:ascii="Times New Roman" w:eastAsia="Times New Roman" w:hAnsi="Times New Roman" w:cs="Times New Roman"/>
        </w:rPr>
        <w:t>. Durham</w:t>
      </w:r>
      <w:r>
        <w:rPr>
          <w:rFonts w:ascii="Times New Roman" w:eastAsia="Times New Roman" w:hAnsi="Times New Roman" w:cs="Times New Roman"/>
        </w:rPr>
        <w:t>, NC</w:t>
      </w:r>
      <w:r w:rsidRPr="00C8376B">
        <w:rPr>
          <w:rFonts w:ascii="Times New Roman" w:eastAsia="Times New Roman" w:hAnsi="Times New Roman" w:cs="Times New Roman"/>
        </w:rPr>
        <w:t>: Duke University Press,.</w:t>
      </w:r>
    </w:p>
    <w:p w14:paraId="6F1B7F87"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Lopez Bernal, J. A., </w:t>
      </w:r>
      <w:proofErr w:type="spellStart"/>
      <w:r w:rsidRPr="00C8376B">
        <w:rPr>
          <w:rFonts w:ascii="Times New Roman" w:eastAsia="Times New Roman" w:hAnsi="Times New Roman" w:cs="Times New Roman"/>
        </w:rPr>
        <w:t>Gasparrini</w:t>
      </w:r>
      <w:proofErr w:type="spellEnd"/>
      <w:r w:rsidRPr="00C8376B">
        <w:rPr>
          <w:rFonts w:ascii="Times New Roman" w:eastAsia="Times New Roman" w:hAnsi="Times New Roman" w:cs="Times New Roman"/>
        </w:rPr>
        <w:t xml:space="preserve">, A., </w:t>
      </w:r>
      <w:proofErr w:type="spellStart"/>
      <w:r w:rsidRPr="00C8376B">
        <w:rPr>
          <w:rFonts w:ascii="Times New Roman" w:eastAsia="Times New Roman" w:hAnsi="Times New Roman" w:cs="Times New Roman"/>
        </w:rPr>
        <w:t>Artundo</w:t>
      </w:r>
      <w:proofErr w:type="spellEnd"/>
      <w:r w:rsidRPr="00C8376B">
        <w:rPr>
          <w:rFonts w:ascii="Times New Roman" w:eastAsia="Times New Roman" w:hAnsi="Times New Roman" w:cs="Times New Roman"/>
        </w:rPr>
        <w:t xml:space="preserve">, C. M., &amp; McKee, M. (2013). The effect of the late 2000s financial crisis on suicides in Spain: an interrupted time-series analysis. </w:t>
      </w:r>
      <w:r w:rsidRPr="00C8376B">
        <w:rPr>
          <w:rFonts w:ascii="Times New Roman" w:eastAsia="Times New Roman" w:hAnsi="Times New Roman" w:cs="Times New Roman"/>
          <w:i/>
          <w:iCs/>
        </w:rPr>
        <w:t>European Journal of Public Health</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23</w:t>
      </w:r>
      <w:r w:rsidRPr="00C8376B">
        <w:rPr>
          <w:rFonts w:ascii="Times New Roman" w:eastAsia="Times New Roman" w:hAnsi="Times New Roman" w:cs="Times New Roman"/>
        </w:rPr>
        <w:t>(5), 732–736. https://doi.org/10.1093/eurpub/ckt083</w:t>
      </w:r>
    </w:p>
    <w:p w14:paraId="0CF854BC"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Maguire, J., &amp; Mansfield, L. (1998). “No-Body’s Perfect”: Women, Aerobics, and the Body Beautiful. </w:t>
      </w:r>
      <w:r w:rsidRPr="00C8376B">
        <w:rPr>
          <w:rFonts w:ascii="Times New Roman" w:eastAsia="Times New Roman" w:hAnsi="Times New Roman" w:cs="Times New Roman"/>
          <w:i/>
          <w:iCs/>
        </w:rPr>
        <w:t>Sociology of Sport Journal</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15</w:t>
      </w:r>
      <w:r w:rsidRPr="00C8376B">
        <w:rPr>
          <w:rFonts w:ascii="Times New Roman" w:eastAsia="Times New Roman" w:hAnsi="Times New Roman" w:cs="Times New Roman"/>
        </w:rPr>
        <w:t>(2), 109–137. https://doi.org/10.1123/ssj.15.2.109</w:t>
      </w:r>
    </w:p>
    <w:p w14:paraId="2DD758FC"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Maguire, J. S. (2007). </w:t>
      </w:r>
      <w:r w:rsidRPr="00C8376B">
        <w:rPr>
          <w:rFonts w:ascii="Times New Roman" w:eastAsia="Times New Roman" w:hAnsi="Times New Roman" w:cs="Times New Roman"/>
          <w:i/>
          <w:iCs/>
        </w:rPr>
        <w:t>Fit for consumption: Sociology and the business of fitness</w:t>
      </w:r>
      <w:r w:rsidRPr="00C8376B">
        <w:rPr>
          <w:rFonts w:ascii="Times New Roman" w:eastAsia="Times New Roman" w:hAnsi="Times New Roman" w:cs="Times New Roman"/>
        </w:rPr>
        <w:t xml:space="preserve">. </w:t>
      </w:r>
      <w:r>
        <w:rPr>
          <w:rFonts w:ascii="Times New Roman" w:eastAsia="Times New Roman" w:hAnsi="Times New Roman" w:cs="Times New Roman"/>
        </w:rPr>
        <w:t>New York,</w:t>
      </w:r>
      <w:r w:rsidRPr="00C8376B">
        <w:rPr>
          <w:rFonts w:ascii="Times New Roman" w:eastAsia="Times New Roman" w:hAnsi="Times New Roman" w:cs="Times New Roman"/>
        </w:rPr>
        <w:t xml:space="preserve"> New York: Routledge.</w:t>
      </w:r>
    </w:p>
    <w:p w14:paraId="397D873A" w14:textId="77777777" w:rsidR="00105D23" w:rsidRPr="00C8376B" w:rsidRDefault="00105D23" w:rsidP="00105D23">
      <w:pPr>
        <w:spacing w:line="480" w:lineRule="auto"/>
        <w:ind w:hanging="480"/>
        <w:rPr>
          <w:rFonts w:ascii="Times New Roman" w:eastAsia="Times New Roman" w:hAnsi="Times New Roman" w:cs="Times New Roman"/>
        </w:rPr>
      </w:pPr>
      <w:proofErr w:type="spellStart"/>
      <w:r w:rsidRPr="00C8376B">
        <w:rPr>
          <w:rFonts w:ascii="Times New Roman" w:eastAsia="Times New Roman" w:hAnsi="Times New Roman" w:cs="Times New Roman"/>
        </w:rPr>
        <w:t>Markens</w:t>
      </w:r>
      <w:proofErr w:type="spellEnd"/>
      <w:r w:rsidRPr="00C8376B">
        <w:rPr>
          <w:rFonts w:ascii="Times New Roman" w:eastAsia="Times New Roman" w:hAnsi="Times New Roman" w:cs="Times New Roman"/>
        </w:rPr>
        <w:t xml:space="preserve">, S., Fox, S. A., Taub, B., &amp; Gilbert, M. L. (2002). Role of Black Churches in Health Promotion Programs: Lessons </w:t>
      </w:r>
      <w:proofErr w:type="gramStart"/>
      <w:r w:rsidRPr="00C8376B">
        <w:rPr>
          <w:rFonts w:ascii="Times New Roman" w:eastAsia="Times New Roman" w:hAnsi="Times New Roman" w:cs="Times New Roman"/>
        </w:rPr>
        <w:t>From</w:t>
      </w:r>
      <w:proofErr w:type="gramEnd"/>
      <w:r w:rsidRPr="00C8376B">
        <w:rPr>
          <w:rFonts w:ascii="Times New Roman" w:eastAsia="Times New Roman" w:hAnsi="Times New Roman" w:cs="Times New Roman"/>
        </w:rPr>
        <w:t xml:space="preserve"> the Los Angeles Mammography Promotion in Churches Program. </w:t>
      </w:r>
      <w:r w:rsidRPr="00C8376B">
        <w:rPr>
          <w:rFonts w:ascii="Times New Roman" w:eastAsia="Times New Roman" w:hAnsi="Times New Roman" w:cs="Times New Roman"/>
          <w:i/>
          <w:iCs/>
        </w:rPr>
        <w:t>American Journal of Public Health</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92</w:t>
      </w:r>
      <w:r w:rsidRPr="00C8376B">
        <w:rPr>
          <w:rFonts w:ascii="Times New Roman" w:eastAsia="Times New Roman" w:hAnsi="Times New Roman" w:cs="Times New Roman"/>
        </w:rPr>
        <w:t>(5), 805–810.</w:t>
      </w:r>
    </w:p>
    <w:p w14:paraId="1FB98115" w14:textId="77777777" w:rsidR="00105D23" w:rsidRPr="00C8376B" w:rsidRDefault="00105D23" w:rsidP="00105D23">
      <w:pPr>
        <w:spacing w:line="480" w:lineRule="auto"/>
        <w:ind w:hanging="480"/>
        <w:rPr>
          <w:rFonts w:ascii="Times New Roman" w:eastAsia="Times New Roman" w:hAnsi="Times New Roman" w:cs="Times New Roman"/>
        </w:rPr>
      </w:pPr>
      <w:proofErr w:type="spellStart"/>
      <w:r w:rsidRPr="00C8376B">
        <w:rPr>
          <w:rFonts w:ascii="Times New Roman" w:eastAsia="Times New Roman" w:hAnsi="Times New Roman" w:cs="Times New Roman"/>
        </w:rPr>
        <w:t>Markula</w:t>
      </w:r>
      <w:proofErr w:type="spellEnd"/>
      <w:r w:rsidRPr="00C8376B">
        <w:rPr>
          <w:rFonts w:ascii="Times New Roman" w:eastAsia="Times New Roman" w:hAnsi="Times New Roman" w:cs="Times New Roman"/>
        </w:rPr>
        <w:t xml:space="preserve">, P. (2003). The Technologies of the Self: Sport, Feminism, and Foucault. </w:t>
      </w:r>
      <w:r w:rsidRPr="00C8376B">
        <w:rPr>
          <w:rFonts w:ascii="Times New Roman" w:eastAsia="Times New Roman" w:hAnsi="Times New Roman" w:cs="Times New Roman"/>
          <w:i/>
          <w:iCs/>
        </w:rPr>
        <w:t>Sociology of Sport Journal</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20</w:t>
      </w:r>
      <w:r w:rsidRPr="00C8376B">
        <w:rPr>
          <w:rFonts w:ascii="Times New Roman" w:eastAsia="Times New Roman" w:hAnsi="Times New Roman" w:cs="Times New Roman"/>
        </w:rPr>
        <w:t>(2), 87–107. https://doi.org/10.1123/ssj.20.2.87</w:t>
      </w:r>
    </w:p>
    <w:p w14:paraId="2A99C145"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McMillan, D. W., &amp; Chavis, D. M. (1986). Sense of community: A definition and theory. </w:t>
      </w:r>
      <w:r w:rsidRPr="00C8376B">
        <w:rPr>
          <w:rFonts w:ascii="Times New Roman" w:eastAsia="Times New Roman" w:hAnsi="Times New Roman" w:cs="Times New Roman"/>
          <w:i/>
          <w:iCs/>
        </w:rPr>
        <w:t>Journal of Community Psychology</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14</w:t>
      </w:r>
      <w:r w:rsidRPr="00C8376B">
        <w:rPr>
          <w:rFonts w:ascii="Times New Roman" w:eastAsia="Times New Roman" w:hAnsi="Times New Roman" w:cs="Times New Roman"/>
        </w:rPr>
        <w:t>(1), 6–23. https://doi.org/10.1002/1520-6629(198601)14:1&lt;6::AID-JCOP2290140103&gt;3.0.CO;2-I</w:t>
      </w:r>
    </w:p>
    <w:p w14:paraId="67984835"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Meyer, J. W., &amp; Rowan, B. (1977). Institutionalized Organizations: Formal Structure as Myth and Ceremony. </w:t>
      </w:r>
      <w:r w:rsidRPr="00C8376B">
        <w:rPr>
          <w:rFonts w:ascii="Times New Roman" w:eastAsia="Times New Roman" w:hAnsi="Times New Roman" w:cs="Times New Roman"/>
          <w:i/>
          <w:iCs/>
        </w:rPr>
        <w:t>American Journal of Sociology</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83</w:t>
      </w:r>
      <w:r w:rsidRPr="00C8376B">
        <w:rPr>
          <w:rFonts w:ascii="Times New Roman" w:eastAsia="Times New Roman" w:hAnsi="Times New Roman" w:cs="Times New Roman"/>
        </w:rPr>
        <w:t>(2), 340–363.</w:t>
      </w:r>
    </w:p>
    <w:p w14:paraId="581718C8"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Nielsen. (2014). </w:t>
      </w:r>
      <w:r w:rsidRPr="00C8376B">
        <w:rPr>
          <w:rFonts w:ascii="Times New Roman" w:eastAsia="Times New Roman" w:hAnsi="Times New Roman" w:cs="Times New Roman"/>
          <w:i/>
          <w:iCs/>
        </w:rPr>
        <w:t xml:space="preserve">Consumer Fitness Trends Statistics &amp; </w:t>
      </w:r>
      <w:proofErr w:type="gramStart"/>
      <w:r w:rsidRPr="00C8376B">
        <w:rPr>
          <w:rFonts w:ascii="Times New Roman" w:eastAsia="Times New Roman" w:hAnsi="Times New Roman" w:cs="Times New Roman"/>
          <w:i/>
          <w:iCs/>
        </w:rPr>
        <w:t>Insights  for</w:t>
      </w:r>
      <w:proofErr w:type="gramEnd"/>
      <w:r w:rsidRPr="00C8376B">
        <w:rPr>
          <w:rFonts w:ascii="Times New Roman" w:eastAsia="Times New Roman" w:hAnsi="Times New Roman" w:cs="Times New Roman"/>
          <w:i/>
          <w:iCs/>
        </w:rPr>
        <w:t xml:space="preserve"> Fitness Facilities</w:t>
      </w:r>
      <w:r w:rsidRPr="00C8376B">
        <w:rPr>
          <w:rFonts w:ascii="Times New Roman" w:eastAsia="Times New Roman" w:hAnsi="Times New Roman" w:cs="Times New Roman"/>
        </w:rPr>
        <w:t>. Retrieved from https://www.slideshare.net/Bryankorourke/nielsen-global-consumer-exercise-trends-survey-2014</w:t>
      </w:r>
    </w:p>
    <w:p w14:paraId="091E9058" w14:textId="77777777" w:rsidR="00105D23" w:rsidRPr="00BC56C7" w:rsidRDefault="00105D23" w:rsidP="00105D23">
      <w:pPr>
        <w:spacing w:line="480" w:lineRule="auto"/>
        <w:ind w:hanging="480"/>
        <w:rPr>
          <w:rFonts w:ascii="Times New Roman" w:eastAsia="Times New Roman" w:hAnsi="Times New Roman" w:cs="Times New Roman"/>
          <w:sz w:val="24"/>
          <w:szCs w:val="24"/>
        </w:rPr>
      </w:pPr>
      <w:r w:rsidRPr="00BC56C7">
        <w:rPr>
          <w:rFonts w:ascii="Times New Roman" w:eastAsia="Times New Roman" w:hAnsi="Times New Roman" w:cs="Times New Roman"/>
          <w:sz w:val="24"/>
          <w:szCs w:val="24"/>
        </w:rPr>
        <w:t xml:space="preserve">Niles, L. A. (1978). Homiletics of the Traditional Black Church. </w:t>
      </w:r>
      <w:r w:rsidRPr="00BC56C7">
        <w:rPr>
          <w:rFonts w:ascii="Times New Roman" w:hAnsi="Times New Roman" w:cs="Times New Roman"/>
          <w:color w:val="222222"/>
          <w:sz w:val="24"/>
          <w:szCs w:val="24"/>
        </w:rPr>
        <w:t xml:space="preserve">Paper presented at the Annual Meeting of the Speech Communication Association (64th, Minneapolis, </w:t>
      </w:r>
      <w:r w:rsidRPr="00BC56C7">
        <w:rPr>
          <w:rFonts w:ascii="Times New Roman" w:hAnsi="Times New Roman" w:cs="Times New Roman"/>
          <w:color w:val="222222"/>
          <w:sz w:val="24"/>
          <w:szCs w:val="24"/>
        </w:rPr>
        <w:lastRenderedPageBreak/>
        <w:t xml:space="preserve">Minnesota, November 2-5, 1978) </w:t>
      </w:r>
      <w:r w:rsidRPr="00BC56C7">
        <w:rPr>
          <w:rFonts w:ascii="Times New Roman" w:eastAsia="Times New Roman" w:hAnsi="Times New Roman" w:cs="Times New Roman"/>
          <w:sz w:val="24"/>
          <w:szCs w:val="24"/>
        </w:rPr>
        <w:t>Abstract retrieved from https://eric.ed.gov/?id=ED169580</w:t>
      </w:r>
    </w:p>
    <w:p w14:paraId="749431B8"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Nkomo, S. M. (1992). The Emperor Has No Clothes: Rewriting “Race in Organizations.” </w:t>
      </w:r>
      <w:r w:rsidRPr="00C8376B">
        <w:rPr>
          <w:rFonts w:ascii="Times New Roman" w:eastAsia="Times New Roman" w:hAnsi="Times New Roman" w:cs="Times New Roman"/>
          <w:i/>
          <w:iCs/>
        </w:rPr>
        <w:t>The Academy of Management Review</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17</w:t>
      </w:r>
      <w:r w:rsidRPr="00C8376B">
        <w:rPr>
          <w:rFonts w:ascii="Times New Roman" w:eastAsia="Times New Roman" w:hAnsi="Times New Roman" w:cs="Times New Roman"/>
        </w:rPr>
        <w:t>(3), 487–513. https://doi.org/10.2307/258720</w:t>
      </w:r>
    </w:p>
    <w:p w14:paraId="7444510F"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O’Connor, C. (2015, July 31). As SoulCycle Preps For IPO, Stats Show Boutique Fitness Isn’t Just A Fad. </w:t>
      </w:r>
      <w:r w:rsidRPr="00C8376B">
        <w:rPr>
          <w:rFonts w:ascii="Times New Roman" w:eastAsia="Times New Roman" w:hAnsi="Times New Roman" w:cs="Times New Roman"/>
          <w:i/>
          <w:iCs/>
        </w:rPr>
        <w:t>Forbes</w:t>
      </w:r>
      <w:r w:rsidRPr="00C8376B">
        <w:rPr>
          <w:rFonts w:ascii="Times New Roman" w:eastAsia="Times New Roman" w:hAnsi="Times New Roman" w:cs="Times New Roman"/>
        </w:rPr>
        <w:t>. Retrieved from http://www.forbes.com/sites/clareoconnor/2015/07/31/as-soulcycle-preps-for-ipo-stats-show-boutique-fitness-isnt-just-a-fad/</w:t>
      </w:r>
    </w:p>
    <w:p w14:paraId="7BE697F8"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O’Rourke, B. (2015). </w:t>
      </w:r>
      <w:r w:rsidRPr="00C8376B">
        <w:rPr>
          <w:rFonts w:ascii="Times New Roman" w:eastAsia="Times New Roman" w:hAnsi="Times New Roman" w:cs="Times New Roman"/>
          <w:i/>
          <w:iCs/>
        </w:rPr>
        <w:t>The Rise of Boutique Fitness Studio Concepts</w:t>
      </w:r>
      <w:r w:rsidRPr="00C8376B">
        <w:rPr>
          <w:rFonts w:ascii="Times New Roman" w:eastAsia="Times New Roman" w:hAnsi="Times New Roman" w:cs="Times New Roman"/>
        </w:rPr>
        <w:t>. Stephens Inc. Retrieved from https://www.stephens.com/globalassets/about-stephens/news-pdfs/08.05.15-the-rise-of-boutique-fitness-studio-concepts.pdf</w:t>
      </w:r>
    </w:p>
    <w:p w14:paraId="5860F81C" w14:textId="77777777" w:rsidR="00105D23" w:rsidRDefault="00105D23" w:rsidP="00105D23">
      <w:pPr>
        <w:spacing w:line="480" w:lineRule="auto"/>
        <w:ind w:hanging="480"/>
        <w:rPr>
          <w:rFonts w:ascii="Times New Roman" w:eastAsia="Times New Roman" w:hAnsi="Times New Roman" w:cs="Times New Roman"/>
        </w:rPr>
      </w:pPr>
      <w:proofErr w:type="spellStart"/>
      <w:r w:rsidRPr="00C8376B">
        <w:rPr>
          <w:rFonts w:ascii="Times New Roman" w:eastAsia="Times New Roman" w:hAnsi="Times New Roman" w:cs="Times New Roman"/>
        </w:rPr>
        <w:t>Pache</w:t>
      </w:r>
      <w:proofErr w:type="spellEnd"/>
      <w:r w:rsidRPr="00C8376B">
        <w:rPr>
          <w:rFonts w:ascii="Times New Roman" w:eastAsia="Times New Roman" w:hAnsi="Times New Roman" w:cs="Times New Roman"/>
        </w:rPr>
        <w:t xml:space="preserve">, A.-C., &amp; Santos, F. (2010a). When Worlds Collide: The Internal Dynamics of Organizational Responses to Conflicting Institutional Demands. </w:t>
      </w:r>
      <w:r w:rsidRPr="00C8376B">
        <w:rPr>
          <w:rFonts w:ascii="Times New Roman" w:eastAsia="Times New Roman" w:hAnsi="Times New Roman" w:cs="Times New Roman"/>
          <w:i/>
          <w:iCs/>
        </w:rPr>
        <w:t>Academy of Management Review</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35</w:t>
      </w:r>
      <w:r w:rsidRPr="00C8376B">
        <w:rPr>
          <w:rFonts w:ascii="Times New Roman" w:eastAsia="Times New Roman" w:hAnsi="Times New Roman" w:cs="Times New Roman"/>
        </w:rPr>
        <w:t xml:space="preserve">(3), 455–476. </w:t>
      </w:r>
      <w:hyperlink r:id="rId25" w:history="1">
        <w:r w:rsidRPr="00AA13E3">
          <w:rPr>
            <w:rStyle w:val="Hyperlink"/>
            <w:rFonts w:eastAsia="Times New Roman" w:cs="Times New Roman"/>
          </w:rPr>
          <w:t>https://doi.org/10.5465/amr.35.3.zok455</w:t>
        </w:r>
      </w:hyperlink>
    </w:p>
    <w:p w14:paraId="1B1B1D1F" w14:textId="77777777" w:rsidR="00105D23" w:rsidRPr="00C8376B" w:rsidRDefault="00105D23" w:rsidP="00105D23">
      <w:pPr>
        <w:spacing w:line="480" w:lineRule="auto"/>
        <w:ind w:hanging="480"/>
        <w:rPr>
          <w:rFonts w:ascii="Times New Roman" w:eastAsia="Times New Roman" w:hAnsi="Times New Roman" w:cs="Times New Roman"/>
        </w:rPr>
      </w:pPr>
      <w:proofErr w:type="spellStart"/>
      <w:r w:rsidRPr="00C8376B">
        <w:rPr>
          <w:rFonts w:ascii="Times New Roman" w:eastAsia="Times New Roman" w:hAnsi="Times New Roman" w:cs="Times New Roman"/>
        </w:rPr>
        <w:t>Pache</w:t>
      </w:r>
      <w:proofErr w:type="spellEnd"/>
      <w:r w:rsidRPr="00C8376B">
        <w:rPr>
          <w:rFonts w:ascii="Times New Roman" w:eastAsia="Times New Roman" w:hAnsi="Times New Roman" w:cs="Times New Roman"/>
        </w:rPr>
        <w:t xml:space="preserve">, A.-C., &amp; Santos, F. M. (2010b). </w:t>
      </w:r>
      <w:r w:rsidRPr="00C8376B">
        <w:rPr>
          <w:rFonts w:ascii="Times New Roman" w:eastAsia="Times New Roman" w:hAnsi="Times New Roman" w:cs="Times New Roman"/>
          <w:i/>
          <w:iCs/>
        </w:rPr>
        <w:t>Inside the Hybrid Organization: An Organizational Level View of Responses to Conflicting Institutional Demands</w:t>
      </w:r>
      <w:r w:rsidRPr="00C8376B">
        <w:rPr>
          <w:rFonts w:ascii="Times New Roman" w:eastAsia="Times New Roman" w:hAnsi="Times New Roman" w:cs="Times New Roman"/>
        </w:rPr>
        <w:t xml:space="preserve"> (SSRN Scholarly Paper No. ID 2328257). Rochester, NY: Social Science Research Network. Retrieved from </w:t>
      </w:r>
      <w:hyperlink r:id="rId26" w:history="1">
        <w:r w:rsidRPr="00FE53D4">
          <w:rPr>
            <w:rStyle w:val="Hyperlink"/>
            <w:rFonts w:ascii="Times New Roman" w:eastAsia="Times New Roman" w:hAnsi="Times New Roman" w:cs="Times New Roman"/>
          </w:rPr>
          <w:t>https://papers.ssrn.com/abstract=2328257</w:t>
        </w:r>
      </w:hyperlink>
      <w:r>
        <w:rPr>
          <w:rFonts w:ascii="Times New Roman" w:eastAsia="Times New Roman" w:hAnsi="Times New Roman" w:cs="Times New Roman"/>
        </w:rPr>
        <w:tab/>
      </w:r>
    </w:p>
    <w:p w14:paraId="7A38E4A8" w14:textId="77777777" w:rsidR="00105D23" w:rsidRPr="00C8376B" w:rsidRDefault="00105D23" w:rsidP="00105D23">
      <w:pPr>
        <w:spacing w:line="480" w:lineRule="auto"/>
        <w:ind w:hanging="480"/>
        <w:rPr>
          <w:rFonts w:ascii="Times New Roman" w:eastAsia="Times New Roman" w:hAnsi="Times New Roman" w:cs="Times New Roman"/>
        </w:rPr>
      </w:pPr>
      <w:proofErr w:type="spellStart"/>
      <w:r w:rsidRPr="00C8376B">
        <w:rPr>
          <w:rFonts w:ascii="Times New Roman" w:eastAsia="Times New Roman" w:hAnsi="Times New Roman" w:cs="Times New Roman"/>
        </w:rPr>
        <w:t>Pache</w:t>
      </w:r>
      <w:proofErr w:type="spellEnd"/>
      <w:r w:rsidRPr="00C8376B">
        <w:rPr>
          <w:rFonts w:ascii="Times New Roman" w:eastAsia="Times New Roman" w:hAnsi="Times New Roman" w:cs="Times New Roman"/>
        </w:rPr>
        <w:t xml:space="preserve">, A.-C., &amp; Santos, F. (2013a). Embedded in Hybrid Contexts: How Individuals in Organizations Respond to Competing Institutional Logics. </w:t>
      </w:r>
      <w:r w:rsidRPr="00C8376B">
        <w:rPr>
          <w:rFonts w:ascii="Times New Roman" w:eastAsia="Times New Roman" w:hAnsi="Times New Roman" w:cs="Times New Roman"/>
          <w:i/>
          <w:iCs/>
        </w:rPr>
        <w:t>Research in the Sociology of Organizations</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39</w:t>
      </w:r>
      <w:r w:rsidRPr="00C8376B">
        <w:rPr>
          <w:rFonts w:ascii="Times New Roman" w:eastAsia="Times New Roman" w:hAnsi="Times New Roman" w:cs="Times New Roman"/>
        </w:rPr>
        <w:t>, 3–35. https://doi.org/10.1108/S0733-558X(2013)0039B014</w:t>
      </w:r>
    </w:p>
    <w:p w14:paraId="73A8FC49" w14:textId="77777777" w:rsidR="00105D23" w:rsidRPr="00C8376B" w:rsidRDefault="00105D23" w:rsidP="00105D23">
      <w:pPr>
        <w:spacing w:line="480" w:lineRule="auto"/>
        <w:ind w:hanging="480"/>
        <w:rPr>
          <w:rFonts w:ascii="Times New Roman" w:eastAsia="Times New Roman" w:hAnsi="Times New Roman" w:cs="Times New Roman"/>
        </w:rPr>
      </w:pPr>
      <w:proofErr w:type="spellStart"/>
      <w:r w:rsidRPr="00C8376B">
        <w:rPr>
          <w:rFonts w:ascii="Times New Roman" w:eastAsia="Times New Roman" w:hAnsi="Times New Roman" w:cs="Times New Roman"/>
        </w:rPr>
        <w:t>Pache</w:t>
      </w:r>
      <w:proofErr w:type="spellEnd"/>
      <w:r w:rsidRPr="00C8376B">
        <w:rPr>
          <w:rFonts w:ascii="Times New Roman" w:eastAsia="Times New Roman" w:hAnsi="Times New Roman" w:cs="Times New Roman"/>
        </w:rPr>
        <w:t xml:space="preserve">, A.-C., &amp; Santos, F. (2013b). Inside the Hybrid Organization: Selective Coupling as a Response to Competing Institutional Logics. </w:t>
      </w:r>
      <w:r w:rsidRPr="00C8376B">
        <w:rPr>
          <w:rFonts w:ascii="Times New Roman" w:eastAsia="Times New Roman" w:hAnsi="Times New Roman" w:cs="Times New Roman"/>
          <w:i/>
          <w:iCs/>
        </w:rPr>
        <w:t>Academy of Management Journal</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56</w:t>
      </w:r>
      <w:r w:rsidRPr="00C8376B">
        <w:rPr>
          <w:rFonts w:ascii="Times New Roman" w:eastAsia="Times New Roman" w:hAnsi="Times New Roman" w:cs="Times New Roman"/>
        </w:rPr>
        <w:t>(4), 972–1001. https://doi.org/10.5465/amj.2011.0405</w:t>
      </w:r>
    </w:p>
    <w:p w14:paraId="34E37515"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lastRenderedPageBreak/>
        <w:t xml:space="preserve">Pattillo-McCoy, M. (1998). Church Culture as a Strategy of Action in the Black Community. </w:t>
      </w:r>
      <w:r w:rsidRPr="00C8376B">
        <w:rPr>
          <w:rFonts w:ascii="Times New Roman" w:eastAsia="Times New Roman" w:hAnsi="Times New Roman" w:cs="Times New Roman"/>
          <w:i/>
          <w:iCs/>
        </w:rPr>
        <w:t>American Sociological Review</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63</w:t>
      </w:r>
      <w:r w:rsidRPr="00C8376B">
        <w:rPr>
          <w:rFonts w:ascii="Times New Roman" w:eastAsia="Times New Roman" w:hAnsi="Times New Roman" w:cs="Times New Roman"/>
        </w:rPr>
        <w:t>(6), 767–784. https://doi.org/10.2307/2657500</w:t>
      </w:r>
    </w:p>
    <w:p w14:paraId="150F6426"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Powers, D., &amp; Greenwell, D. (2016). Branded Fitness: Exercise and Promotional Culture. </w:t>
      </w:r>
      <w:r w:rsidRPr="00C8376B">
        <w:rPr>
          <w:rFonts w:ascii="Times New Roman" w:eastAsia="Times New Roman" w:hAnsi="Times New Roman" w:cs="Times New Roman"/>
          <w:i/>
          <w:iCs/>
        </w:rPr>
        <w:t>Journal of Consumer Culture</w:t>
      </w:r>
      <w:r w:rsidRPr="00C8376B">
        <w:rPr>
          <w:rFonts w:ascii="Times New Roman" w:eastAsia="Times New Roman" w:hAnsi="Times New Roman" w:cs="Times New Roman"/>
        </w:rPr>
        <w:t>, 1469540515623606. https://doi.org/10.1177/1469540515623606</w:t>
      </w:r>
    </w:p>
    <w:p w14:paraId="0A81BE28"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Pure Barre. (2017). Pure Barre Founder Carrie Dorr Returns </w:t>
      </w:r>
      <w:proofErr w:type="gramStart"/>
      <w:r w:rsidRPr="00C8376B">
        <w:rPr>
          <w:rFonts w:ascii="Times New Roman" w:eastAsia="Times New Roman" w:hAnsi="Times New Roman" w:cs="Times New Roman"/>
        </w:rPr>
        <w:t>To</w:t>
      </w:r>
      <w:proofErr w:type="gramEnd"/>
      <w:r w:rsidRPr="00C8376B">
        <w:rPr>
          <w:rFonts w:ascii="Times New Roman" w:eastAsia="Times New Roman" w:hAnsi="Times New Roman" w:cs="Times New Roman"/>
        </w:rPr>
        <w:t xml:space="preserve"> The Company As Chief Barre Officer. Retrieved from http://www.prnewswire.com/news-releases/pure-barre-founder-carrie-dorr-returns-to-the-company-as-chief-barre-officer-300442475.html</w:t>
      </w:r>
    </w:p>
    <w:p w14:paraId="2E68A86C" w14:textId="77777777" w:rsidR="00105D23" w:rsidRPr="00C8376B" w:rsidRDefault="00105D23" w:rsidP="00105D23">
      <w:pPr>
        <w:spacing w:line="480" w:lineRule="auto"/>
        <w:ind w:hanging="480"/>
        <w:rPr>
          <w:rFonts w:ascii="Times New Roman" w:eastAsia="Times New Roman" w:hAnsi="Times New Roman" w:cs="Times New Roman"/>
        </w:rPr>
      </w:pPr>
      <w:proofErr w:type="spellStart"/>
      <w:r w:rsidRPr="00C8376B">
        <w:rPr>
          <w:rFonts w:ascii="Times New Roman" w:eastAsia="Times New Roman" w:hAnsi="Times New Roman" w:cs="Times New Roman"/>
        </w:rPr>
        <w:t>Rahmouni</w:t>
      </w:r>
      <w:proofErr w:type="spellEnd"/>
      <w:r w:rsidRPr="00C8376B">
        <w:rPr>
          <w:rFonts w:ascii="Times New Roman" w:eastAsia="Times New Roman" w:hAnsi="Times New Roman" w:cs="Times New Roman"/>
        </w:rPr>
        <w:t xml:space="preserve">, </w:t>
      </w:r>
      <w:proofErr w:type="spellStart"/>
      <w:r w:rsidRPr="00C8376B">
        <w:rPr>
          <w:rFonts w:ascii="Times New Roman" w:eastAsia="Times New Roman" w:hAnsi="Times New Roman" w:cs="Times New Roman"/>
        </w:rPr>
        <w:t>Othmane</w:t>
      </w:r>
      <w:proofErr w:type="spellEnd"/>
      <w:r w:rsidRPr="00C8376B">
        <w:rPr>
          <w:rFonts w:ascii="Times New Roman" w:eastAsia="Times New Roman" w:hAnsi="Times New Roman" w:cs="Times New Roman"/>
        </w:rPr>
        <w:t xml:space="preserve">. (2017). An In-Depth Startup Analysis: Is </w:t>
      </w:r>
      <w:proofErr w:type="spellStart"/>
      <w:r w:rsidRPr="00C8376B">
        <w:rPr>
          <w:rFonts w:ascii="Times New Roman" w:eastAsia="Times New Roman" w:hAnsi="Times New Roman" w:cs="Times New Roman"/>
        </w:rPr>
        <w:t>Classpass</w:t>
      </w:r>
      <w:proofErr w:type="spellEnd"/>
      <w:r w:rsidRPr="00C8376B">
        <w:rPr>
          <w:rFonts w:ascii="Times New Roman" w:eastAsia="Times New Roman" w:hAnsi="Times New Roman" w:cs="Times New Roman"/>
        </w:rPr>
        <w:t xml:space="preserve"> the Next Unicorn of the Next Bust? </w:t>
      </w:r>
      <w:r w:rsidRPr="00C8376B">
        <w:rPr>
          <w:rFonts w:ascii="Times New Roman" w:eastAsia="Times New Roman" w:hAnsi="Times New Roman" w:cs="Times New Roman"/>
          <w:i/>
          <w:iCs/>
        </w:rPr>
        <w:t>Medium</w:t>
      </w:r>
      <w:r w:rsidRPr="00C8376B">
        <w:rPr>
          <w:rFonts w:ascii="Times New Roman" w:eastAsia="Times New Roman" w:hAnsi="Times New Roman" w:cs="Times New Roman"/>
        </w:rPr>
        <w:t>. Retrieved from https://medium.com/@othmaner/an-in-depth-startup-analysis-is-classpass-the-next-unicorn-or-the-next-bust-9c6f286b4f7b</w:t>
      </w:r>
    </w:p>
    <w:p w14:paraId="0012114D"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Ray, R. (2017). Black people don’t exercise in my neighborhood: Perceived racial composition and leisure-time physical activity among middle class blacks and whites. </w:t>
      </w:r>
      <w:r w:rsidRPr="00C8376B">
        <w:rPr>
          <w:rFonts w:ascii="Times New Roman" w:eastAsia="Times New Roman" w:hAnsi="Times New Roman" w:cs="Times New Roman"/>
          <w:i/>
          <w:iCs/>
        </w:rPr>
        <w:t>Social Science Research</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66</w:t>
      </w:r>
      <w:r w:rsidRPr="00C8376B">
        <w:rPr>
          <w:rFonts w:ascii="Times New Roman" w:eastAsia="Times New Roman" w:hAnsi="Times New Roman" w:cs="Times New Roman"/>
        </w:rPr>
        <w:t>, 42–57. https://doi.org/10.1016/j.ssresearch.2017.03.008</w:t>
      </w:r>
    </w:p>
    <w:p w14:paraId="502E772F"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Reay, T., &amp; </w:t>
      </w:r>
      <w:proofErr w:type="spellStart"/>
      <w:r w:rsidRPr="00C8376B">
        <w:rPr>
          <w:rFonts w:ascii="Times New Roman" w:eastAsia="Times New Roman" w:hAnsi="Times New Roman" w:cs="Times New Roman"/>
        </w:rPr>
        <w:t>Hinings</w:t>
      </w:r>
      <w:proofErr w:type="spellEnd"/>
      <w:r w:rsidRPr="00C8376B">
        <w:rPr>
          <w:rFonts w:ascii="Times New Roman" w:eastAsia="Times New Roman" w:hAnsi="Times New Roman" w:cs="Times New Roman"/>
        </w:rPr>
        <w:t xml:space="preserve">, C. R. (2009). Managing the Rivalry of Competing Institutional Logics. </w:t>
      </w:r>
      <w:r w:rsidRPr="00C8376B">
        <w:rPr>
          <w:rFonts w:ascii="Times New Roman" w:eastAsia="Times New Roman" w:hAnsi="Times New Roman" w:cs="Times New Roman"/>
          <w:i/>
          <w:iCs/>
        </w:rPr>
        <w:t>Organization Studies</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30</w:t>
      </w:r>
      <w:r w:rsidRPr="00C8376B">
        <w:rPr>
          <w:rFonts w:ascii="Times New Roman" w:eastAsia="Times New Roman" w:hAnsi="Times New Roman" w:cs="Times New Roman"/>
        </w:rPr>
        <w:t>(6), 629–652. https://doi.org/10.1177/0170840609104803</w:t>
      </w:r>
    </w:p>
    <w:p w14:paraId="219F3978"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Rothschild, M. A. (1979). White Women Volunteers in the Freedom Summers: Their Life and Work in a Movement for Social Change. </w:t>
      </w:r>
      <w:r w:rsidRPr="00C8376B">
        <w:rPr>
          <w:rFonts w:ascii="Times New Roman" w:eastAsia="Times New Roman" w:hAnsi="Times New Roman" w:cs="Times New Roman"/>
          <w:i/>
          <w:iCs/>
        </w:rPr>
        <w:t>Feminist Studies</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5</w:t>
      </w:r>
      <w:r w:rsidRPr="00C8376B">
        <w:rPr>
          <w:rFonts w:ascii="Times New Roman" w:eastAsia="Times New Roman" w:hAnsi="Times New Roman" w:cs="Times New Roman"/>
        </w:rPr>
        <w:t>(3), 466–495. https://doi.org/10.2307/3177508</w:t>
      </w:r>
    </w:p>
    <w:p w14:paraId="746C6737" w14:textId="77777777" w:rsidR="00105D23" w:rsidRPr="00C8376B" w:rsidRDefault="00105D23" w:rsidP="00105D23">
      <w:pPr>
        <w:spacing w:line="480" w:lineRule="auto"/>
        <w:ind w:hanging="480"/>
        <w:rPr>
          <w:rFonts w:ascii="Times New Roman" w:eastAsia="Times New Roman" w:hAnsi="Times New Roman" w:cs="Times New Roman"/>
        </w:rPr>
      </w:pPr>
      <w:proofErr w:type="spellStart"/>
      <w:r w:rsidRPr="00C8376B">
        <w:rPr>
          <w:rFonts w:ascii="Times New Roman" w:eastAsia="Times New Roman" w:hAnsi="Times New Roman" w:cs="Times New Roman"/>
        </w:rPr>
        <w:t>Sassatelli</w:t>
      </w:r>
      <w:proofErr w:type="spellEnd"/>
      <w:r w:rsidRPr="00C8376B">
        <w:rPr>
          <w:rFonts w:ascii="Times New Roman" w:eastAsia="Times New Roman" w:hAnsi="Times New Roman" w:cs="Times New Roman"/>
        </w:rPr>
        <w:t xml:space="preserve">, R. (1999). Interaction Order and Beyond: A Field Analysis of Body Culture Within Fitness Gyms. </w:t>
      </w:r>
      <w:r w:rsidRPr="00C8376B">
        <w:rPr>
          <w:rFonts w:ascii="Times New Roman" w:eastAsia="Times New Roman" w:hAnsi="Times New Roman" w:cs="Times New Roman"/>
          <w:i/>
          <w:iCs/>
        </w:rPr>
        <w:t>Body &amp; Society</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5</w:t>
      </w:r>
      <w:r w:rsidRPr="00C8376B">
        <w:rPr>
          <w:rFonts w:ascii="Times New Roman" w:eastAsia="Times New Roman" w:hAnsi="Times New Roman" w:cs="Times New Roman"/>
        </w:rPr>
        <w:t>(2–3), 227–248. https://doi.org/10.1177/1357034X99005002013</w:t>
      </w:r>
    </w:p>
    <w:p w14:paraId="7DC092C7"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Scott, S. (2010). Revisiting the Total Institution: Performative Regulation in the Reinventive Institution. </w:t>
      </w:r>
      <w:r w:rsidRPr="00C8376B">
        <w:rPr>
          <w:rFonts w:ascii="Times New Roman" w:eastAsia="Times New Roman" w:hAnsi="Times New Roman" w:cs="Times New Roman"/>
          <w:i/>
          <w:iCs/>
        </w:rPr>
        <w:t>Sociology</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44</w:t>
      </w:r>
      <w:r w:rsidRPr="00C8376B">
        <w:rPr>
          <w:rFonts w:ascii="Times New Roman" w:eastAsia="Times New Roman" w:hAnsi="Times New Roman" w:cs="Times New Roman"/>
        </w:rPr>
        <w:t>(2), 213–231. https://doi.org/10.1177/0038038509357198</w:t>
      </w:r>
    </w:p>
    <w:p w14:paraId="5FCBC86A" w14:textId="77777777" w:rsidR="00105D23" w:rsidRPr="00C8376B" w:rsidRDefault="00105D23" w:rsidP="00105D23">
      <w:pPr>
        <w:spacing w:line="480" w:lineRule="auto"/>
        <w:ind w:hanging="480"/>
        <w:rPr>
          <w:rFonts w:ascii="Times New Roman" w:eastAsia="Times New Roman" w:hAnsi="Times New Roman" w:cs="Times New Roman"/>
        </w:rPr>
      </w:pPr>
      <w:proofErr w:type="spellStart"/>
      <w:r w:rsidRPr="00C8376B">
        <w:rPr>
          <w:rFonts w:ascii="Times New Roman" w:eastAsia="Times New Roman" w:hAnsi="Times New Roman" w:cs="Times New Roman"/>
        </w:rPr>
        <w:t>Shadish</w:t>
      </w:r>
      <w:proofErr w:type="spellEnd"/>
      <w:r w:rsidRPr="00C8376B">
        <w:rPr>
          <w:rFonts w:ascii="Times New Roman" w:eastAsia="Times New Roman" w:hAnsi="Times New Roman" w:cs="Times New Roman"/>
        </w:rPr>
        <w:t xml:space="preserve">, Cook, T. D., &amp; Campbell, D. T. (2001). </w:t>
      </w:r>
      <w:r w:rsidRPr="00C8376B">
        <w:rPr>
          <w:rFonts w:ascii="Times New Roman" w:eastAsia="Times New Roman" w:hAnsi="Times New Roman" w:cs="Times New Roman"/>
          <w:i/>
          <w:iCs/>
        </w:rPr>
        <w:t>Experimental and Quasi-Experimental Designs for Generalized Causal Inference</w:t>
      </w:r>
      <w:r w:rsidRPr="00C8376B">
        <w:rPr>
          <w:rFonts w:ascii="Times New Roman" w:eastAsia="Times New Roman" w:hAnsi="Times New Roman" w:cs="Times New Roman"/>
        </w:rPr>
        <w:t xml:space="preserve"> (2 edition). Boston</w:t>
      </w:r>
      <w:r>
        <w:rPr>
          <w:rFonts w:ascii="Times New Roman" w:eastAsia="Times New Roman" w:hAnsi="Times New Roman" w:cs="Times New Roman"/>
        </w:rPr>
        <w:t>, Massachusetts</w:t>
      </w:r>
      <w:r w:rsidRPr="00C8376B">
        <w:rPr>
          <w:rFonts w:ascii="Times New Roman" w:eastAsia="Times New Roman" w:hAnsi="Times New Roman" w:cs="Times New Roman"/>
        </w:rPr>
        <w:t>: Wadsworth Publishing.</w:t>
      </w:r>
    </w:p>
    <w:p w14:paraId="27D4688B" w14:textId="77777777" w:rsidR="00105D23" w:rsidRPr="00C8376B" w:rsidRDefault="00105D23" w:rsidP="00105D23">
      <w:pPr>
        <w:spacing w:line="480" w:lineRule="auto"/>
        <w:ind w:hanging="480"/>
        <w:rPr>
          <w:rFonts w:ascii="Times New Roman" w:eastAsia="Times New Roman" w:hAnsi="Times New Roman" w:cs="Times New Roman"/>
        </w:rPr>
      </w:pPr>
      <w:proofErr w:type="spellStart"/>
      <w:r w:rsidRPr="00C8376B">
        <w:rPr>
          <w:rFonts w:ascii="Times New Roman" w:eastAsia="Times New Roman" w:hAnsi="Times New Roman" w:cs="Times New Roman"/>
        </w:rPr>
        <w:lastRenderedPageBreak/>
        <w:t>Smets</w:t>
      </w:r>
      <w:proofErr w:type="spellEnd"/>
      <w:r w:rsidRPr="00C8376B">
        <w:rPr>
          <w:rFonts w:ascii="Times New Roman" w:eastAsia="Times New Roman" w:hAnsi="Times New Roman" w:cs="Times New Roman"/>
        </w:rPr>
        <w:t xml:space="preserve">, M., </w:t>
      </w:r>
      <w:proofErr w:type="spellStart"/>
      <w:r w:rsidRPr="00C8376B">
        <w:rPr>
          <w:rFonts w:ascii="Times New Roman" w:eastAsia="Times New Roman" w:hAnsi="Times New Roman" w:cs="Times New Roman"/>
        </w:rPr>
        <w:t>Jarzabkowski</w:t>
      </w:r>
      <w:proofErr w:type="spellEnd"/>
      <w:r w:rsidRPr="00C8376B">
        <w:rPr>
          <w:rFonts w:ascii="Times New Roman" w:eastAsia="Times New Roman" w:hAnsi="Times New Roman" w:cs="Times New Roman"/>
        </w:rPr>
        <w:t xml:space="preserve">, P., Burke, G. T., &amp; </w:t>
      </w:r>
      <w:proofErr w:type="spellStart"/>
      <w:r w:rsidRPr="00C8376B">
        <w:rPr>
          <w:rFonts w:ascii="Times New Roman" w:eastAsia="Times New Roman" w:hAnsi="Times New Roman" w:cs="Times New Roman"/>
        </w:rPr>
        <w:t>Spee</w:t>
      </w:r>
      <w:proofErr w:type="spellEnd"/>
      <w:r w:rsidRPr="00C8376B">
        <w:rPr>
          <w:rFonts w:ascii="Times New Roman" w:eastAsia="Times New Roman" w:hAnsi="Times New Roman" w:cs="Times New Roman"/>
        </w:rPr>
        <w:t xml:space="preserve">, P. (2015). Reinsurance Trading in Lloyd’s of London: Balancing Conflicting-yet-Complementary Logics in Practice. </w:t>
      </w:r>
      <w:r w:rsidRPr="00C8376B">
        <w:rPr>
          <w:rFonts w:ascii="Times New Roman" w:eastAsia="Times New Roman" w:hAnsi="Times New Roman" w:cs="Times New Roman"/>
          <w:i/>
          <w:iCs/>
        </w:rPr>
        <w:t>Academy of Management Journal</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58</w:t>
      </w:r>
      <w:r w:rsidRPr="00C8376B">
        <w:rPr>
          <w:rFonts w:ascii="Times New Roman" w:eastAsia="Times New Roman" w:hAnsi="Times New Roman" w:cs="Times New Roman"/>
        </w:rPr>
        <w:t>(3), 932–970. https://doi.org/10.5465/amj.2012.0638</w:t>
      </w:r>
    </w:p>
    <w:p w14:paraId="1ABB74C4"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Sorvino, C. (2016). Why Failing Twice Helped ClassPass’s </w:t>
      </w:r>
      <w:proofErr w:type="spellStart"/>
      <w:r w:rsidRPr="00C8376B">
        <w:rPr>
          <w:rFonts w:ascii="Times New Roman" w:eastAsia="Times New Roman" w:hAnsi="Times New Roman" w:cs="Times New Roman"/>
        </w:rPr>
        <w:t>Payal</w:t>
      </w:r>
      <w:proofErr w:type="spellEnd"/>
      <w:r w:rsidRPr="00C8376B">
        <w:rPr>
          <w:rFonts w:ascii="Times New Roman" w:eastAsia="Times New Roman" w:hAnsi="Times New Roman" w:cs="Times New Roman"/>
        </w:rPr>
        <w:t xml:space="preserve"> </w:t>
      </w:r>
      <w:proofErr w:type="spellStart"/>
      <w:r w:rsidRPr="00C8376B">
        <w:rPr>
          <w:rFonts w:ascii="Times New Roman" w:eastAsia="Times New Roman" w:hAnsi="Times New Roman" w:cs="Times New Roman"/>
        </w:rPr>
        <w:t>Kadakia</w:t>
      </w:r>
      <w:proofErr w:type="spellEnd"/>
      <w:r w:rsidRPr="00C8376B">
        <w:rPr>
          <w:rFonts w:ascii="Times New Roman" w:eastAsia="Times New Roman" w:hAnsi="Times New Roman" w:cs="Times New Roman"/>
        </w:rPr>
        <w:t xml:space="preserve"> Build A $50 Million (And Growing) Fortune. </w:t>
      </w:r>
      <w:r w:rsidRPr="00C8376B">
        <w:rPr>
          <w:rFonts w:ascii="Times New Roman" w:eastAsia="Times New Roman" w:hAnsi="Times New Roman" w:cs="Times New Roman"/>
          <w:i/>
          <w:iCs/>
        </w:rPr>
        <w:t>Forbes</w:t>
      </w:r>
      <w:r w:rsidRPr="00C8376B">
        <w:rPr>
          <w:rFonts w:ascii="Times New Roman" w:eastAsia="Times New Roman" w:hAnsi="Times New Roman" w:cs="Times New Roman"/>
        </w:rPr>
        <w:t>. Retrieved from http://www.forbes.com/sites/chloesorvino/2016/06/17/why-failing-twice-helped-classpasss-payal-kadakia-build-a-50-million-and-growing-fortune/</w:t>
      </w:r>
    </w:p>
    <w:p w14:paraId="247B35A2"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Stata Press. (2013). </w:t>
      </w:r>
      <w:proofErr w:type="spellStart"/>
      <w:r w:rsidRPr="00C8376B">
        <w:rPr>
          <w:rFonts w:ascii="Times New Roman" w:eastAsia="Times New Roman" w:hAnsi="Times New Roman" w:cs="Times New Roman"/>
          <w:i/>
          <w:iCs/>
        </w:rPr>
        <w:t>StataCorp</w:t>
      </w:r>
      <w:proofErr w:type="spellEnd"/>
      <w:r w:rsidRPr="00C8376B">
        <w:rPr>
          <w:rFonts w:ascii="Times New Roman" w:eastAsia="Times New Roman" w:hAnsi="Times New Roman" w:cs="Times New Roman"/>
          <w:i/>
          <w:iCs/>
        </w:rPr>
        <w:t>. 2013. Stata 13 Base Reference Manual.</w:t>
      </w:r>
      <w:r w:rsidRPr="00C8376B">
        <w:rPr>
          <w:rFonts w:ascii="Times New Roman" w:eastAsia="Times New Roman" w:hAnsi="Times New Roman" w:cs="Times New Roman"/>
        </w:rPr>
        <w:t xml:space="preserve"> College Station, TX.</w:t>
      </w:r>
    </w:p>
    <w:p w14:paraId="25C544B2" w14:textId="77777777" w:rsidR="00105D23" w:rsidRPr="00C8376B" w:rsidRDefault="00105D23" w:rsidP="00105D23">
      <w:pPr>
        <w:spacing w:line="480" w:lineRule="auto"/>
        <w:ind w:hanging="480"/>
        <w:rPr>
          <w:rFonts w:ascii="Times New Roman" w:eastAsia="Times New Roman" w:hAnsi="Times New Roman" w:cs="Times New Roman"/>
        </w:rPr>
      </w:pPr>
      <w:proofErr w:type="spellStart"/>
      <w:r w:rsidRPr="00C8376B">
        <w:rPr>
          <w:rFonts w:ascii="Times New Roman" w:eastAsia="Times New Roman" w:hAnsi="Times New Roman" w:cs="Times New Roman"/>
        </w:rPr>
        <w:t>Stempel</w:t>
      </w:r>
      <w:proofErr w:type="spellEnd"/>
      <w:r w:rsidRPr="00C8376B">
        <w:rPr>
          <w:rFonts w:ascii="Times New Roman" w:eastAsia="Times New Roman" w:hAnsi="Times New Roman" w:cs="Times New Roman"/>
        </w:rPr>
        <w:t xml:space="preserve">, C. (2005). Adult Participation Sports as Cultural Capital: A Test of Bourdieu’s Theory of the Field of Sports. </w:t>
      </w:r>
      <w:r w:rsidRPr="00C8376B">
        <w:rPr>
          <w:rFonts w:ascii="Times New Roman" w:eastAsia="Times New Roman" w:hAnsi="Times New Roman" w:cs="Times New Roman"/>
          <w:i/>
          <w:iCs/>
        </w:rPr>
        <w:t>International Review for the Sociology of Sport</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40</w:t>
      </w:r>
      <w:r w:rsidRPr="00C8376B">
        <w:rPr>
          <w:rFonts w:ascii="Times New Roman" w:eastAsia="Times New Roman" w:hAnsi="Times New Roman" w:cs="Times New Roman"/>
        </w:rPr>
        <w:t>(4), 411–432. https://doi.org/10.1177/1012690206066170</w:t>
      </w:r>
    </w:p>
    <w:p w14:paraId="1BE92706" w14:textId="77777777" w:rsidR="00105D23" w:rsidRPr="00C8376B" w:rsidRDefault="00105D23" w:rsidP="00105D23">
      <w:pPr>
        <w:spacing w:line="480" w:lineRule="auto"/>
        <w:ind w:hanging="480"/>
        <w:rPr>
          <w:rFonts w:ascii="Times New Roman" w:eastAsia="Times New Roman" w:hAnsi="Times New Roman" w:cs="Times New Roman"/>
        </w:rPr>
      </w:pPr>
      <w:proofErr w:type="spellStart"/>
      <w:r w:rsidRPr="00C8376B">
        <w:rPr>
          <w:rFonts w:ascii="Times New Roman" w:eastAsia="Times New Roman" w:hAnsi="Times New Roman" w:cs="Times New Roman"/>
        </w:rPr>
        <w:t>Stromgren</w:t>
      </w:r>
      <w:proofErr w:type="spellEnd"/>
      <w:r w:rsidRPr="00C8376B">
        <w:rPr>
          <w:rFonts w:ascii="Times New Roman" w:eastAsia="Times New Roman" w:hAnsi="Times New Roman" w:cs="Times New Roman"/>
        </w:rPr>
        <w:t xml:space="preserve">, E. (2016). </w:t>
      </w:r>
      <w:proofErr w:type="spellStart"/>
      <w:r w:rsidRPr="00C8376B">
        <w:rPr>
          <w:rFonts w:ascii="Times New Roman" w:eastAsia="Times New Roman" w:hAnsi="Times New Roman" w:cs="Times New Roman"/>
        </w:rPr>
        <w:t>Orangetheory</w:t>
      </w:r>
      <w:proofErr w:type="spellEnd"/>
      <w:r w:rsidRPr="00C8376B">
        <w:rPr>
          <w:rFonts w:ascii="Times New Roman" w:eastAsia="Times New Roman" w:hAnsi="Times New Roman" w:cs="Times New Roman"/>
        </w:rPr>
        <w:t xml:space="preserve"> Fitness Projects 1,000 Locations, More International Growth in 2017. </w:t>
      </w:r>
      <w:r w:rsidRPr="00C8376B">
        <w:rPr>
          <w:rFonts w:ascii="Times New Roman" w:eastAsia="Times New Roman" w:hAnsi="Times New Roman" w:cs="Times New Roman"/>
          <w:i/>
          <w:iCs/>
        </w:rPr>
        <w:t>Club Industry</w:t>
      </w:r>
      <w:r w:rsidRPr="00C8376B">
        <w:rPr>
          <w:rFonts w:ascii="Times New Roman" w:eastAsia="Times New Roman" w:hAnsi="Times New Roman" w:cs="Times New Roman"/>
        </w:rPr>
        <w:t>. Retrieved from http://www.clubindustry.com/profits/orangetheory-fitness-projects-1000-locations-more-international-growth-2017</w:t>
      </w:r>
    </w:p>
    <w:p w14:paraId="5A8ADA29"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Sweeney, B. (2016). ClassPass hikes Chicago rates by 47 percent. </w:t>
      </w:r>
      <w:r w:rsidRPr="00C8376B">
        <w:rPr>
          <w:rFonts w:ascii="Times New Roman" w:eastAsia="Times New Roman" w:hAnsi="Times New Roman" w:cs="Times New Roman"/>
          <w:i/>
          <w:iCs/>
        </w:rPr>
        <w:t>Crain’s Chicago Business</w:t>
      </w:r>
      <w:r w:rsidRPr="00C8376B">
        <w:rPr>
          <w:rFonts w:ascii="Times New Roman" w:eastAsia="Times New Roman" w:hAnsi="Times New Roman" w:cs="Times New Roman"/>
        </w:rPr>
        <w:t>. Retrieved from http://www.chicagobusiness.com/article/20160512/NEWS07/160519982/classpass-hikes-chicago-rates-by-47-percent</w:t>
      </w:r>
    </w:p>
    <w:p w14:paraId="1BE02D97"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Thornton, P., Ocasio, W., &amp; Lounsbury, M. (2012). </w:t>
      </w:r>
      <w:r w:rsidRPr="00C8376B">
        <w:rPr>
          <w:rFonts w:ascii="Times New Roman" w:eastAsia="Times New Roman" w:hAnsi="Times New Roman" w:cs="Times New Roman"/>
          <w:i/>
          <w:iCs/>
        </w:rPr>
        <w:t>The Institutional Logics Perspective: A New Approach to Culture, Structure, and Process.</w:t>
      </w:r>
      <w:r w:rsidRPr="00C8376B">
        <w:rPr>
          <w:rFonts w:ascii="Times New Roman" w:eastAsia="Times New Roman" w:hAnsi="Times New Roman" w:cs="Times New Roman"/>
        </w:rPr>
        <w:t xml:space="preserve"> New York: Oxford University Press.</w:t>
      </w:r>
    </w:p>
    <w:p w14:paraId="0241B368"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Thor</w:t>
      </w:r>
      <w:r>
        <w:rPr>
          <w:rFonts w:ascii="Times New Roman" w:eastAsia="Times New Roman" w:hAnsi="Times New Roman" w:cs="Times New Roman"/>
        </w:rPr>
        <w:t>n</w:t>
      </w:r>
      <w:r w:rsidRPr="00C8376B">
        <w:rPr>
          <w:rFonts w:ascii="Times New Roman" w:eastAsia="Times New Roman" w:hAnsi="Times New Roman" w:cs="Times New Roman"/>
        </w:rPr>
        <w:t xml:space="preserve">ton, Patricia, &amp; Ocasio, William. (2008). Institutional Logics. In </w:t>
      </w:r>
      <w:proofErr w:type="gramStart"/>
      <w:r w:rsidRPr="00C8376B">
        <w:rPr>
          <w:rFonts w:ascii="Times New Roman" w:eastAsia="Times New Roman" w:hAnsi="Times New Roman" w:cs="Times New Roman"/>
          <w:i/>
          <w:iCs/>
        </w:rPr>
        <w:t>The</w:t>
      </w:r>
      <w:proofErr w:type="gramEnd"/>
      <w:r w:rsidRPr="00C8376B">
        <w:rPr>
          <w:rFonts w:ascii="Times New Roman" w:eastAsia="Times New Roman" w:hAnsi="Times New Roman" w:cs="Times New Roman"/>
          <w:i/>
          <w:iCs/>
        </w:rPr>
        <w:t xml:space="preserve"> Sage Handbook of Organizational Institutionalism</w:t>
      </w:r>
      <w:r w:rsidRPr="00C8376B">
        <w:rPr>
          <w:rFonts w:ascii="Times New Roman" w:eastAsia="Times New Roman" w:hAnsi="Times New Roman" w:cs="Times New Roman"/>
        </w:rPr>
        <w:t>. Thousand Oaks, CA: Sage Publications. Retrieved from https://www.uio.no/studier/emner/matnat/ifi/INF9200/v10/readings/papers/ThorntonOcasio.pdf</w:t>
      </w:r>
    </w:p>
    <w:p w14:paraId="2D8C3D14"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lastRenderedPageBreak/>
        <w:t xml:space="preserve">Tracey, P., Phillips, N., &amp; Jarvis, O. (2010). Bridging Institutional Entrepreneurship and the Creation of New Organizational Forms: A Multilevel Model. </w:t>
      </w:r>
      <w:r w:rsidRPr="00C8376B">
        <w:rPr>
          <w:rFonts w:ascii="Times New Roman" w:eastAsia="Times New Roman" w:hAnsi="Times New Roman" w:cs="Times New Roman"/>
          <w:i/>
          <w:iCs/>
        </w:rPr>
        <w:t>Organization Science</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22</w:t>
      </w:r>
      <w:r w:rsidRPr="00C8376B">
        <w:rPr>
          <w:rFonts w:ascii="Times New Roman" w:eastAsia="Times New Roman" w:hAnsi="Times New Roman" w:cs="Times New Roman"/>
        </w:rPr>
        <w:t>(1), 60–80. https://doi.org/10.1287/orsc.1090.0522</w:t>
      </w:r>
    </w:p>
    <w:p w14:paraId="780FE6C1"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i/>
          <w:iCs/>
        </w:rPr>
        <w:t xml:space="preserve">U.S. Census Bureau (2015). Median Income in the Past 12 months, 2011-2015 American Community Survey 5-year estimates. Retrieved from </w:t>
      </w:r>
      <w:r w:rsidRPr="00773DF1">
        <w:rPr>
          <w:rFonts w:ascii="Times New Roman" w:eastAsia="Times New Roman" w:hAnsi="Times New Roman" w:cs="Times New Roman"/>
          <w:iCs/>
        </w:rPr>
        <w:t>https://factfinder.census.gov/faces/tableservices/jsf/pages/productview.xhtml?pid=ACS_16_5YR_S1903&amp;prodType=table</w:t>
      </w:r>
      <w:r w:rsidRPr="00773DF1">
        <w:rPr>
          <w:rFonts w:ascii="Times New Roman" w:eastAsia="Times New Roman" w:hAnsi="Times New Roman" w:cs="Times New Roman"/>
        </w:rPr>
        <w:t>.</w:t>
      </w:r>
    </w:p>
    <w:p w14:paraId="15147DB1"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Walsh, J. P., Weber, K., &amp; Margolis, J. D. (2003). Social Issues and Management: Our Lost Cause Found. </w:t>
      </w:r>
      <w:r w:rsidRPr="00C8376B">
        <w:rPr>
          <w:rFonts w:ascii="Times New Roman" w:eastAsia="Times New Roman" w:hAnsi="Times New Roman" w:cs="Times New Roman"/>
          <w:i/>
          <w:iCs/>
        </w:rPr>
        <w:t>Journal of Management</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29</w:t>
      </w:r>
      <w:r w:rsidRPr="00C8376B">
        <w:rPr>
          <w:rFonts w:ascii="Times New Roman" w:eastAsia="Times New Roman" w:hAnsi="Times New Roman" w:cs="Times New Roman"/>
        </w:rPr>
        <w:t>(6), 859–881. https://doi.org/10.1016/S0149-2063_03_00082-5</w:t>
      </w:r>
    </w:p>
    <w:p w14:paraId="4E26A147"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Warburton, D. E. R., Nicol, C. W., &amp; Bredin, S. S. D. (2006). Health benefits of physical activity: the evidence. </w:t>
      </w:r>
      <w:r w:rsidRPr="00C8376B">
        <w:rPr>
          <w:rFonts w:ascii="Times New Roman" w:eastAsia="Times New Roman" w:hAnsi="Times New Roman" w:cs="Times New Roman"/>
          <w:i/>
          <w:iCs/>
        </w:rPr>
        <w:t>CMAJ</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174</w:t>
      </w:r>
      <w:r w:rsidRPr="00C8376B">
        <w:rPr>
          <w:rFonts w:ascii="Times New Roman" w:eastAsia="Times New Roman" w:hAnsi="Times New Roman" w:cs="Times New Roman"/>
        </w:rPr>
        <w:t>(6), 801–809. https://doi.org/10.1503/cmaj.051351</w:t>
      </w:r>
    </w:p>
    <w:p w14:paraId="3B06008D"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Weatherford, A. (2016). Guess What? Black Women Like Indoor Cycling, Too. </w:t>
      </w:r>
      <w:r w:rsidRPr="00C8376B">
        <w:rPr>
          <w:rFonts w:ascii="Times New Roman" w:eastAsia="Times New Roman" w:hAnsi="Times New Roman" w:cs="Times New Roman"/>
          <w:i/>
          <w:iCs/>
        </w:rPr>
        <w:t>The Cut</w:t>
      </w:r>
      <w:r w:rsidRPr="00C8376B">
        <w:rPr>
          <w:rFonts w:ascii="Times New Roman" w:eastAsia="Times New Roman" w:hAnsi="Times New Roman" w:cs="Times New Roman"/>
        </w:rPr>
        <w:t>. Retrieved from http://nymag.com/thecut/2016/04/harlem-cycle-tammeca-rochester-spin-bike-review.html</w:t>
      </w:r>
    </w:p>
    <w:p w14:paraId="7050004E" w14:textId="77777777" w:rsidR="00105D23" w:rsidRPr="00C8376B" w:rsidRDefault="00105D23" w:rsidP="00105D23">
      <w:pPr>
        <w:spacing w:line="480" w:lineRule="auto"/>
        <w:ind w:hanging="480"/>
        <w:rPr>
          <w:rFonts w:ascii="Times New Roman" w:eastAsia="Times New Roman" w:hAnsi="Times New Roman" w:cs="Times New Roman"/>
        </w:rPr>
      </w:pPr>
      <w:r w:rsidRPr="00C8376B">
        <w:rPr>
          <w:rFonts w:ascii="Times New Roman" w:eastAsia="Times New Roman" w:hAnsi="Times New Roman" w:cs="Times New Roman"/>
        </w:rPr>
        <w:t xml:space="preserve">Wingfield, A. H., &amp; Alston, R. S. (2014). Maintaining Hierarchies in Predominantly White Organizations: A Theory of Racial Tasks. </w:t>
      </w:r>
      <w:r w:rsidRPr="00C8376B">
        <w:rPr>
          <w:rFonts w:ascii="Times New Roman" w:eastAsia="Times New Roman" w:hAnsi="Times New Roman" w:cs="Times New Roman"/>
          <w:i/>
          <w:iCs/>
        </w:rPr>
        <w:t>American Behavioral Scientist</w:t>
      </w:r>
      <w:r w:rsidRPr="00C8376B">
        <w:rPr>
          <w:rFonts w:ascii="Times New Roman" w:eastAsia="Times New Roman" w:hAnsi="Times New Roman" w:cs="Times New Roman"/>
        </w:rPr>
        <w:t xml:space="preserve">, </w:t>
      </w:r>
      <w:r w:rsidRPr="00C8376B">
        <w:rPr>
          <w:rFonts w:ascii="Times New Roman" w:eastAsia="Times New Roman" w:hAnsi="Times New Roman" w:cs="Times New Roman"/>
          <w:i/>
          <w:iCs/>
        </w:rPr>
        <w:t>58</w:t>
      </w:r>
      <w:r w:rsidRPr="00C8376B">
        <w:rPr>
          <w:rFonts w:ascii="Times New Roman" w:eastAsia="Times New Roman" w:hAnsi="Times New Roman" w:cs="Times New Roman"/>
        </w:rPr>
        <w:t>(2), 274–287. https://doi.org/10.1177/0002764213503329</w:t>
      </w:r>
    </w:p>
    <w:p w14:paraId="48289D6E" w14:textId="77777777" w:rsidR="00105D23" w:rsidRPr="00C8376B" w:rsidRDefault="00105D23" w:rsidP="00105D23">
      <w:pPr>
        <w:rPr>
          <w:rFonts w:ascii="Times New Roman" w:hAnsi="Times New Roman" w:cs="Times New Roman"/>
        </w:rPr>
      </w:pPr>
    </w:p>
    <w:p w14:paraId="1329E505" w14:textId="7CCBB398" w:rsidR="009C5575" w:rsidRPr="007A150D" w:rsidRDefault="009C5575">
      <w:pPr>
        <w:rPr>
          <w:sz w:val="24"/>
          <w:szCs w:val="24"/>
        </w:rPr>
      </w:pPr>
      <w:r w:rsidRPr="007A150D">
        <w:rPr>
          <w:sz w:val="24"/>
          <w:szCs w:val="24"/>
        </w:rPr>
        <w:br w:type="page"/>
      </w:r>
    </w:p>
    <w:p w14:paraId="1BD18AC8" w14:textId="21E13C54" w:rsidR="00473A4E" w:rsidRPr="007A150D" w:rsidRDefault="00D45D0A" w:rsidP="002466DC">
      <w:pPr>
        <w:pStyle w:val="Heading1"/>
      </w:pPr>
      <w:bookmarkStart w:id="103" w:name="_Toc517245180"/>
      <w:r w:rsidRPr="007A150D">
        <w:lastRenderedPageBreak/>
        <w:t>Appendix</w:t>
      </w:r>
      <w:bookmarkEnd w:id="103"/>
    </w:p>
    <w:p w14:paraId="32E5DDA8" w14:textId="77777777" w:rsidR="00473A4E" w:rsidRPr="007A150D" w:rsidRDefault="00473A4E" w:rsidP="00473A4E">
      <w:pPr>
        <w:keepNext/>
        <w:rPr>
          <w:rFonts w:ascii="Times New Roman" w:hAnsi="Times New Roman" w:cs="Times New Roman"/>
        </w:rPr>
      </w:pPr>
      <w:r w:rsidRPr="007A150D">
        <w:rPr>
          <w:rFonts w:ascii="Times New Roman" w:hAnsi="Times New Roman" w:cs="Times New Roman"/>
        </w:rPr>
        <w:t>Appendix A: Consumer Survey</w:t>
      </w:r>
    </w:p>
    <w:p w14:paraId="2D6C4D15" w14:textId="77777777" w:rsidR="00473A4E" w:rsidRPr="007A150D" w:rsidRDefault="00473A4E" w:rsidP="00473A4E">
      <w:pPr>
        <w:rPr>
          <w:rFonts w:cs="Arial"/>
        </w:rPr>
      </w:pPr>
      <w:r w:rsidRPr="007A150D">
        <w:t xml:space="preserve">You are being asked to participate in a research study.  Researchers are required to provide a consent form such as this one to tell you about the research, to explain that taking part is voluntary, to describe the risks and benefits of participation, </w:t>
      </w:r>
      <w:r w:rsidRPr="007A150D">
        <w:rPr>
          <w:rFonts w:cs="Arial"/>
        </w:rPr>
        <w:t xml:space="preserve">and to help you to make an informed decision. </w:t>
      </w:r>
      <w:r w:rsidRPr="007A150D">
        <w:t xml:space="preserve"> </w:t>
      </w:r>
      <w:r w:rsidRPr="007A150D">
        <w:rPr>
          <w:rFonts w:cs="Arial"/>
        </w:rPr>
        <w:t>You should feel free to ask the researchers any questions you may have.</w:t>
      </w:r>
    </w:p>
    <w:p w14:paraId="2ED5E8F6" w14:textId="77777777" w:rsidR="00473A4E" w:rsidRPr="007A150D" w:rsidRDefault="00473A4E" w:rsidP="00473A4E"/>
    <w:p w14:paraId="5F56E009" w14:textId="77777777" w:rsidR="00473A4E" w:rsidRPr="007A150D" w:rsidRDefault="00473A4E" w:rsidP="00473A4E">
      <w:pPr>
        <w:rPr>
          <w:u w:val="single"/>
        </w:rPr>
      </w:pPr>
      <w:r w:rsidRPr="007A150D">
        <w:t xml:space="preserve">Principal Investigator Name and Title: </w:t>
      </w:r>
      <w:r w:rsidRPr="007A150D">
        <w:rPr>
          <w:u w:val="single"/>
        </w:rPr>
        <w:t>Rowena Crabbe, MS, PhD student, Sociology</w:t>
      </w:r>
    </w:p>
    <w:p w14:paraId="22DD9BBA" w14:textId="77777777" w:rsidR="00473A4E" w:rsidRPr="007A150D" w:rsidRDefault="00473A4E" w:rsidP="00473A4E">
      <w:pPr>
        <w:ind w:left="2700" w:hanging="2700"/>
        <w:rPr>
          <w:u w:val="single"/>
        </w:rPr>
      </w:pPr>
      <w:r w:rsidRPr="007A150D">
        <w:t xml:space="preserve">Department and Institution: </w:t>
      </w:r>
      <w:r w:rsidRPr="007A150D">
        <w:rPr>
          <w:u w:val="single"/>
        </w:rPr>
        <w:t>Department of Sociology; University of Illinois at Chicago</w:t>
      </w:r>
    </w:p>
    <w:p w14:paraId="2AABFBF9" w14:textId="77777777" w:rsidR="00473A4E" w:rsidRPr="007A150D" w:rsidRDefault="00473A4E" w:rsidP="00473A4E">
      <w:pPr>
        <w:ind w:left="3330" w:hanging="3330"/>
      </w:pPr>
      <w:r w:rsidRPr="007A150D">
        <w:t xml:space="preserve">Address and Contact Information: </w:t>
      </w:r>
      <w:r w:rsidRPr="007A150D">
        <w:rPr>
          <w:u w:val="single"/>
        </w:rPr>
        <w:t>Behavioral Sciences Building, 1007 W. Harrison, Chicago, IL 60647</w:t>
      </w:r>
    </w:p>
    <w:p w14:paraId="22EE4B49" w14:textId="77777777" w:rsidR="00473A4E" w:rsidRPr="007A150D" w:rsidRDefault="00473A4E" w:rsidP="00473A4E">
      <w:pPr>
        <w:ind w:left="360"/>
        <w:rPr>
          <w:i/>
        </w:rPr>
      </w:pPr>
    </w:p>
    <w:p w14:paraId="2ACB0277" w14:textId="77777777" w:rsidR="00473A4E" w:rsidRPr="007A150D" w:rsidRDefault="00473A4E" w:rsidP="00473A4E">
      <w:pPr>
        <w:ind w:left="360"/>
        <w:rPr>
          <w:i/>
        </w:rPr>
      </w:pPr>
    </w:p>
    <w:p w14:paraId="492A6BFE" w14:textId="77777777" w:rsidR="00473A4E" w:rsidRPr="007A150D" w:rsidRDefault="00473A4E" w:rsidP="00473A4E">
      <w:pPr>
        <w:rPr>
          <w:b/>
          <w:u w:val="single"/>
        </w:rPr>
      </w:pPr>
      <w:r w:rsidRPr="007A150D">
        <w:rPr>
          <w:b/>
          <w:u w:val="single"/>
        </w:rPr>
        <w:t>Why am I being asked?</w:t>
      </w:r>
      <w:r w:rsidRPr="007A150D">
        <w:tab/>
      </w:r>
      <w:r w:rsidRPr="007A150D">
        <w:tab/>
      </w:r>
      <w:r w:rsidRPr="007A150D">
        <w:tab/>
      </w:r>
      <w:r w:rsidRPr="007A150D">
        <w:tab/>
      </w:r>
    </w:p>
    <w:p w14:paraId="7B7DC42A" w14:textId="77777777" w:rsidR="00473A4E" w:rsidRPr="007A150D" w:rsidRDefault="00473A4E" w:rsidP="00473A4E"/>
    <w:p w14:paraId="22DB77BF" w14:textId="77777777" w:rsidR="00473A4E" w:rsidRPr="007A150D" w:rsidRDefault="00473A4E" w:rsidP="00473A4E">
      <w:r w:rsidRPr="007A150D">
        <w:t xml:space="preserve">You are being asked to be a subject in a research study about the experiences of individuals at boutique fitness studios. </w:t>
      </w:r>
    </w:p>
    <w:p w14:paraId="588D90DC" w14:textId="77777777" w:rsidR="00473A4E" w:rsidRPr="007A150D" w:rsidRDefault="00473A4E" w:rsidP="00473A4E">
      <w:pPr>
        <w:rPr>
          <w:i/>
        </w:rPr>
      </w:pPr>
    </w:p>
    <w:p w14:paraId="49FB23C9" w14:textId="77777777" w:rsidR="00473A4E" w:rsidRPr="007A150D" w:rsidRDefault="00473A4E" w:rsidP="00473A4E">
      <w:r w:rsidRPr="007A150D">
        <w:t xml:space="preserve">In this study, we aim to expand our understanding of the experiences of individuals in boutique fitness settings, understanding why individuals and attend these gyms.  We also hope to learn more about how characteristics of individuals as well as characteristics of boutique fitness studios shape individuals’ experiences. </w:t>
      </w:r>
    </w:p>
    <w:p w14:paraId="4298A405" w14:textId="77777777" w:rsidR="00473A4E" w:rsidRPr="007A150D" w:rsidRDefault="00473A4E" w:rsidP="00473A4E"/>
    <w:p w14:paraId="74D93106" w14:textId="77777777" w:rsidR="00473A4E" w:rsidRPr="007A150D" w:rsidRDefault="00473A4E" w:rsidP="00473A4E">
      <w:pPr>
        <w:pStyle w:val="BodyText"/>
        <w:spacing w:line="240" w:lineRule="auto"/>
      </w:pPr>
      <w:r w:rsidRPr="007A150D">
        <w:t xml:space="preserve">You have been asked to participate in the research because you work or attend a boutique fitness studio. </w:t>
      </w:r>
    </w:p>
    <w:p w14:paraId="4B3AB1E2" w14:textId="77777777" w:rsidR="00473A4E" w:rsidRPr="007A150D" w:rsidRDefault="00473A4E" w:rsidP="00473A4E">
      <w:pPr>
        <w:pStyle w:val="BodyText"/>
        <w:spacing w:line="240" w:lineRule="auto"/>
      </w:pPr>
    </w:p>
    <w:p w14:paraId="25C70AF0" w14:textId="77777777" w:rsidR="00473A4E" w:rsidRPr="007A150D" w:rsidRDefault="00473A4E" w:rsidP="00473A4E">
      <w:pPr>
        <w:pStyle w:val="BodyText"/>
        <w:spacing w:line="240" w:lineRule="auto"/>
      </w:pPr>
      <w:r w:rsidRPr="007A150D">
        <w:t xml:space="preserve">Your participation in this research is voluntary.  Your decision </w:t>
      </w:r>
      <w:proofErr w:type="gramStart"/>
      <w:r w:rsidRPr="007A150D">
        <w:t>whether or not</w:t>
      </w:r>
      <w:proofErr w:type="gramEnd"/>
      <w:r w:rsidRPr="007A150D">
        <w:t xml:space="preserve"> to participate will not affect your current or future dealings with the University of Illinois at Chicago or with the fitness studio.</w:t>
      </w:r>
      <w:r w:rsidRPr="007A150D">
        <w:rPr>
          <w:b/>
        </w:rPr>
        <w:t xml:space="preserve">  If you decide to participate, you are free to withdraw at any time without affecting that relationship.</w:t>
      </w:r>
      <w:r w:rsidRPr="007A150D">
        <w:t xml:space="preserve"> </w:t>
      </w:r>
    </w:p>
    <w:p w14:paraId="5FFB58E0" w14:textId="77777777" w:rsidR="00473A4E" w:rsidRPr="007A150D" w:rsidRDefault="00473A4E" w:rsidP="00473A4E">
      <w:pPr>
        <w:pStyle w:val="BodyText"/>
        <w:spacing w:line="240" w:lineRule="auto"/>
      </w:pPr>
    </w:p>
    <w:p w14:paraId="488D7259" w14:textId="77777777" w:rsidR="00473A4E" w:rsidRPr="007A150D" w:rsidRDefault="00473A4E" w:rsidP="00473A4E">
      <w:pPr>
        <w:pStyle w:val="BodyText"/>
      </w:pPr>
      <w:r w:rsidRPr="007A150D">
        <w:t xml:space="preserve">Approximately 250 subjects may be involved in this research at UIC. </w:t>
      </w:r>
    </w:p>
    <w:p w14:paraId="7568AC87" w14:textId="77777777" w:rsidR="00473A4E" w:rsidRPr="007A150D" w:rsidRDefault="00473A4E" w:rsidP="00473A4E">
      <w:pPr>
        <w:rPr>
          <w:i/>
        </w:rPr>
      </w:pPr>
    </w:p>
    <w:p w14:paraId="4BAF9BF9" w14:textId="77777777" w:rsidR="00473A4E" w:rsidRPr="007A150D" w:rsidRDefault="00473A4E" w:rsidP="00473A4E">
      <w:pPr>
        <w:rPr>
          <w:b/>
          <w:u w:val="single"/>
        </w:rPr>
      </w:pPr>
      <w:r w:rsidRPr="007A150D">
        <w:rPr>
          <w:b/>
          <w:u w:val="single"/>
        </w:rPr>
        <w:t>What is the purpose of this research?</w:t>
      </w:r>
      <w:r w:rsidRPr="007A150D">
        <w:tab/>
      </w:r>
      <w:r w:rsidRPr="007A150D">
        <w:tab/>
      </w:r>
      <w:r w:rsidRPr="007A150D">
        <w:tab/>
      </w:r>
    </w:p>
    <w:p w14:paraId="2AFF6CB6" w14:textId="77777777" w:rsidR="00473A4E" w:rsidRPr="007A150D" w:rsidRDefault="00473A4E" w:rsidP="00473A4E"/>
    <w:p w14:paraId="23FA4003" w14:textId="77777777" w:rsidR="00473A4E" w:rsidRPr="007A150D" w:rsidRDefault="00473A4E" w:rsidP="00473A4E">
      <w:pPr>
        <w:rPr>
          <w:color w:val="000000"/>
        </w:rPr>
      </w:pPr>
      <w:r w:rsidRPr="007A150D">
        <w:rPr>
          <w:color w:val="000000"/>
        </w:rPr>
        <w:lastRenderedPageBreak/>
        <w:t xml:space="preserve">The objective of this research is to examine why individuals attend boutique fitness studios, why they attend specific boutique fitness studios and how characteristics of individuals (e.g. race, gender, class) and studios (e.g. location, ownership) shape experiences. The findings from this study will be useful to understand more about individuals’ experiences in fitness facilities and our understanding of fitness organizations and their characteristics.  </w:t>
      </w:r>
    </w:p>
    <w:p w14:paraId="527667EA" w14:textId="77777777" w:rsidR="00473A4E" w:rsidRPr="007A150D" w:rsidRDefault="00473A4E" w:rsidP="00473A4E">
      <w:pPr>
        <w:tabs>
          <w:tab w:val="right" w:pos="1512"/>
        </w:tabs>
        <w:rPr>
          <w:bCs/>
          <w:noProof/>
          <w:sz w:val="23"/>
          <w:szCs w:val="23"/>
        </w:rPr>
      </w:pPr>
    </w:p>
    <w:p w14:paraId="237D5806" w14:textId="77777777" w:rsidR="00473A4E" w:rsidRPr="007A150D" w:rsidRDefault="00473A4E" w:rsidP="00473A4E">
      <w:pPr>
        <w:rPr>
          <w:i/>
        </w:rPr>
      </w:pPr>
    </w:p>
    <w:p w14:paraId="1AA693C2" w14:textId="77777777" w:rsidR="00473A4E" w:rsidRPr="007A150D" w:rsidRDefault="00473A4E" w:rsidP="00473A4E">
      <w:pPr>
        <w:rPr>
          <w:b/>
          <w:u w:val="single"/>
        </w:rPr>
      </w:pPr>
      <w:r w:rsidRPr="007A150D">
        <w:rPr>
          <w:b/>
          <w:u w:val="single"/>
        </w:rPr>
        <w:t>What procedures are involved?</w:t>
      </w:r>
      <w:r w:rsidRPr="007A150D">
        <w:tab/>
      </w:r>
      <w:r w:rsidRPr="007A150D">
        <w:tab/>
      </w:r>
      <w:r w:rsidRPr="007A150D">
        <w:tab/>
      </w:r>
    </w:p>
    <w:p w14:paraId="037F2816" w14:textId="77777777" w:rsidR="00473A4E" w:rsidRPr="007A150D" w:rsidRDefault="00473A4E" w:rsidP="00473A4E"/>
    <w:p w14:paraId="403186B8" w14:textId="77777777" w:rsidR="00473A4E" w:rsidRPr="007A150D" w:rsidRDefault="00473A4E" w:rsidP="00473A4E">
      <w:r w:rsidRPr="007A150D">
        <w:t>You will participate in this online survey from a location of your choosing.</w:t>
      </w:r>
    </w:p>
    <w:p w14:paraId="470A198F" w14:textId="77777777" w:rsidR="00473A4E" w:rsidRPr="007A150D" w:rsidRDefault="00473A4E" w:rsidP="00473A4E"/>
    <w:p w14:paraId="69835F2F" w14:textId="77777777" w:rsidR="00473A4E" w:rsidRPr="007A150D" w:rsidRDefault="00473A4E" w:rsidP="00473A4E">
      <w:r w:rsidRPr="007A150D">
        <w:t>The survey will take approximately 15 minutes.</w:t>
      </w:r>
    </w:p>
    <w:p w14:paraId="6FE77EEA" w14:textId="77777777" w:rsidR="00473A4E" w:rsidRPr="007A150D" w:rsidRDefault="00473A4E" w:rsidP="00473A4E"/>
    <w:p w14:paraId="1EFCC5FB" w14:textId="77777777" w:rsidR="00473A4E" w:rsidRPr="007A150D" w:rsidRDefault="00473A4E" w:rsidP="00473A4E">
      <w:pPr>
        <w:ind w:left="720" w:hanging="360"/>
      </w:pPr>
    </w:p>
    <w:p w14:paraId="6243E21B" w14:textId="77777777" w:rsidR="00473A4E" w:rsidRPr="007A150D" w:rsidRDefault="00473A4E" w:rsidP="00473A4E">
      <w:pPr>
        <w:ind w:left="360" w:hanging="360"/>
        <w:rPr>
          <w:b/>
          <w:u w:val="single"/>
        </w:rPr>
      </w:pPr>
      <w:r w:rsidRPr="007A150D">
        <w:rPr>
          <w:b/>
          <w:u w:val="single"/>
        </w:rPr>
        <w:t>What are the potential risks and discomforts?</w:t>
      </w:r>
    </w:p>
    <w:p w14:paraId="6146214A" w14:textId="77777777" w:rsidR="00473A4E" w:rsidRPr="007A150D" w:rsidRDefault="00473A4E" w:rsidP="00473A4E"/>
    <w:p w14:paraId="5A77FAE8" w14:textId="77777777" w:rsidR="00473A4E" w:rsidRPr="007A150D" w:rsidRDefault="00473A4E" w:rsidP="00473A4E">
      <w:r w:rsidRPr="007A150D">
        <w:t xml:space="preserve">Our research does not involve questions that are likely to generate discomfort.  </w:t>
      </w:r>
      <w:proofErr w:type="gramStart"/>
      <w:r w:rsidRPr="007A150D">
        <w:t>However</w:t>
      </w:r>
      <w:proofErr w:type="gramEnd"/>
      <w:r w:rsidRPr="007A150D">
        <w:t xml:space="preserve"> if at </w:t>
      </w:r>
      <w:proofErr w:type="spellStart"/>
      <w:r w:rsidRPr="007A150D">
        <w:t>anytime</w:t>
      </w:r>
      <w:proofErr w:type="spellEnd"/>
      <w:r w:rsidRPr="007A150D">
        <w:t xml:space="preserve"> you feel uncomfortable, please feel free to stop taking the survey or skip any question. Although your privacy and confidentiality will be protected to the extent technologically possible, the security of information transmitted/collected digitally and stored on a computer can never be 100% guaranteed. There is a risk of a breach of privacy (others may find out you participated in this research) and/or confidentiality (others may find out information that was collected or disclosed during the research).</w:t>
      </w:r>
    </w:p>
    <w:p w14:paraId="47E18D1E" w14:textId="77777777" w:rsidR="00473A4E" w:rsidRPr="007A150D" w:rsidRDefault="00473A4E" w:rsidP="00473A4E"/>
    <w:p w14:paraId="32EF94E3" w14:textId="77777777" w:rsidR="00473A4E" w:rsidRPr="007A150D" w:rsidRDefault="00473A4E" w:rsidP="00473A4E">
      <w:pPr>
        <w:rPr>
          <w:b/>
        </w:rPr>
      </w:pPr>
      <w:r w:rsidRPr="007A150D">
        <w:rPr>
          <w:b/>
          <w:u w:val="single"/>
        </w:rPr>
        <w:t xml:space="preserve">Are there benefits to taking part in the research? </w:t>
      </w:r>
      <w:r w:rsidRPr="007A150D">
        <w:rPr>
          <w:b/>
        </w:rPr>
        <w:tab/>
      </w:r>
    </w:p>
    <w:p w14:paraId="2C2F8BE7" w14:textId="77777777" w:rsidR="00473A4E" w:rsidRPr="007A150D" w:rsidRDefault="00473A4E" w:rsidP="00473A4E"/>
    <w:p w14:paraId="3716E2AD" w14:textId="77777777" w:rsidR="00473A4E" w:rsidRPr="007A150D" w:rsidRDefault="00473A4E" w:rsidP="00473A4E">
      <w:pPr>
        <w:rPr>
          <w:b/>
          <w:i/>
        </w:rPr>
      </w:pPr>
      <w:r w:rsidRPr="007A150D">
        <w:t xml:space="preserve">This study is not designed to benefit you directly.  This study is designed to learn more about the experience of individuals who work at or attend boutique fitness studios.  The study results may be used to help other people in the future. </w:t>
      </w:r>
    </w:p>
    <w:p w14:paraId="0402E4D0" w14:textId="77777777" w:rsidR="00473A4E" w:rsidRPr="007A150D" w:rsidRDefault="00473A4E" w:rsidP="00473A4E"/>
    <w:p w14:paraId="7E10AA7E" w14:textId="77777777" w:rsidR="00473A4E" w:rsidRPr="007A150D" w:rsidRDefault="00473A4E" w:rsidP="00473A4E">
      <w:pPr>
        <w:rPr>
          <w:b/>
          <w:u w:val="single"/>
        </w:rPr>
      </w:pPr>
      <w:r w:rsidRPr="007A150D">
        <w:rPr>
          <w:b/>
          <w:u w:val="single"/>
        </w:rPr>
        <w:t>What other options are there?</w:t>
      </w:r>
    </w:p>
    <w:p w14:paraId="6069A70C" w14:textId="77777777" w:rsidR="00473A4E" w:rsidRPr="007A150D" w:rsidRDefault="00473A4E" w:rsidP="00473A4E">
      <w:pPr>
        <w:rPr>
          <w:b/>
          <w:u w:val="single"/>
        </w:rPr>
      </w:pPr>
    </w:p>
    <w:p w14:paraId="503A5A30" w14:textId="77777777" w:rsidR="00473A4E" w:rsidRPr="007A150D" w:rsidRDefault="00473A4E" w:rsidP="00473A4E">
      <w:r w:rsidRPr="007A150D">
        <w:t>You have the option to not participate in this study.</w:t>
      </w:r>
      <w:r w:rsidRPr="007A150D">
        <w:rPr>
          <w:b/>
        </w:rPr>
        <w:t xml:space="preserve"> </w:t>
      </w:r>
    </w:p>
    <w:p w14:paraId="69A2D3AE" w14:textId="77777777" w:rsidR="00473A4E" w:rsidRPr="007A150D" w:rsidRDefault="00473A4E" w:rsidP="00473A4E">
      <w:pPr>
        <w:jc w:val="both"/>
      </w:pPr>
    </w:p>
    <w:p w14:paraId="269F97CC" w14:textId="77777777" w:rsidR="00473A4E" w:rsidRPr="007A150D" w:rsidRDefault="00473A4E" w:rsidP="00473A4E">
      <w:pPr>
        <w:jc w:val="both"/>
        <w:rPr>
          <w:b/>
        </w:rPr>
      </w:pPr>
      <w:r w:rsidRPr="007A150D">
        <w:rPr>
          <w:b/>
          <w:u w:val="single"/>
        </w:rPr>
        <w:t>What about privacy and confidentiality?</w:t>
      </w:r>
    </w:p>
    <w:p w14:paraId="538F41ED" w14:textId="77777777" w:rsidR="00473A4E" w:rsidRPr="007A150D" w:rsidRDefault="00473A4E" w:rsidP="00473A4E">
      <w:pPr>
        <w:jc w:val="both"/>
        <w:rPr>
          <w:b/>
        </w:rPr>
      </w:pPr>
      <w:r w:rsidRPr="007A150D">
        <w:t xml:space="preserve">Information about you will only be disclosed to others with your written permission, or if necessary to protect your rights or welfare </w:t>
      </w:r>
      <w:r w:rsidRPr="007A150D">
        <w:rPr>
          <w:rFonts w:cs="Arial"/>
        </w:rPr>
        <w:t xml:space="preserve">(for example, </w:t>
      </w:r>
      <w:proofErr w:type="gramStart"/>
      <w:r w:rsidRPr="007A150D">
        <w:rPr>
          <w:rFonts w:cs="Arial"/>
        </w:rPr>
        <w:t>if  the</w:t>
      </w:r>
      <w:proofErr w:type="gramEnd"/>
      <w:r w:rsidRPr="007A150D">
        <w:rPr>
          <w:rFonts w:cs="Arial"/>
        </w:rPr>
        <w:t xml:space="preserve"> UIC Office for the Protection of Research Subjects monitors the research or consent process) or if required by law.</w:t>
      </w:r>
    </w:p>
    <w:p w14:paraId="39E1129D" w14:textId="77777777" w:rsidR="00473A4E" w:rsidRPr="007A150D" w:rsidRDefault="00473A4E" w:rsidP="00473A4E"/>
    <w:p w14:paraId="0A93F1FF" w14:textId="77777777" w:rsidR="00473A4E" w:rsidRPr="007A150D" w:rsidRDefault="00473A4E" w:rsidP="00473A4E">
      <w:r w:rsidRPr="007A150D">
        <w:rPr>
          <w:rFonts w:cs="Arial"/>
        </w:rPr>
        <w:t xml:space="preserve">A possible risk of the research is that your participation in the research or information about you </w:t>
      </w:r>
      <w:r w:rsidRPr="007A150D">
        <w:t>might become known to individuals outside the research.</w:t>
      </w:r>
    </w:p>
    <w:p w14:paraId="68B778C2" w14:textId="77777777" w:rsidR="00473A4E" w:rsidRPr="007A150D" w:rsidRDefault="00473A4E" w:rsidP="00473A4E"/>
    <w:p w14:paraId="61A0A25C" w14:textId="77777777" w:rsidR="00473A4E" w:rsidRPr="007A150D" w:rsidRDefault="00473A4E" w:rsidP="00473A4E">
      <w:r w:rsidRPr="007A150D">
        <w:t xml:space="preserve">We engaged in </w:t>
      </w:r>
      <w:proofErr w:type="gramStart"/>
      <w:r w:rsidRPr="007A150D">
        <w:t>a number of</w:t>
      </w:r>
      <w:proofErr w:type="gramEnd"/>
      <w:r w:rsidRPr="007A150D">
        <w:t xml:space="preserve"> actions to protect the confidentiality of your participation:</w:t>
      </w:r>
    </w:p>
    <w:p w14:paraId="6A81953C" w14:textId="77777777" w:rsidR="00473A4E" w:rsidRPr="007A150D" w:rsidRDefault="00473A4E" w:rsidP="00473A4E">
      <w:pPr>
        <w:numPr>
          <w:ilvl w:val="0"/>
          <w:numId w:val="37"/>
        </w:numPr>
        <w:spacing w:after="0" w:line="240" w:lineRule="auto"/>
      </w:pPr>
      <w:r w:rsidRPr="007A150D">
        <w:t>Your contact information that were used in recruitment correspondence will deleted from our files immediately after the interview.</w:t>
      </w:r>
    </w:p>
    <w:p w14:paraId="08471BA2" w14:textId="77777777" w:rsidR="00473A4E" w:rsidRPr="007A150D" w:rsidRDefault="00473A4E" w:rsidP="00473A4E">
      <w:pPr>
        <w:numPr>
          <w:ilvl w:val="0"/>
          <w:numId w:val="37"/>
        </w:numPr>
        <w:spacing w:after="0" w:line="240" w:lineRule="auto"/>
      </w:pPr>
      <w:r w:rsidRPr="007A150D">
        <w:t>Only the principal investigator will have access to the data.</w:t>
      </w:r>
    </w:p>
    <w:p w14:paraId="2AFBBA7E" w14:textId="77777777" w:rsidR="00473A4E" w:rsidRPr="007A150D" w:rsidRDefault="00473A4E" w:rsidP="00473A4E"/>
    <w:p w14:paraId="162E46CC" w14:textId="77777777" w:rsidR="00473A4E" w:rsidRPr="007A150D" w:rsidRDefault="00473A4E" w:rsidP="00473A4E">
      <w:pPr>
        <w:rPr>
          <w:i/>
          <w:u w:val="single"/>
        </w:rPr>
      </w:pPr>
    </w:p>
    <w:p w14:paraId="085EBD7B" w14:textId="77777777" w:rsidR="00473A4E" w:rsidRPr="007A150D" w:rsidRDefault="00473A4E" w:rsidP="00473A4E">
      <w:r w:rsidRPr="007A150D">
        <w:rPr>
          <w:b/>
          <w:u w:val="single"/>
        </w:rPr>
        <w:t>What are the costs for participating in this research?</w:t>
      </w:r>
      <w:r w:rsidRPr="007A150D">
        <w:t xml:space="preserve">  </w:t>
      </w:r>
      <w:r w:rsidRPr="007A150D">
        <w:tab/>
      </w:r>
    </w:p>
    <w:p w14:paraId="3597C218" w14:textId="77777777" w:rsidR="00473A4E" w:rsidRPr="007A150D" w:rsidRDefault="00473A4E" w:rsidP="00473A4E"/>
    <w:p w14:paraId="19FDE538" w14:textId="77777777" w:rsidR="00473A4E" w:rsidRPr="007A150D" w:rsidRDefault="00473A4E" w:rsidP="00473A4E">
      <w:pPr>
        <w:rPr>
          <w:b/>
          <w:i/>
        </w:rPr>
      </w:pPr>
      <w:r w:rsidRPr="007A150D">
        <w:t>There are no costs to you for participating in this research.</w:t>
      </w:r>
    </w:p>
    <w:p w14:paraId="3C4F484C" w14:textId="77777777" w:rsidR="00473A4E" w:rsidRPr="007A150D" w:rsidRDefault="00473A4E" w:rsidP="00473A4E">
      <w:pPr>
        <w:ind w:left="360"/>
        <w:rPr>
          <w:u w:val="single"/>
        </w:rPr>
      </w:pPr>
    </w:p>
    <w:p w14:paraId="489552DE" w14:textId="77777777" w:rsidR="00473A4E" w:rsidRPr="007A150D" w:rsidRDefault="00473A4E" w:rsidP="00473A4E">
      <w:pPr>
        <w:rPr>
          <w:b/>
          <w:u w:val="single"/>
        </w:rPr>
      </w:pPr>
      <w:r w:rsidRPr="007A150D">
        <w:rPr>
          <w:b/>
          <w:u w:val="single"/>
        </w:rPr>
        <w:t>Will I be reimbursed for any of my expenses or paid for my participation in this research?</w:t>
      </w:r>
    </w:p>
    <w:p w14:paraId="2398DE86" w14:textId="77777777" w:rsidR="00473A4E" w:rsidRPr="007A150D" w:rsidRDefault="00473A4E" w:rsidP="00473A4E">
      <w:pPr>
        <w:rPr>
          <w:u w:val="single"/>
        </w:rPr>
      </w:pPr>
    </w:p>
    <w:p w14:paraId="3A9D8648" w14:textId="77777777" w:rsidR="00473A4E" w:rsidRPr="007A150D" w:rsidRDefault="00473A4E" w:rsidP="00473A4E">
      <w:pPr>
        <w:rPr>
          <w:u w:val="single"/>
        </w:rPr>
      </w:pPr>
      <w:r w:rsidRPr="007A150D">
        <w:t>You will not be offered payment for being in this study</w:t>
      </w:r>
      <w:r w:rsidRPr="007A150D">
        <w:rPr>
          <w:u w:val="single"/>
        </w:rPr>
        <w:t xml:space="preserve"> </w:t>
      </w:r>
    </w:p>
    <w:p w14:paraId="48355C8F" w14:textId="77777777" w:rsidR="00473A4E" w:rsidRPr="007A150D" w:rsidRDefault="00473A4E" w:rsidP="00473A4E">
      <w:pPr>
        <w:rPr>
          <w:u w:val="single"/>
        </w:rPr>
      </w:pPr>
    </w:p>
    <w:p w14:paraId="422CC313" w14:textId="77777777" w:rsidR="00473A4E" w:rsidRPr="007A150D" w:rsidRDefault="00473A4E" w:rsidP="00473A4E">
      <w:pPr>
        <w:rPr>
          <w:b/>
          <w:u w:val="single"/>
        </w:rPr>
      </w:pPr>
      <w:r w:rsidRPr="007A150D">
        <w:rPr>
          <w:b/>
          <w:u w:val="single"/>
        </w:rPr>
        <w:t xml:space="preserve">Can I withdraw or be removed from the study? </w:t>
      </w:r>
    </w:p>
    <w:p w14:paraId="4A4483AC" w14:textId="77777777" w:rsidR="00473A4E" w:rsidRPr="007A150D" w:rsidRDefault="00473A4E" w:rsidP="00473A4E">
      <w:pPr>
        <w:jc w:val="both"/>
        <w:rPr>
          <w:u w:val="single"/>
        </w:rPr>
      </w:pPr>
    </w:p>
    <w:p w14:paraId="417C3A2C" w14:textId="77777777" w:rsidR="00473A4E" w:rsidRPr="007A150D" w:rsidRDefault="00473A4E" w:rsidP="00473A4E">
      <w:pPr>
        <w:jc w:val="both"/>
      </w:pPr>
      <w:r w:rsidRPr="007A150D">
        <w:t>If you decide to participate, you are free to withdraw your consent and discontinue participation at any time.</w:t>
      </w:r>
    </w:p>
    <w:p w14:paraId="55D077E9" w14:textId="77777777" w:rsidR="00473A4E" w:rsidRPr="007A150D" w:rsidRDefault="00473A4E" w:rsidP="00473A4E">
      <w:pPr>
        <w:jc w:val="both"/>
        <w:rPr>
          <w:i/>
        </w:rPr>
      </w:pPr>
      <w:r w:rsidRPr="007A150D">
        <w:t xml:space="preserve"> </w:t>
      </w:r>
    </w:p>
    <w:p w14:paraId="3994FBE3" w14:textId="77777777" w:rsidR="00473A4E" w:rsidRPr="007A150D" w:rsidRDefault="00473A4E" w:rsidP="00473A4E">
      <w:pPr>
        <w:jc w:val="both"/>
        <w:rPr>
          <w:i/>
        </w:rPr>
      </w:pPr>
    </w:p>
    <w:p w14:paraId="23900FEE" w14:textId="77777777" w:rsidR="00473A4E" w:rsidRPr="007A150D" w:rsidRDefault="00473A4E" w:rsidP="00473A4E">
      <w:pPr>
        <w:jc w:val="both"/>
      </w:pPr>
      <w:r w:rsidRPr="007A150D">
        <w:rPr>
          <w:b/>
          <w:u w:val="single"/>
        </w:rPr>
        <w:t>Who should I contact if I have questions?</w:t>
      </w:r>
      <w:r w:rsidRPr="007A150D">
        <w:t xml:space="preserve"> </w:t>
      </w:r>
    </w:p>
    <w:p w14:paraId="68BFD67B" w14:textId="77777777" w:rsidR="00473A4E" w:rsidRPr="007A150D" w:rsidRDefault="00473A4E" w:rsidP="00473A4E">
      <w:pPr>
        <w:jc w:val="both"/>
      </w:pPr>
    </w:p>
    <w:p w14:paraId="22940F4B" w14:textId="77777777" w:rsidR="00473A4E" w:rsidRPr="007A150D" w:rsidRDefault="00473A4E" w:rsidP="00473A4E">
      <w:pPr>
        <w:jc w:val="both"/>
      </w:pPr>
      <w:r w:rsidRPr="007A150D">
        <w:lastRenderedPageBreak/>
        <w:t>Contact the principal researcher:</w:t>
      </w:r>
    </w:p>
    <w:p w14:paraId="251B6539" w14:textId="77777777" w:rsidR="00473A4E" w:rsidRPr="007A150D" w:rsidRDefault="00473A4E" w:rsidP="00473A4E">
      <w:pPr>
        <w:ind w:left="360"/>
        <w:jc w:val="both"/>
      </w:pPr>
      <w:r w:rsidRPr="007A150D">
        <w:t>Rowena Crabbe (</w:t>
      </w:r>
      <w:hyperlink r:id="rId27" w:history="1">
        <w:r w:rsidRPr="007A150D">
          <w:rPr>
            <w:rStyle w:val="Hyperlink"/>
          </w:rPr>
          <w:t>rcrabb3@uic.edu</w:t>
        </w:r>
      </w:hyperlink>
      <w:r w:rsidRPr="007A150D">
        <w:t>)</w:t>
      </w:r>
    </w:p>
    <w:p w14:paraId="2706FF4B" w14:textId="77777777" w:rsidR="00473A4E" w:rsidRPr="007A150D" w:rsidRDefault="00473A4E" w:rsidP="00473A4E">
      <w:pPr>
        <w:ind w:left="360"/>
        <w:jc w:val="both"/>
      </w:pPr>
      <w:r w:rsidRPr="007A150D">
        <w:t>703.598.8722</w:t>
      </w:r>
    </w:p>
    <w:p w14:paraId="527CB3F1" w14:textId="77777777" w:rsidR="00473A4E" w:rsidRPr="007A150D" w:rsidRDefault="00473A4E" w:rsidP="00473A4E">
      <w:pPr>
        <w:ind w:left="360"/>
        <w:jc w:val="both"/>
      </w:pPr>
      <w:r w:rsidRPr="007A150D">
        <w:t>Dept. of Sociology,</w:t>
      </w:r>
    </w:p>
    <w:p w14:paraId="150FFA46" w14:textId="77777777" w:rsidR="00473A4E" w:rsidRPr="007A150D" w:rsidRDefault="00473A4E" w:rsidP="00473A4E">
      <w:pPr>
        <w:ind w:left="360"/>
        <w:jc w:val="both"/>
      </w:pPr>
      <w:r w:rsidRPr="007A150D">
        <w:t>1007 W Harrison Street – 4</w:t>
      </w:r>
      <w:r w:rsidRPr="007A150D">
        <w:rPr>
          <w:vertAlign w:val="superscript"/>
        </w:rPr>
        <w:t>th</w:t>
      </w:r>
      <w:r w:rsidRPr="007A150D">
        <w:t xml:space="preserve"> Floor</w:t>
      </w:r>
    </w:p>
    <w:p w14:paraId="2100FB1D" w14:textId="77777777" w:rsidR="00473A4E" w:rsidRPr="007A150D" w:rsidRDefault="00473A4E" w:rsidP="00473A4E">
      <w:pPr>
        <w:ind w:left="360"/>
        <w:jc w:val="both"/>
      </w:pPr>
      <w:r w:rsidRPr="007A150D">
        <w:t>Chicago, IL 60607</w:t>
      </w:r>
    </w:p>
    <w:p w14:paraId="3DAE5D67" w14:textId="77777777" w:rsidR="00473A4E" w:rsidRPr="007A150D" w:rsidRDefault="00473A4E" w:rsidP="00473A4E">
      <w:pPr>
        <w:widowControl w:val="0"/>
        <w:autoSpaceDE w:val="0"/>
        <w:autoSpaceDN w:val="0"/>
        <w:adjustRightInd w:val="0"/>
        <w:spacing w:after="240"/>
        <w:rPr>
          <w:rFonts w:ascii="Times New Roman" w:hAnsi="Times New Roman" w:cs="Times New Roman"/>
          <w:sz w:val="23"/>
          <w:szCs w:val="23"/>
        </w:rPr>
      </w:pPr>
      <w:r w:rsidRPr="007A150D">
        <w:rPr>
          <w:rFonts w:ascii="Times New Roman" w:hAnsi="Times New Roman" w:cs="Times New Roman"/>
          <w:sz w:val="23"/>
          <w:szCs w:val="23"/>
        </w:rPr>
        <w:t xml:space="preserve">If you have questions about the study or your participation that the principal investigator cannot answer, you may contact the faculty sponsor, Dr. Barbara </w:t>
      </w:r>
      <w:proofErr w:type="spellStart"/>
      <w:r w:rsidRPr="007A150D">
        <w:rPr>
          <w:rFonts w:ascii="Times New Roman" w:hAnsi="Times New Roman" w:cs="Times New Roman"/>
          <w:sz w:val="23"/>
          <w:szCs w:val="23"/>
        </w:rPr>
        <w:t>Risman</w:t>
      </w:r>
      <w:proofErr w:type="spellEnd"/>
      <w:r w:rsidRPr="007A150D">
        <w:rPr>
          <w:rFonts w:ascii="Times New Roman" w:hAnsi="Times New Roman" w:cs="Times New Roman"/>
          <w:sz w:val="23"/>
          <w:szCs w:val="23"/>
        </w:rPr>
        <w:t xml:space="preserve"> at </w:t>
      </w:r>
      <w:hyperlink r:id="rId28" w:history="1">
        <w:r w:rsidRPr="007A150D">
          <w:rPr>
            <w:rStyle w:val="Hyperlink"/>
            <w:rFonts w:ascii="Times New Roman" w:hAnsi="Times New Roman" w:cs="Times New Roman"/>
            <w:sz w:val="23"/>
            <w:szCs w:val="23"/>
          </w:rPr>
          <w:t>brisman@uic.edu</w:t>
        </w:r>
      </w:hyperlink>
      <w:r w:rsidRPr="007A150D">
        <w:rPr>
          <w:rFonts w:ascii="Times New Roman" w:hAnsi="Times New Roman" w:cs="Times New Roman"/>
          <w:sz w:val="23"/>
          <w:szCs w:val="23"/>
        </w:rPr>
        <w:t>. If you have questions about your rights as a research subject, you may call the Office for the Protection of Research Subjects (OPRS) at 312-996-1711 (local) or 1-866-789-6215 (toll-free) or e-mail OPRS at uicirb@uic.edu.</w:t>
      </w:r>
    </w:p>
    <w:p w14:paraId="65421866" w14:textId="77777777" w:rsidR="00473A4E" w:rsidRPr="007A150D" w:rsidRDefault="00473A4E" w:rsidP="00473A4E"/>
    <w:p w14:paraId="33AEF50B" w14:textId="77777777" w:rsidR="00473A4E" w:rsidRPr="007A150D" w:rsidRDefault="00473A4E" w:rsidP="00473A4E">
      <w:r w:rsidRPr="007A150D">
        <w:t>By continuing with this survey and moving to the next screen, you consent to the above.  You are free to stop the survey at any time of refrain from answering any questions.</w:t>
      </w:r>
    </w:p>
    <w:p w14:paraId="59FB87BA" w14:textId="77777777" w:rsidR="00473A4E" w:rsidRPr="007A150D" w:rsidRDefault="00473A4E" w:rsidP="00473A4E"/>
    <w:p w14:paraId="2192D785" w14:textId="77777777" w:rsidR="00473A4E" w:rsidRPr="007A150D" w:rsidRDefault="00473A4E" w:rsidP="00473A4E">
      <w:r w:rsidRPr="007A150D">
        <w:br w:type="page"/>
      </w:r>
    </w:p>
    <w:p w14:paraId="1962C0D7" w14:textId="77777777" w:rsidR="00473A4E" w:rsidRPr="007A150D" w:rsidRDefault="00473A4E" w:rsidP="00473A4E"/>
    <w:p w14:paraId="7C8CC26E" w14:textId="77777777" w:rsidR="00473A4E" w:rsidRPr="007A150D" w:rsidRDefault="00473A4E" w:rsidP="00473A4E">
      <w:pPr>
        <w:keepNext/>
      </w:pPr>
      <w:r w:rsidRPr="007A150D">
        <w:t>Thank you for your willingness to participate in this study! This survey should take approximately 10 minutes to complete. Feel free to stop your participation at any time and skip any questions you'd prefer not to answer. </w:t>
      </w:r>
    </w:p>
    <w:p w14:paraId="3F0BFD5B" w14:textId="77777777" w:rsidR="00473A4E" w:rsidRPr="007A150D" w:rsidRDefault="00473A4E" w:rsidP="00473A4E">
      <w:pPr>
        <w:keepNext/>
      </w:pPr>
    </w:p>
    <w:p w14:paraId="4A036E97" w14:textId="42BB246D" w:rsidR="00473A4E" w:rsidRPr="007A150D" w:rsidRDefault="00473A4E" w:rsidP="00473A4E">
      <w:pPr>
        <w:keepNext/>
      </w:pPr>
      <w:r w:rsidRPr="007A150D">
        <w:t xml:space="preserve">The survey references </w:t>
      </w:r>
      <w:r w:rsidRPr="007A150D">
        <w:rPr>
          <w:b/>
        </w:rPr>
        <w:t>boutique fitness studios.  </w:t>
      </w:r>
      <w:r w:rsidRPr="007A150D">
        <w:t>For the purposes of this survey, boutique fitness studios are defined as fitness studios that primarily offer instructor led group fitness classes. Some examples include: [focal boutique fitness studio], Orange Theory and Shred 415. </w:t>
      </w:r>
    </w:p>
    <w:p w14:paraId="00B66B3B" w14:textId="77777777" w:rsidR="00473A4E" w:rsidRPr="007A150D" w:rsidRDefault="00473A4E" w:rsidP="00473A4E">
      <w:pPr>
        <w:keepNext/>
      </w:pPr>
    </w:p>
    <w:p w14:paraId="713C57C6" w14:textId="77777777" w:rsidR="00473A4E" w:rsidRPr="007A150D" w:rsidRDefault="00473A4E" w:rsidP="00473A4E">
      <w:pPr>
        <w:keepNext/>
      </w:pPr>
      <w:r w:rsidRPr="007A150D">
        <w:t xml:space="preserve">The survey references </w:t>
      </w:r>
      <w:r w:rsidRPr="007A150D">
        <w:rPr>
          <w:b/>
        </w:rPr>
        <w:t>big box gyms</w:t>
      </w:r>
      <w:r w:rsidRPr="007A150D">
        <w:t xml:space="preserve">. For the purposes of this survey, big box gyms are gyms that primarily offer monthly memberships granting access to their facilities to work out on your own.  Some examples of big box gyms are:  Equinox, </w:t>
      </w:r>
      <w:proofErr w:type="spellStart"/>
      <w:r w:rsidRPr="007A150D">
        <w:t>XSport</w:t>
      </w:r>
      <w:proofErr w:type="spellEnd"/>
      <w:r w:rsidRPr="007A150D">
        <w:t xml:space="preserve"> Fitness, FFC, and LA Fitness. </w:t>
      </w:r>
    </w:p>
    <w:p w14:paraId="3300409E" w14:textId="77777777" w:rsidR="00473A4E" w:rsidRPr="007A150D" w:rsidRDefault="00473A4E" w:rsidP="00473A4E"/>
    <w:p w14:paraId="2BBBABD1" w14:textId="36377A36" w:rsidR="00473A4E" w:rsidRPr="007A150D" w:rsidRDefault="00473A4E" w:rsidP="00473A4E">
      <w:pPr>
        <w:keepNext/>
        <w:rPr>
          <w:b/>
        </w:rPr>
      </w:pPr>
      <w:r w:rsidRPr="007A150D">
        <w:rPr>
          <w:b/>
        </w:rPr>
        <w:t>How long have you been attending fitness classes at [focal boutique fitness studio]?</w:t>
      </w:r>
    </w:p>
    <w:p w14:paraId="59BB302A" w14:textId="77777777" w:rsidR="00473A4E" w:rsidRPr="007A150D" w:rsidRDefault="00473A4E" w:rsidP="00473A4E">
      <w:pPr>
        <w:pStyle w:val="ListParagraph"/>
        <w:keepNext/>
        <w:numPr>
          <w:ilvl w:val="0"/>
          <w:numId w:val="36"/>
        </w:numPr>
        <w:ind w:hanging="360"/>
      </w:pPr>
      <w:r w:rsidRPr="007A150D">
        <w:t>This is my first time</w:t>
      </w:r>
    </w:p>
    <w:p w14:paraId="7D33A0C8" w14:textId="77777777" w:rsidR="00473A4E" w:rsidRPr="007A150D" w:rsidRDefault="00473A4E" w:rsidP="00473A4E">
      <w:pPr>
        <w:pStyle w:val="ListParagraph"/>
        <w:keepNext/>
        <w:numPr>
          <w:ilvl w:val="0"/>
          <w:numId w:val="36"/>
        </w:numPr>
        <w:ind w:hanging="360"/>
      </w:pPr>
      <w:r w:rsidRPr="007A150D">
        <w:t>Less than a month</w:t>
      </w:r>
    </w:p>
    <w:p w14:paraId="40AC1D94" w14:textId="77777777" w:rsidR="00473A4E" w:rsidRPr="007A150D" w:rsidRDefault="00473A4E" w:rsidP="00473A4E">
      <w:pPr>
        <w:pStyle w:val="ListParagraph"/>
        <w:keepNext/>
        <w:numPr>
          <w:ilvl w:val="0"/>
          <w:numId w:val="36"/>
        </w:numPr>
        <w:ind w:hanging="360"/>
      </w:pPr>
      <w:r w:rsidRPr="007A150D">
        <w:t>2 - 5 months</w:t>
      </w:r>
    </w:p>
    <w:p w14:paraId="25F79999" w14:textId="691356CC" w:rsidR="00473A4E" w:rsidRPr="007A150D" w:rsidRDefault="00473A4E" w:rsidP="00473A4E">
      <w:pPr>
        <w:pStyle w:val="ListParagraph"/>
        <w:keepNext/>
        <w:numPr>
          <w:ilvl w:val="0"/>
          <w:numId w:val="36"/>
        </w:numPr>
        <w:ind w:hanging="360"/>
      </w:pPr>
      <w:r w:rsidRPr="007A150D">
        <w:t xml:space="preserve">6 months - </w:t>
      </w:r>
      <w:r w:rsidR="00D45D0A" w:rsidRPr="007A150D">
        <w:t xml:space="preserve"> less than a</w:t>
      </w:r>
      <w:r w:rsidRPr="007A150D">
        <w:t xml:space="preserve"> year</w:t>
      </w:r>
    </w:p>
    <w:p w14:paraId="26CC4C77" w14:textId="77777777" w:rsidR="00473A4E" w:rsidRPr="007A150D" w:rsidRDefault="00473A4E" w:rsidP="00473A4E">
      <w:pPr>
        <w:pStyle w:val="ListParagraph"/>
        <w:keepNext/>
        <w:numPr>
          <w:ilvl w:val="0"/>
          <w:numId w:val="36"/>
        </w:numPr>
        <w:ind w:hanging="360"/>
      </w:pPr>
      <w:r w:rsidRPr="007A150D">
        <w:t>1 - 3 years</w:t>
      </w:r>
    </w:p>
    <w:p w14:paraId="069E2875" w14:textId="77777777" w:rsidR="00473A4E" w:rsidRPr="007A150D" w:rsidRDefault="00473A4E" w:rsidP="00473A4E">
      <w:pPr>
        <w:pStyle w:val="ListParagraph"/>
        <w:keepNext/>
        <w:numPr>
          <w:ilvl w:val="0"/>
          <w:numId w:val="36"/>
        </w:numPr>
        <w:ind w:hanging="360"/>
      </w:pPr>
      <w:r w:rsidRPr="007A150D">
        <w:t>4 + years</w:t>
      </w:r>
    </w:p>
    <w:p w14:paraId="7C82BEF5" w14:textId="77777777" w:rsidR="00473A4E" w:rsidRPr="007A150D" w:rsidRDefault="00473A4E" w:rsidP="00473A4E"/>
    <w:p w14:paraId="3EE4AE85" w14:textId="77777777" w:rsidR="00473A4E" w:rsidRPr="007A150D" w:rsidRDefault="00473A4E" w:rsidP="00473A4E">
      <w:pPr>
        <w:keepNext/>
        <w:rPr>
          <w:b/>
        </w:rPr>
      </w:pPr>
      <w:r w:rsidRPr="007A150D">
        <w:rPr>
          <w:b/>
        </w:rPr>
        <w:lastRenderedPageBreak/>
        <w:t>Thinking back over the past two weeks, how many times a week did you do each of the following...</w:t>
      </w:r>
    </w:p>
    <w:tbl>
      <w:tblPr>
        <w:tblStyle w:val="QQuestionTable"/>
        <w:tblW w:w="0" w:type="auto"/>
        <w:tblLook w:val="04A0" w:firstRow="1" w:lastRow="0" w:firstColumn="1" w:lastColumn="0" w:noHBand="0" w:noVBand="1"/>
      </w:tblPr>
      <w:tblGrid>
        <w:gridCol w:w="2424"/>
        <w:gridCol w:w="720"/>
        <w:gridCol w:w="1355"/>
        <w:gridCol w:w="1355"/>
        <w:gridCol w:w="1355"/>
        <w:gridCol w:w="1431"/>
      </w:tblGrid>
      <w:tr w:rsidR="00473A4E" w:rsidRPr="007A150D" w14:paraId="33AB68FB" w14:textId="77777777" w:rsidTr="00473A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Borders>
              <w:bottom w:val="nil"/>
            </w:tcBorders>
          </w:tcPr>
          <w:p w14:paraId="66080559" w14:textId="77777777" w:rsidR="00473A4E" w:rsidRPr="007A150D" w:rsidRDefault="00473A4E" w:rsidP="00473A4E">
            <w:pPr>
              <w:pStyle w:val="WhiteText"/>
              <w:keepNext/>
            </w:pPr>
          </w:p>
        </w:tc>
        <w:tc>
          <w:tcPr>
            <w:tcW w:w="707" w:type="dxa"/>
            <w:tcBorders>
              <w:bottom w:val="nil"/>
            </w:tcBorders>
          </w:tcPr>
          <w:p w14:paraId="5CC209C9"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Never</w:t>
            </w:r>
          </w:p>
        </w:tc>
        <w:tc>
          <w:tcPr>
            <w:tcW w:w="1596" w:type="dxa"/>
            <w:tcBorders>
              <w:bottom w:val="nil"/>
            </w:tcBorders>
          </w:tcPr>
          <w:p w14:paraId="1AFE57C9"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1 - 2 times</w:t>
            </w:r>
          </w:p>
        </w:tc>
        <w:tc>
          <w:tcPr>
            <w:tcW w:w="1596" w:type="dxa"/>
            <w:tcBorders>
              <w:bottom w:val="nil"/>
            </w:tcBorders>
          </w:tcPr>
          <w:p w14:paraId="2A7A85D9"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3 - 4 times</w:t>
            </w:r>
          </w:p>
        </w:tc>
        <w:tc>
          <w:tcPr>
            <w:tcW w:w="1596" w:type="dxa"/>
            <w:tcBorders>
              <w:bottom w:val="nil"/>
            </w:tcBorders>
          </w:tcPr>
          <w:p w14:paraId="396DA8C7"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5 - 6 times</w:t>
            </w:r>
          </w:p>
        </w:tc>
        <w:tc>
          <w:tcPr>
            <w:tcW w:w="1596" w:type="dxa"/>
            <w:tcBorders>
              <w:bottom w:val="nil"/>
            </w:tcBorders>
          </w:tcPr>
          <w:p w14:paraId="3EF0B70E"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Everyday</w:t>
            </w:r>
          </w:p>
        </w:tc>
      </w:tr>
      <w:tr w:rsidR="00473A4E" w:rsidRPr="007A150D" w14:paraId="0F61BFED"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nil"/>
              <w:bottom w:val="single" w:sz="4" w:space="0" w:color="808080" w:themeColor="background1" w:themeShade="80"/>
            </w:tcBorders>
          </w:tcPr>
          <w:p w14:paraId="51E7374E" w14:textId="18BF2116" w:rsidR="00473A4E" w:rsidRPr="007A150D" w:rsidRDefault="00473A4E" w:rsidP="00473A4E">
            <w:pPr>
              <w:keepNext/>
              <w:jc w:val="left"/>
            </w:pPr>
            <w:r w:rsidRPr="007A150D">
              <w:t>Attend a fitness class at [focal boutique fitness studio]</w:t>
            </w:r>
          </w:p>
        </w:tc>
        <w:tc>
          <w:tcPr>
            <w:tcW w:w="707" w:type="dxa"/>
            <w:tcBorders>
              <w:top w:val="nil"/>
              <w:bottom w:val="single" w:sz="4" w:space="0" w:color="808080" w:themeColor="background1" w:themeShade="80"/>
            </w:tcBorders>
          </w:tcPr>
          <w:p w14:paraId="2E41882C"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nil"/>
              <w:bottom w:val="single" w:sz="4" w:space="0" w:color="808080" w:themeColor="background1" w:themeShade="80"/>
            </w:tcBorders>
          </w:tcPr>
          <w:p w14:paraId="2311DBD9"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nil"/>
              <w:bottom w:val="single" w:sz="4" w:space="0" w:color="808080" w:themeColor="background1" w:themeShade="80"/>
            </w:tcBorders>
          </w:tcPr>
          <w:p w14:paraId="7F2BE1D4"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nil"/>
              <w:bottom w:val="single" w:sz="4" w:space="0" w:color="808080" w:themeColor="background1" w:themeShade="80"/>
            </w:tcBorders>
          </w:tcPr>
          <w:p w14:paraId="51838597"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nil"/>
              <w:bottom w:val="single" w:sz="4" w:space="0" w:color="808080" w:themeColor="background1" w:themeShade="80"/>
            </w:tcBorders>
          </w:tcPr>
          <w:p w14:paraId="3DA8CA32"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18B11B6A"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340C9FD2" w14:textId="77777777" w:rsidR="00473A4E" w:rsidRPr="007A150D" w:rsidRDefault="00473A4E" w:rsidP="00473A4E">
            <w:pPr>
              <w:keepNext/>
              <w:jc w:val="left"/>
            </w:pPr>
            <w:r w:rsidRPr="007A150D">
              <w:t>Attend a fitness class at another boutique fitness studio</w:t>
            </w:r>
          </w:p>
        </w:tc>
        <w:tc>
          <w:tcPr>
            <w:tcW w:w="707" w:type="dxa"/>
            <w:tcBorders>
              <w:top w:val="single" w:sz="4" w:space="0" w:color="808080" w:themeColor="background1" w:themeShade="80"/>
              <w:bottom w:val="single" w:sz="4" w:space="0" w:color="808080" w:themeColor="background1" w:themeShade="80"/>
            </w:tcBorders>
          </w:tcPr>
          <w:p w14:paraId="635C020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BC665A3"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653606AA"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64AA898A"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7D6B4E8B"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3F092F22"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5D758128" w14:textId="77777777" w:rsidR="00473A4E" w:rsidRPr="007A150D" w:rsidRDefault="00473A4E" w:rsidP="00473A4E">
            <w:pPr>
              <w:keepNext/>
              <w:jc w:val="left"/>
            </w:pPr>
            <w:r w:rsidRPr="007A150D">
              <w:t>Exercise at a big box gym</w:t>
            </w:r>
          </w:p>
        </w:tc>
        <w:tc>
          <w:tcPr>
            <w:tcW w:w="707" w:type="dxa"/>
            <w:tcBorders>
              <w:top w:val="single" w:sz="4" w:space="0" w:color="808080" w:themeColor="background1" w:themeShade="80"/>
              <w:bottom w:val="single" w:sz="4" w:space="0" w:color="808080" w:themeColor="background1" w:themeShade="80"/>
            </w:tcBorders>
          </w:tcPr>
          <w:p w14:paraId="7FE8B897"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1DFE69A0"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4426E0D6"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28C570C"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7CF43103"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5D79B9AD"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18386"/>
            </w:tcBorders>
          </w:tcPr>
          <w:p w14:paraId="5E620CAF" w14:textId="77777777" w:rsidR="00473A4E" w:rsidRPr="007A150D" w:rsidRDefault="00473A4E" w:rsidP="00473A4E">
            <w:pPr>
              <w:keepNext/>
              <w:jc w:val="left"/>
            </w:pPr>
            <w:r w:rsidRPr="007A150D">
              <w:t>Exercise outside</w:t>
            </w:r>
          </w:p>
        </w:tc>
        <w:tc>
          <w:tcPr>
            <w:tcW w:w="707" w:type="dxa"/>
            <w:tcBorders>
              <w:top w:val="single" w:sz="4" w:space="0" w:color="808080" w:themeColor="background1" w:themeShade="80"/>
              <w:bottom w:val="single" w:sz="4" w:space="0" w:color="818386"/>
            </w:tcBorders>
          </w:tcPr>
          <w:p w14:paraId="728D6D8A"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18386"/>
            </w:tcBorders>
          </w:tcPr>
          <w:p w14:paraId="36B02A6A"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18386"/>
            </w:tcBorders>
          </w:tcPr>
          <w:p w14:paraId="1F57F1E9"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18386"/>
            </w:tcBorders>
          </w:tcPr>
          <w:p w14:paraId="0BE8437A"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18386"/>
            </w:tcBorders>
          </w:tcPr>
          <w:p w14:paraId="68714BE7"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bl>
    <w:p w14:paraId="21D51D1B" w14:textId="77777777" w:rsidR="00473A4E" w:rsidRPr="007A150D" w:rsidRDefault="00473A4E" w:rsidP="00473A4E"/>
    <w:p w14:paraId="07CA66EF" w14:textId="77777777" w:rsidR="00473A4E" w:rsidRPr="007A150D" w:rsidRDefault="00473A4E" w:rsidP="00473A4E">
      <w:r w:rsidRPr="007A150D">
        <w:br w:type="page"/>
      </w:r>
    </w:p>
    <w:p w14:paraId="7ADB954B" w14:textId="77777777" w:rsidR="00473A4E" w:rsidRPr="007A150D" w:rsidRDefault="00473A4E" w:rsidP="00473A4E"/>
    <w:p w14:paraId="0AFBEF5E" w14:textId="77777777" w:rsidR="00473A4E" w:rsidRPr="007A150D" w:rsidRDefault="00473A4E" w:rsidP="00473A4E">
      <w:pPr>
        <w:keepNext/>
        <w:rPr>
          <w:b/>
        </w:rPr>
      </w:pPr>
    </w:p>
    <w:p w14:paraId="7E1AA457" w14:textId="77777777" w:rsidR="00473A4E" w:rsidRPr="007A150D" w:rsidRDefault="00473A4E" w:rsidP="00473A4E"/>
    <w:p w14:paraId="5F1F95FA" w14:textId="795E6BF1" w:rsidR="00473A4E" w:rsidRPr="007A150D" w:rsidRDefault="00473A4E" w:rsidP="00473A4E">
      <w:pPr>
        <w:keepNext/>
        <w:rPr>
          <w:b/>
        </w:rPr>
      </w:pPr>
      <w:r w:rsidRPr="007A150D">
        <w:rPr>
          <w:b/>
        </w:rPr>
        <w:t xml:space="preserve">The next set of questions relate to THE OWNER of [focal boutique fitness studio].  Please select how strongly you agree or disagree with the following statements: </w:t>
      </w:r>
    </w:p>
    <w:p w14:paraId="59C97D7F" w14:textId="77777777" w:rsidR="00473A4E" w:rsidRPr="007A150D" w:rsidRDefault="00473A4E" w:rsidP="00473A4E">
      <w:pPr>
        <w:rPr>
          <w:b/>
        </w:rPr>
      </w:pPr>
    </w:p>
    <w:p w14:paraId="21E05DA3" w14:textId="1B030EC7" w:rsidR="00473A4E" w:rsidRPr="007A150D" w:rsidRDefault="00473A4E" w:rsidP="00473A4E">
      <w:pPr>
        <w:keepNext/>
        <w:rPr>
          <w:b/>
        </w:rPr>
      </w:pPr>
      <w:r w:rsidRPr="007A150D">
        <w:rPr>
          <w:b/>
        </w:rPr>
        <w:t xml:space="preserve">The owner of [focal boutique fitness </w:t>
      </w:r>
      <w:proofErr w:type="gramStart"/>
      <w:r w:rsidRPr="007A150D">
        <w:rPr>
          <w:b/>
        </w:rPr>
        <w:t>studio]...</w:t>
      </w:r>
      <w:proofErr w:type="gramEnd"/>
    </w:p>
    <w:tbl>
      <w:tblPr>
        <w:tblStyle w:val="QQuestionTable"/>
        <w:tblW w:w="0" w:type="auto"/>
        <w:tblLook w:val="04A0" w:firstRow="1" w:lastRow="0" w:firstColumn="1" w:lastColumn="0" w:noHBand="0" w:noVBand="1"/>
      </w:tblPr>
      <w:tblGrid>
        <w:gridCol w:w="2318"/>
        <w:gridCol w:w="948"/>
        <w:gridCol w:w="1382"/>
        <w:gridCol w:w="1305"/>
        <w:gridCol w:w="1382"/>
        <w:gridCol w:w="1305"/>
      </w:tblGrid>
      <w:tr w:rsidR="00473A4E" w:rsidRPr="007A150D" w14:paraId="61B8ABC4" w14:textId="77777777" w:rsidTr="00473A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0" w:type="dxa"/>
            <w:tcBorders>
              <w:bottom w:val="nil"/>
            </w:tcBorders>
          </w:tcPr>
          <w:p w14:paraId="3774EA4A" w14:textId="77777777" w:rsidR="00473A4E" w:rsidRPr="007A150D" w:rsidRDefault="00473A4E" w:rsidP="00473A4E">
            <w:pPr>
              <w:pStyle w:val="WhiteText"/>
              <w:keepNext/>
            </w:pPr>
          </w:p>
        </w:tc>
        <w:tc>
          <w:tcPr>
            <w:tcW w:w="985" w:type="dxa"/>
            <w:tcBorders>
              <w:bottom w:val="nil"/>
            </w:tcBorders>
          </w:tcPr>
          <w:p w14:paraId="1B4CFBF1"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Strongly agree</w:t>
            </w:r>
          </w:p>
        </w:tc>
        <w:tc>
          <w:tcPr>
            <w:tcW w:w="1596" w:type="dxa"/>
            <w:tcBorders>
              <w:bottom w:val="nil"/>
            </w:tcBorders>
          </w:tcPr>
          <w:p w14:paraId="736A04F8"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Somewhat agree</w:t>
            </w:r>
          </w:p>
        </w:tc>
        <w:tc>
          <w:tcPr>
            <w:tcW w:w="1596" w:type="dxa"/>
            <w:tcBorders>
              <w:bottom w:val="nil"/>
            </w:tcBorders>
          </w:tcPr>
          <w:p w14:paraId="454D95AE"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Neither agree nor disagree</w:t>
            </w:r>
          </w:p>
        </w:tc>
        <w:tc>
          <w:tcPr>
            <w:tcW w:w="1596" w:type="dxa"/>
            <w:tcBorders>
              <w:bottom w:val="nil"/>
            </w:tcBorders>
          </w:tcPr>
          <w:p w14:paraId="4C740A27"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Somewhat disagree</w:t>
            </w:r>
          </w:p>
        </w:tc>
        <w:tc>
          <w:tcPr>
            <w:tcW w:w="1596" w:type="dxa"/>
            <w:tcBorders>
              <w:bottom w:val="nil"/>
            </w:tcBorders>
          </w:tcPr>
          <w:p w14:paraId="1AB6611F"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Strongly disagree</w:t>
            </w:r>
          </w:p>
        </w:tc>
      </w:tr>
      <w:tr w:rsidR="00473A4E" w:rsidRPr="007A150D" w14:paraId="2BCA604E" w14:textId="77777777" w:rsidTr="00473A4E">
        <w:tc>
          <w:tcPr>
            <w:cnfStyle w:val="001000000000" w:firstRow="0" w:lastRow="0" w:firstColumn="1" w:lastColumn="0" w:oddVBand="0" w:evenVBand="0" w:oddHBand="0" w:evenHBand="0" w:firstRowFirstColumn="0" w:firstRowLastColumn="0" w:lastRowFirstColumn="0" w:lastRowLastColumn="0"/>
            <w:tcW w:w="2960" w:type="dxa"/>
            <w:tcBorders>
              <w:top w:val="nil"/>
              <w:bottom w:val="single" w:sz="4" w:space="0" w:color="808080" w:themeColor="background1" w:themeShade="80"/>
            </w:tcBorders>
          </w:tcPr>
          <w:p w14:paraId="04A25F50" w14:textId="77777777" w:rsidR="00473A4E" w:rsidRPr="007A150D" w:rsidRDefault="00473A4E" w:rsidP="00473A4E">
            <w:pPr>
              <w:keepNext/>
              <w:jc w:val="left"/>
            </w:pPr>
            <w:r w:rsidRPr="007A150D">
              <w:t>is charismatic</w:t>
            </w:r>
          </w:p>
        </w:tc>
        <w:tc>
          <w:tcPr>
            <w:tcW w:w="985" w:type="dxa"/>
            <w:tcBorders>
              <w:top w:val="nil"/>
              <w:bottom w:val="single" w:sz="4" w:space="0" w:color="808080" w:themeColor="background1" w:themeShade="80"/>
            </w:tcBorders>
          </w:tcPr>
          <w:p w14:paraId="642F431F"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nil"/>
              <w:bottom w:val="single" w:sz="4" w:space="0" w:color="808080" w:themeColor="background1" w:themeShade="80"/>
            </w:tcBorders>
          </w:tcPr>
          <w:p w14:paraId="042EEBE9"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nil"/>
              <w:bottom w:val="single" w:sz="4" w:space="0" w:color="808080" w:themeColor="background1" w:themeShade="80"/>
            </w:tcBorders>
          </w:tcPr>
          <w:p w14:paraId="171CEF7C"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nil"/>
              <w:bottom w:val="single" w:sz="4" w:space="0" w:color="808080" w:themeColor="background1" w:themeShade="80"/>
            </w:tcBorders>
          </w:tcPr>
          <w:p w14:paraId="4C1C3778"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nil"/>
              <w:bottom w:val="single" w:sz="4" w:space="0" w:color="808080" w:themeColor="background1" w:themeShade="80"/>
            </w:tcBorders>
          </w:tcPr>
          <w:p w14:paraId="7188E51C"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6A2812F1" w14:textId="77777777" w:rsidTr="00473A4E">
        <w:tc>
          <w:tcPr>
            <w:cnfStyle w:val="001000000000" w:firstRow="0" w:lastRow="0" w:firstColumn="1" w:lastColumn="0" w:oddVBand="0" w:evenVBand="0" w:oddHBand="0" w:evenHBand="0" w:firstRowFirstColumn="0" w:firstRowLastColumn="0" w:lastRowFirstColumn="0" w:lastRowLastColumn="0"/>
            <w:tcW w:w="2960" w:type="dxa"/>
            <w:tcBorders>
              <w:top w:val="single" w:sz="4" w:space="0" w:color="808080" w:themeColor="background1" w:themeShade="80"/>
              <w:bottom w:val="single" w:sz="4" w:space="0" w:color="808080" w:themeColor="background1" w:themeShade="80"/>
            </w:tcBorders>
          </w:tcPr>
          <w:p w14:paraId="0DDD5101" w14:textId="77777777" w:rsidR="00473A4E" w:rsidRPr="007A150D" w:rsidRDefault="00473A4E" w:rsidP="00473A4E">
            <w:pPr>
              <w:keepNext/>
              <w:jc w:val="left"/>
            </w:pPr>
            <w:r w:rsidRPr="007A150D">
              <w:t>cares about my health goals</w:t>
            </w:r>
          </w:p>
        </w:tc>
        <w:tc>
          <w:tcPr>
            <w:tcW w:w="985" w:type="dxa"/>
            <w:tcBorders>
              <w:top w:val="single" w:sz="4" w:space="0" w:color="808080" w:themeColor="background1" w:themeShade="80"/>
              <w:bottom w:val="single" w:sz="4" w:space="0" w:color="808080" w:themeColor="background1" w:themeShade="80"/>
            </w:tcBorders>
          </w:tcPr>
          <w:p w14:paraId="7E793D78"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0C3827F2"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6161326C"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68D84C52"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4CF4E5FE"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2D6BB92B" w14:textId="77777777" w:rsidTr="00473A4E">
        <w:tc>
          <w:tcPr>
            <w:cnfStyle w:val="001000000000" w:firstRow="0" w:lastRow="0" w:firstColumn="1" w:lastColumn="0" w:oddVBand="0" w:evenVBand="0" w:oddHBand="0" w:evenHBand="0" w:firstRowFirstColumn="0" w:firstRowLastColumn="0" w:lastRowFirstColumn="0" w:lastRowLastColumn="0"/>
            <w:tcW w:w="2960" w:type="dxa"/>
            <w:tcBorders>
              <w:top w:val="single" w:sz="4" w:space="0" w:color="808080" w:themeColor="background1" w:themeShade="80"/>
              <w:bottom w:val="single" w:sz="4" w:space="0" w:color="808080" w:themeColor="background1" w:themeShade="80"/>
            </w:tcBorders>
          </w:tcPr>
          <w:p w14:paraId="1E6BA74E" w14:textId="77777777" w:rsidR="00473A4E" w:rsidRPr="007A150D" w:rsidRDefault="00473A4E" w:rsidP="00473A4E">
            <w:pPr>
              <w:keepNext/>
              <w:jc w:val="left"/>
            </w:pPr>
            <w:r w:rsidRPr="007A150D">
              <w:t>cares about my life outside of the gym</w:t>
            </w:r>
          </w:p>
        </w:tc>
        <w:tc>
          <w:tcPr>
            <w:tcW w:w="985" w:type="dxa"/>
            <w:tcBorders>
              <w:top w:val="single" w:sz="4" w:space="0" w:color="808080" w:themeColor="background1" w:themeShade="80"/>
              <w:bottom w:val="single" w:sz="4" w:space="0" w:color="808080" w:themeColor="background1" w:themeShade="80"/>
            </w:tcBorders>
          </w:tcPr>
          <w:p w14:paraId="22FE2990"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0B8D4512"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459F6927"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0F91DE0E"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6A006D3D"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7B489556" w14:textId="77777777" w:rsidTr="00473A4E">
        <w:tc>
          <w:tcPr>
            <w:cnfStyle w:val="001000000000" w:firstRow="0" w:lastRow="0" w:firstColumn="1" w:lastColumn="0" w:oddVBand="0" w:evenVBand="0" w:oddHBand="0" w:evenHBand="0" w:firstRowFirstColumn="0" w:firstRowLastColumn="0" w:lastRowFirstColumn="0" w:lastRowLastColumn="0"/>
            <w:tcW w:w="2960" w:type="dxa"/>
            <w:tcBorders>
              <w:top w:val="single" w:sz="4" w:space="0" w:color="808080" w:themeColor="background1" w:themeShade="80"/>
              <w:bottom w:val="single" w:sz="4" w:space="0" w:color="808080" w:themeColor="background1" w:themeShade="80"/>
            </w:tcBorders>
          </w:tcPr>
          <w:p w14:paraId="18AB71B4" w14:textId="77777777" w:rsidR="00473A4E" w:rsidRPr="007A150D" w:rsidRDefault="00473A4E" w:rsidP="00473A4E">
            <w:pPr>
              <w:keepNext/>
              <w:jc w:val="left"/>
            </w:pPr>
            <w:r w:rsidRPr="007A150D">
              <w:t>is motivational</w:t>
            </w:r>
          </w:p>
        </w:tc>
        <w:tc>
          <w:tcPr>
            <w:tcW w:w="985" w:type="dxa"/>
            <w:tcBorders>
              <w:top w:val="single" w:sz="4" w:space="0" w:color="808080" w:themeColor="background1" w:themeShade="80"/>
              <w:bottom w:val="single" w:sz="4" w:space="0" w:color="808080" w:themeColor="background1" w:themeShade="80"/>
            </w:tcBorders>
          </w:tcPr>
          <w:p w14:paraId="0435BA0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1C2E0B10"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D6B35F6"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0501ED58"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35FB0DAE"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6362709A" w14:textId="77777777" w:rsidTr="00473A4E">
        <w:tc>
          <w:tcPr>
            <w:cnfStyle w:val="001000000000" w:firstRow="0" w:lastRow="0" w:firstColumn="1" w:lastColumn="0" w:oddVBand="0" w:evenVBand="0" w:oddHBand="0" w:evenHBand="0" w:firstRowFirstColumn="0" w:firstRowLastColumn="0" w:lastRowFirstColumn="0" w:lastRowLastColumn="0"/>
            <w:tcW w:w="2960" w:type="dxa"/>
            <w:tcBorders>
              <w:top w:val="single" w:sz="4" w:space="0" w:color="808080" w:themeColor="background1" w:themeShade="80"/>
              <w:bottom w:val="single" w:sz="4" w:space="0" w:color="808080" w:themeColor="background1" w:themeShade="80"/>
            </w:tcBorders>
          </w:tcPr>
          <w:p w14:paraId="2A960F3C" w14:textId="77777777" w:rsidR="00473A4E" w:rsidRPr="007A150D" w:rsidRDefault="00473A4E" w:rsidP="00473A4E">
            <w:pPr>
              <w:keepNext/>
              <w:jc w:val="left"/>
            </w:pPr>
            <w:r w:rsidRPr="007A150D">
              <w:t>is knowledgeable</w:t>
            </w:r>
          </w:p>
        </w:tc>
        <w:tc>
          <w:tcPr>
            <w:tcW w:w="985" w:type="dxa"/>
            <w:tcBorders>
              <w:top w:val="single" w:sz="4" w:space="0" w:color="808080" w:themeColor="background1" w:themeShade="80"/>
              <w:bottom w:val="single" w:sz="4" w:space="0" w:color="808080" w:themeColor="background1" w:themeShade="80"/>
            </w:tcBorders>
          </w:tcPr>
          <w:p w14:paraId="59D34889"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1992A483"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9BDE8EB"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759D431A"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D244471"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458400B8" w14:textId="77777777" w:rsidTr="00473A4E">
        <w:tc>
          <w:tcPr>
            <w:cnfStyle w:val="001000000000" w:firstRow="0" w:lastRow="0" w:firstColumn="1" w:lastColumn="0" w:oddVBand="0" w:evenVBand="0" w:oddHBand="0" w:evenHBand="0" w:firstRowFirstColumn="0" w:firstRowLastColumn="0" w:lastRowFirstColumn="0" w:lastRowLastColumn="0"/>
            <w:tcW w:w="2960" w:type="dxa"/>
            <w:tcBorders>
              <w:top w:val="single" w:sz="4" w:space="0" w:color="808080" w:themeColor="background1" w:themeShade="80"/>
              <w:bottom w:val="single" w:sz="4" w:space="0" w:color="808080" w:themeColor="background1" w:themeShade="80"/>
            </w:tcBorders>
          </w:tcPr>
          <w:p w14:paraId="52869DB5" w14:textId="77777777" w:rsidR="00473A4E" w:rsidRPr="007A150D" w:rsidRDefault="00473A4E" w:rsidP="00473A4E">
            <w:pPr>
              <w:keepNext/>
              <w:jc w:val="left"/>
            </w:pPr>
            <w:r w:rsidRPr="007A150D">
              <w:t>is in great shape</w:t>
            </w:r>
          </w:p>
        </w:tc>
        <w:tc>
          <w:tcPr>
            <w:tcW w:w="985" w:type="dxa"/>
            <w:tcBorders>
              <w:top w:val="single" w:sz="4" w:space="0" w:color="808080" w:themeColor="background1" w:themeShade="80"/>
              <w:bottom w:val="single" w:sz="4" w:space="0" w:color="808080" w:themeColor="background1" w:themeShade="80"/>
            </w:tcBorders>
          </w:tcPr>
          <w:p w14:paraId="115D19D3"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3BB46ACD"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13720854"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18B6276E"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1F13612F"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6C5F9D67" w14:textId="77777777" w:rsidTr="00473A4E">
        <w:tc>
          <w:tcPr>
            <w:cnfStyle w:val="001000000000" w:firstRow="0" w:lastRow="0" w:firstColumn="1" w:lastColumn="0" w:oddVBand="0" w:evenVBand="0" w:oddHBand="0" w:evenHBand="0" w:firstRowFirstColumn="0" w:firstRowLastColumn="0" w:lastRowFirstColumn="0" w:lastRowLastColumn="0"/>
            <w:tcW w:w="2960" w:type="dxa"/>
            <w:tcBorders>
              <w:top w:val="single" w:sz="4" w:space="0" w:color="808080" w:themeColor="background1" w:themeShade="80"/>
              <w:bottom w:val="single" w:sz="4" w:space="0" w:color="808080" w:themeColor="background1" w:themeShade="80"/>
            </w:tcBorders>
          </w:tcPr>
          <w:p w14:paraId="741C78F8" w14:textId="77777777" w:rsidR="00473A4E" w:rsidRPr="007A150D" w:rsidRDefault="00473A4E" w:rsidP="00473A4E">
            <w:pPr>
              <w:keepNext/>
              <w:jc w:val="left"/>
            </w:pPr>
            <w:r w:rsidRPr="007A150D">
              <w:t>is accessible</w:t>
            </w:r>
          </w:p>
        </w:tc>
        <w:tc>
          <w:tcPr>
            <w:tcW w:w="985" w:type="dxa"/>
            <w:tcBorders>
              <w:top w:val="single" w:sz="4" w:space="0" w:color="808080" w:themeColor="background1" w:themeShade="80"/>
              <w:bottom w:val="single" w:sz="4" w:space="0" w:color="808080" w:themeColor="background1" w:themeShade="80"/>
            </w:tcBorders>
          </w:tcPr>
          <w:p w14:paraId="0359B20A"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30FEB7F"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34CA3404"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4C3A3EDD"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718A9413"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1615BCC8" w14:textId="77777777" w:rsidTr="00473A4E">
        <w:tc>
          <w:tcPr>
            <w:cnfStyle w:val="001000000000" w:firstRow="0" w:lastRow="0" w:firstColumn="1" w:lastColumn="0" w:oddVBand="0" w:evenVBand="0" w:oddHBand="0" w:evenHBand="0" w:firstRowFirstColumn="0" w:firstRowLastColumn="0" w:lastRowFirstColumn="0" w:lastRowLastColumn="0"/>
            <w:tcW w:w="2960" w:type="dxa"/>
            <w:tcBorders>
              <w:top w:val="single" w:sz="4" w:space="0" w:color="808080" w:themeColor="background1" w:themeShade="80"/>
              <w:bottom w:val="single" w:sz="4" w:space="0" w:color="818386"/>
            </w:tcBorders>
          </w:tcPr>
          <w:p w14:paraId="2B26660A" w14:textId="77777777" w:rsidR="00473A4E" w:rsidRPr="007A150D" w:rsidRDefault="00473A4E" w:rsidP="00473A4E">
            <w:pPr>
              <w:keepNext/>
              <w:jc w:val="left"/>
            </w:pPr>
            <w:r w:rsidRPr="007A150D">
              <w:t>is friendly</w:t>
            </w:r>
          </w:p>
        </w:tc>
        <w:tc>
          <w:tcPr>
            <w:tcW w:w="985" w:type="dxa"/>
            <w:tcBorders>
              <w:top w:val="single" w:sz="4" w:space="0" w:color="808080" w:themeColor="background1" w:themeShade="80"/>
              <w:bottom w:val="single" w:sz="4" w:space="0" w:color="818386"/>
            </w:tcBorders>
          </w:tcPr>
          <w:p w14:paraId="7B255D94"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18386"/>
            </w:tcBorders>
          </w:tcPr>
          <w:p w14:paraId="6383EFB3"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18386"/>
            </w:tcBorders>
          </w:tcPr>
          <w:p w14:paraId="578F867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18386"/>
            </w:tcBorders>
          </w:tcPr>
          <w:p w14:paraId="38262DF1"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18386"/>
            </w:tcBorders>
          </w:tcPr>
          <w:p w14:paraId="2BBD3E8F"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bl>
    <w:p w14:paraId="5AF80D69" w14:textId="77777777" w:rsidR="00473A4E" w:rsidRPr="007A150D" w:rsidRDefault="00473A4E" w:rsidP="00473A4E"/>
    <w:p w14:paraId="79275D4B" w14:textId="77777777" w:rsidR="00473A4E" w:rsidRPr="007A150D" w:rsidRDefault="00473A4E" w:rsidP="00473A4E"/>
    <w:p w14:paraId="7632F284" w14:textId="3389758E" w:rsidR="00473A4E" w:rsidRPr="007A150D" w:rsidRDefault="00473A4E" w:rsidP="00473A4E">
      <w:pPr>
        <w:keepNext/>
        <w:rPr>
          <w:b/>
        </w:rPr>
      </w:pPr>
      <w:r w:rsidRPr="007A150D">
        <w:rPr>
          <w:b/>
        </w:rPr>
        <w:lastRenderedPageBreak/>
        <w:t xml:space="preserve">The next set of questions relate to THE INSTRUCTORS at [focal boutique fitness studio].  Please select how strongly you agree or disagree with the following statements: </w:t>
      </w:r>
    </w:p>
    <w:p w14:paraId="1B8E9DED" w14:textId="77777777" w:rsidR="00473A4E" w:rsidRPr="007A150D" w:rsidRDefault="00473A4E" w:rsidP="00473A4E">
      <w:pPr>
        <w:keepNext/>
        <w:rPr>
          <w:b/>
        </w:rPr>
      </w:pPr>
    </w:p>
    <w:p w14:paraId="494D5D32" w14:textId="4577989B" w:rsidR="00473A4E" w:rsidRPr="007A150D" w:rsidRDefault="00473A4E" w:rsidP="00473A4E">
      <w:pPr>
        <w:keepNext/>
        <w:rPr>
          <w:b/>
        </w:rPr>
      </w:pPr>
      <w:r w:rsidRPr="007A150D">
        <w:rPr>
          <w:b/>
        </w:rPr>
        <w:t xml:space="preserve">The instructors at [focal boutique fitness </w:t>
      </w:r>
      <w:proofErr w:type="gramStart"/>
      <w:r w:rsidRPr="007A150D">
        <w:rPr>
          <w:b/>
        </w:rPr>
        <w:t>studio]...</w:t>
      </w:r>
      <w:proofErr w:type="gramEnd"/>
    </w:p>
    <w:tbl>
      <w:tblPr>
        <w:tblStyle w:val="QQuestionTable"/>
        <w:tblW w:w="0" w:type="auto"/>
        <w:tblLook w:val="04A0" w:firstRow="1" w:lastRow="0" w:firstColumn="1" w:lastColumn="0" w:noHBand="0" w:noVBand="1"/>
      </w:tblPr>
      <w:tblGrid>
        <w:gridCol w:w="2356"/>
        <w:gridCol w:w="900"/>
        <w:gridCol w:w="1384"/>
        <w:gridCol w:w="1308"/>
        <w:gridCol w:w="1384"/>
        <w:gridCol w:w="1308"/>
      </w:tblGrid>
      <w:tr w:rsidR="00473A4E" w:rsidRPr="007A150D" w14:paraId="0A17DF18" w14:textId="77777777" w:rsidTr="00473A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6" w:type="dxa"/>
            <w:tcBorders>
              <w:bottom w:val="nil"/>
            </w:tcBorders>
          </w:tcPr>
          <w:p w14:paraId="37FD27AC" w14:textId="77777777" w:rsidR="00473A4E" w:rsidRPr="007A150D" w:rsidRDefault="00473A4E" w:rsidP="00473A4E">
            <w:pPr>
              <w:pStyle w:val="WhiteText"/>
              <w:keepNext/>
            </w:pPr>
          </w:p>
        </w:tc>
        <w:tc>
          <w:tcPr>
            <w:tcW w:w="479" w:type="dxa"/>
            <w:tcBorders>
              <w:bottom w:val="nil"/>
            </w:tcBorders>
          </w:tcPr>
          <w:p w14:paraId="05E7C987"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Strongly agree</w:t>
            </w:r>
          </w:p>
        </w:tc>
        <w:tc>
          <w:tcPr>
            <w:tcW w:w="1596" w:type="dxa"/>
            <w:tcBorders>
              <w:bottom w:val="nil"/>
            </w:tcBorders>
          </w:tcPr>
          <w:p w14:paraId="282B03EE"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Somewhat agree</w:t>
            </w:r>
          </w:p>
        </w:tc>
        <w:tc>
          <w:tcPr>
            <w:tcW w:w="1596" w:type="dxa"/>
            <w:tcBorders>
              <w:bottom w:val="nil"/>
            </w:tcBorders>
          </w:tcPr>
          <w:p w14:paraId="15428AAB"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Neither agree nor disagree</w:t>
            </w:r>
          </w:p>
        </w:tc>
        <w:tc>
          <w:tcPr>
            <w:tcW w:w="1596" w:type="dxa"/>
            <w:tcBorders>
              <w:bottom w:val="nil"/>
            </w:tcBorders>
          </w:tcPr>
          <w:p w14:paraId="34CE875B"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Somewhat disagree</w:t>
            </w:r>
          </w:p>
        </w:tc>
        <w:tc>
          <w:tcPr>
            <w:tcW w:w="1596" w:type="dxa"/>
            <w:tcBorders>
              <w:bottom w:val="nil"/>
            </w:tcBorders>
          </w:tcPr>
          <w:p w14:paraId="722B819A"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Strongly disagree</w:t>
            </w:r>
          </w:p>
        </w:tc>
      </w:tr>
      <w:tr w:rsidR="00473A4E" w:rsidRPr="007A150D" w14:paraId="06B9655E" w14:textId="77777777" w:rsidTr="00473A4E">
        <w:tc>
          <w:tcPr>
            <w:cnfStyle w:val="001000000000" w:firstRow="0" w:lastRow="0" w:firstColumn="1" w:lastColumn="0" w:oddVBand="0" w:evenVBand="0" w:oddHBand="0" w:evenHBand="0" w:firstRowFirstColumn="0" w:firstRowLastColumn="0" w:lastRowFirstColumn="0" w:lastRowLastColumn="0"/>
            <w:tcW w:w="3016" w:type="dxa"/>
            <w:tcBorders>
              <w:top w:val="nil"/>
              <w:bottom w:val="single" w:sz="4" w:space="0" w:color="808080" w:themeColor="background1" w:themeShade="80"/>
            </w:tcBorders>
          </w:tcPr>
          <w:p w14:paraId="50D64FCB" w14:textId="77777777" w:rsidR="00473A4E" w:rsidRPr="007A150D" w:rsidRDefault="00473A4E" w:rsidP="00473A4E">
            <w:pPr>
              <w:keepNext/>
              <w:jc w:val="left"/>
            </w:pPr>
            <w:r w:rsidRPr="007A150D">
              <w:t>are charismatic</w:t>
            </w:r>
          </w:p>
        </w:tc>
        <w:tc>
          <w:tcPr>
            <w:tcW w:w="479" w:type="dxa"/>
            <w:tcBorders>
              <w:top w:val="nil"/>
              <w:bottom w:val="single" w:sz="4" w:space="0" w:color="808080" w:themeColor="background1" w:themeShade="80"/>
            </w:tcBorders>
          </w:tcPr>
          <w:p w14:paraId="48C001CD"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nil"/>
              <w:bottom w:val="single" w:sz="4" w:space="0" w:color="808080" w:themeColor="background1" w:themeShade="80"/>
            </w:tcBorders>
          </w:tcPr>
          <w:p w14:paraId="0911F443"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nil"/>
              <w:bottom w:val="single" w:sz="4" w:space="0" w:color="808080" w:themeColor="background1" w:themeShade="80"/>
            </w:tcBorders>
          </w:tcPr>
          <w:p w14:paraId="10D45934"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nil"/>
              <w:bottom w:val="single" w:sz="4" w:space="0" w:color="808080" w:themeColor="background1" w:themeShade="80"/>
            </w:tcBorders>
          </w:tcPr>
          <w:p w14:paraId="3D6ECF78"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nil"/>
              <w:bottom w:val="single" w:sz="4" w:space="0" w:color="808080" w:themeColor="background1" w:themeShade="80"/>
            </w:tcBorders>
          </w:tcPr>
          <w:p w14:paraId="5F1A158B"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3081BB05" w14:textId="77777777" w:rsidTr="00473A4E">
        <w:tc>
          <w:tcPr>
            <w:cnfStyle w:val="001000000000" w:firstRow="0" w:lastRow="0" w:firstColumn="1" w:lastColumn="0" w:oddVBand="0" w:evenVBand="0" w:oddHBand="0" w:evenHBand="0" w:firstRowFirstColumn="0" w:firstRowLastColumn="0" w:lastRowFirstColumn="0" w:lastRowLastColumn="0"/>
            <w:tcW w:w="3016" w:type="dxa"/>
            <w:tcBorders>
              <w:top w:val="single" w:sz="4" w:space="0" w:color="808080" w:themeColor="background1" w:themeShade="80"/>
              <w:bottom w:val="single" w:sz="4" w:space="0" w:color="808080" w:themeColor="background1" w:themeShade="80"/>
            </w:tcBorders>
          </w:tcPr>
          <w:p w14:paraId="117281E5" w14:textId="77777777" w:rsidR="00473A4E" w:rsidRPr="007A150D" w:rsidRDefault="00473A4E" w:rsidP="00473A4E">
            <w:pPr>
              <w:keepNext/>
              <w:jc w:val="left"/>
            </w:pPr>
            <w:r w:rsidRPr="007A150D">
              <w:t>care about my health goals</w:t>
            </w:r>
          </w:p>
        </w:tc>
        <w:tc>
          <w:tcPr>
            <w:tcW w:w="479" w:type="dxa"/>
            <w:tcBorders>
              <w:top w:val="single" w:sz="4" w:space="0" w:color="808080" w:themeColor="background1" w:themeShade="80"/>
              <w:bottom w:val="single" w:sz="4" w:space="0" w:color="808080" w:themeColor="background1" w:themeShade="80"/>
            </w:tcBorders>
          </w:tcPr>
          <w:p w14:paraId="70EDF140"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734D13E4"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6F01048A"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151825EF"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A7408C8"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010F654A" w14:textId="77777777" w:rsidTr="00473A4E">
        <w:tc>
          <w:tcPr>
            <w:cnfStyle w:val="001000000000" w:firstRow="0" w:lastRow="0" w:firstColumn="1" w:lastColumn="0" w:oddVBand="0" w:evenVBand="0" w:oddHBand="0" w:evenHBand="0" w:firstRowFirstColumn="0" w:firstRowLastColumn="0" w:lastRowFirstColumn="0" w:lastRowLastColumn="0"/>
            <w:tcW w:w="3016" w:type="dxa"/>
            <w:tcBorders>
              <w:top w:val="single" w:sz="4" w:space="0" w:color="808080" w:themeColor="background1" w:themeShade="80"/>
              <w:bottom w:val="single" w:sz="4" w:space="0" w:color="808080" w:themeColor="background1" w:themeShade="80"/>
            </w:tcBorders>
          </w:tcPr>
          <w:p w14:paraId="7BF08AE6" w14:textId="77777777" w:rsidR="00473A4E" w:rsidRPr="007A150D" w:rsidRDefault="00473A4E" w:rsidP="00473A4E">
            <w:pPr>
              <w:keepNext/>
              <w:jc w:val="left"/>
            </w:pPr>
            <w:r w:rsidRPr="007A150D">
              <w:t>care about my life outside of the gym</w:t>
            </w:r>
          </w:p>
        </w:tc>
        <w:tc>
          <w:tcPr>
            <w:tcW w:w="479" w:type="dxa"/>
            <w:tcBorders>
              <w:top w:val="single" w:sz="4" w:space="0" w:color="808080" w:themeColor="background1" w:themeShade="80"/>
              <w:bottom w:val="single" w:sz="4" w:space="0" w:color="808080" w:themeColor="background1" w:themeShade="80"/>
            </w:tcBorders>
          </w:tcPr>
          <w:p w14:paraId="560DA2D3"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642C4980"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120C8CF8"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0688B4EE"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4591AFBB"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7CBAD318" w14:textId="77777777" w:rsidTr="00473A4E">
        <w:tc>
          <w:tcPr>
            <w:cnfStyle w:val="001000000000" w:firstRow="0" w:lastRow="0" w:firstColumn="1" w:lastColumn="0" w:oddVBand="0" w:evenVBand="0" w:oddHBand="0" w:evenHBand="0" w:firstRowFirstColumn="0" w:firstRowLastColumn="0" w:lastRowFirstColumn="0" w:lastRowLastColumn="0"/>
            <w:tcW w:w="3016" w:type="dxa"/>
            <w:tcBorders>
              <w:top w:val="single" w:sz="4" w:space="0" w:color="808080" w:themeColor="background1" w:themeShade="80"/>
              <w:bottom w:val="single" w:sz="4" w:space="0" w:color="808080" w:themeColor="background1" w:themeShade="80"/>
            </w:tcBorders>
          </w:tcPr>
          <w:p w14:paraId="46AD7EE1" w14:textId="77777777" w:rsidR="00473A4E" w:rsidRPr="007A150D" w:rsidRDefault="00473A4E" w:rsidP="00473A4E">
            <w:pPr>
              <w:keepNext/>
              <w:jc w:val="left"/>
            </w:pPr>
            <w:r w:rsidRPr="007A150D">
              <w:t>are motivational</w:t>
            </w:r>
          </w:p>
        </w:tc>
        <w:tc>
          <w:tcPr>
            <w:tcW w:w="479" w:type="dxa"/>
            <w:tcBorders>
              <w:top w:val="single" w:sz="4" w:space="0" w:color="808080" w:themeColor="background1" w:themeShade="80"/>
              <w:bottom w:val="single" w:sz="4" w:space="0" w:color="808080" w:themeColor="background1" w:themeShade="80"/>
            </w:tcBorders>
          </w:tcPr>
          <w:p w14:paraId="08E9640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7CAED06E"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97F0A24"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79B4DC6B"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A78F0CE"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5C030C72" w14:textId="77777777" w:rsidTr="00473A4E">
        <w:tc>
          <w:tcPr>
            <w:cnfStyle w:val="001000000000" w:firstRow="0" w:lastRow="0" w:firstColumn="1" w:lastColumn="0" w:oddVBand="0" w:evenVBand="0" w:oddHBand="0" w:evenHBand="0" w:firstRowFirstColumn="0" w:firstRowLastColumn="0" w:lastRowFirstColumn="0" w:lastRowLastColumn="0"/>
            <w:tcW w:w="3016" w:type="dxa"/>
            <w:tcBorders>
              <w:top w:val="single" w:sz="4" w:space="0" w:color="808080" w:themeColor="background1" w:themeShade="80"/>
              <w:bottom w:val="single" w:sz="4" w:space="0" w:color="808080" w:themeColor="background1" w:themeShade="80"/>
            </w:tcBorders>
          </w:tcPr>
          <w:p w14:paraId="26412BC4" w14:textId="77777777" w:rsidR="00473A4E" w:rsidRPr="007A150D" w:rsidRDefault="00473A4E" w:rsidP="00473A4E">
            <w:pPr>
              <w:keepNext/>
              <w:jc w:val="left"/>
            </w:pPr>
            <w:r w:rsidRPr="007A150D">
              <w:t>are knowledgeable</w:t>
            </w:r>
          </w:p>
        </w:tc>
        <w:tc>
          <w:tcPr>
            <w:tcW w:w="479" w:type="dxa"/>
            <w:tcBorders>
              <w:top w:val="single" w:sz="4" w:space="0" w:color="808080" w:themeColor="background1" w:themeShade="80"/>
              <w:bottom w:val="single" w:sz="4" w:space="0" w:color="808080" w:themeColor="background1" w:themeShade="80"/>
            </w:tcBorders>
          </w:tcPr>
          <w:p w14:paraId="2D38D559"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785D7452"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34446873"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3F67C497"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0AEDB34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77916B67" w14:textId="77777777" w:rsidTr="00473A4E">
        <w:tc>
          <w:tcPr>
            <w:cnfStyle w:val="001000000000" w:firstRow="0" w:lastRow="0" w:firstColumn="1" w:lastColumn="0" w:oddVBand="0" w:evenVBand="0" w:oddHBand="0" w:evenHBand="0" w:firstRowFirstColumn="0" w:firstRowLastColumn="0" w:lastRowFirstColumn="0" w:lastRowLastColumn="0"/>
            <w:tcW w:w="3016" w:type="dxa"/>
            <w:tcBorders>
              <w:top w:val="single" w:sz="4" w:space="0" w:color="808080" w:themeColor="background1" w:themeShade="80"/>
              <w:bottom w:val="single" w:sz="4" w:space="0" w:color="808080" w:themeColor="background1" w:themeShade="80"/>
            </w:tcBorders>
          </w:tcPr>
          <w:p w14:paraId="7C015BF5" w14:textId="77777777" w:rsidR="00473A4E" w:rsidRPr="007A150D" w:rsidRDefault="00473A4E" w:rsidP="00473A4E">
            <w:pPr>
              <w:keepNext/>
              <w:jc w:val="left"/>
            </w:pPr>
            <w:r w:rsidRPr="007A150D">
              <w:t>are in great shape</w:t>
            </w:r>
          </w:p>
        </w:tc>
        <w:tc>
          <w:tcPr>
            <w:tcW w:w="479" w:type="dxa"/>
            <w:tcBorders>
              <w:top w:val="single" w:sz="4" w:space="0" w:color="808080" w:themeColor="background1" w:themeShade="80"/>
              <w:bottom w:val="single" w:sz="4" w:space="0" w:color="808080" w:themeColor="background1" w:themeShade="80"/>
            </w:tcBorders>
          </w:tcPr>
          <w:p w14:paraId="5B31D172"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13CDD9B"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370E38F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37ABEAF1"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960F48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16A1A375" w14:textId="77777777" w:rsidTr="00473A4E">
        <w:tc>
          <w:tcPr>
            <w:cnfStyle w:val="001000000000" w:firstRow="0" w:lastRow="0" w:firstColumn="1" w:lastColumn="0" w:oddVBand="0" w:evenVBand="0" w:oddHBand="0" w:evenHBand="0" w:firstRowFirstColumn="0" w:firstRowLastColumn="0" w:lastRowFirstColumn="0" w:lastRowLastColumn="0"/>
            <w:tcW w:w="3016" w:type="dxa"/>
            <w:tcBorders>
              <w:top w:val="single" w:sz="4" w:space="0" w:color="808080" w:themeColor="background1" w:themeShade="80"/>
              <w:bottom w:val="single" w:sz="4" w:space="0" w:color="808080" w:themeColor="background1" w:themeShade="80"/>
            </w:tcBorders>
          </w:tcPr>
          <w:p w14:paraId="20D24D80" w14:textId="77777777" w:rsidR="00473A4E" w:rsidRPr="007A150D" w:rsidRDefault="00473A4E" w:rsidP="00473A4E">
            <w:pPr>
              <w:keepNext/>
              <w:jc w:val="left"/>
            </w:pPr>
            <w:r w:rsidRPr="007A150D">
              <w:t>are accessible</w:t>
            </w:r>
          </w:p>
        </w:tc>
        <w:tc>
          <w:tcPr>
            <w:tcW w:w="479" w:type="dxa"/>
            <w:tcBorders>
              <w:top w:val="single" w:sz="4" w:space="0" w:color="808080" w:themeColor="background1" w:themeShade="80"/>
              <w:bottom w:val="single" w:sz="4" w:space="0" w:color="808080" w:themeColor="background1" w:themeShade="80"/>
            </w:tcBorders>
          </w:tcPr>
          <w:p w14:paraId="3EF3DD60"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C80765B"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74949AA"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319BD8F9"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42DF969B"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7572CDA1" w14:textId="77777777" w:rsidTr="00473A4E">
        <w:tc>
          <w:tcPr>
            <w:cnfStyle w:val="001000000000" w:firstRow="0" w:lastRow="0" w:firstColumn="1" w:lastColumn="0" w:oddVBand="0" w:evenVBand="0" w:oddHBand="0" w:evenHBand="0" w:firstRowFirstColumn="0" w:firstRowLastColumn="0" w:lastRowFirstColumn="0" w:lastRowLastColumn="0"/>
            <w:tcW w:w="3016" w:type="dxa"/>
            <w:tcBorders>
              <w:top w:val="single" w:sz="4" w:space="0" w:color="808080" w:themeColor="background1" w:themeShade="80"/>
              <w:bottom w:val="single" w:sz="4" w:space="0" w:color="818386"/>
            </w:tcBorders>
          </w:tcPr>
          <w:p w14:paraId="52088F9A" w14:textId="77777777" w:rsidR="00473A4E" w:rsidRPr="007A150D" w:rsidRDefault="00473A4E" w:rsidP="00473A4E">
            <w:pPr>
              <w:keepNext/>
              <w:jc w:val="left"/>
            </w:pPr>
            <w:r w:rsidRPr="007A150D">
              <w:t>are friendly</w:t>
            </w:r>
          </w:p>
        </w:tc>
        <w:tc>
          <w:tcPr>
            <w:tcW w:w="479" w:type="dxa"/>
            <w:tcBorders>
              <w:top w:val="single" w:sz="4" w:space="0" w:color="808080" w:themeColor="background1" w:themeShade="80"/>
              <w:bottom w:val="single" w:sz="4" w:space="0" w:color="818386"/>
            </w:tcBorders>
          </w:tcPr>
          <w:p w14:paraId="2D79E774"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18386"/>
            </w:tcBorders>
          </w:tcPr>
          <w:p w14:paraId="38B1252F"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18386"/>
            </w:tcBorders>
          </w:tcPr>
          <w:p w14:paraId="7EEC3FF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18386"/>
            </w:tcBorders>
          </w:tcPr>
          <w:p w14:paraId="485E8992"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18386"/>
            </w:tcBorders>
          </w:tcPr>
          <w:p w14:paraId="6DD091B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bl>
    <w:p w14:paraId="50478383" w14:textId="77777777" w:rsidR="00473A4E" w:rsidRPr="007A150D" w:rsidRDefault="00473A4E" w:rsidP="00473A4E"/>
    <w:p w14:paraId="628D1354" w14:textId="77777777" w:rsidR="00473A4E" w:rsidRPr="007A150D" w:rsidRDefault="00473A4E" w:rsidP="00473A4E"/>
    <w:p w14:paraId="592B5614" w14:textId="0F108D51" w:rsidR="00473A4E" w:rsidRPr="007A150D" w:rsidRDefault="00473A4E" w:rsidP="00473A4E">
      <w:pPr>
        <w:keepNext/>
        <w:rPr>
          <w:b/>
        </w:rPr>
      </w:pPr>
      <w:r w:rsidRPr="007A150D">
        <w:rPr>
          <w:b/>
        </w:rPr>
        <w:lastRenderedPageBreak/>
        <w:t>The next set of questions relates to the PEOPLE WHO ATTEND FITNESS CLASSES at [focal boutique fitness studio]: Please select how strongly you agree or disagree with the following statements:</w:t>
      </w:r>
    </w:p>
    <w:tbl>
      <w:tblPr>
        <w:tblStyle w:val="QQuestionTable"/>
        <w:tblW w:w="0" w:type="auto"/>
        <w:tblLook w:val="04A0" w:firstRow="1" w:lastRow="0" w:firstColumn="1" w:lastColumn="0" w:noHBand="0" w:noVBand="1"/>
      </w:tblPr>
      <w:tblGrid>
        <w:gridCol w:w="2306"/>
        <w:gridCol w:w="908"/>
        <w:gridCol w:w="1393"/>
        <w:gridCol w:w="1320"/>
        <w:gridCol w:w="1393"/>
        <w:gridCol w:w="1320"/>
      </w:tblGrid>
      <w:tr w:rsidR="00473A4E" w:rsidRPr="007A150D" w14:paraId="407BAB46" w14:textId="77777777" w:rsidTr="00473A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Borders>
              <w:bottom w:val="nil"/>
            </w:tcBorders>
          </w:tcPr>
          <w:p w14:paraId="6E9231ED" w14:textId="77777777" w:rsidR="00473A4E" w:rsidRPr="007A150D" w:rsidRDefault="00473A4E" w:rsidP="00473A4E">
            <w:pPr>
              <w:pStyle w:val="WhiteText"/>
              <w:keepNext/>
            </w:pPr>
          </w:p>
        </w:tc>
        <w:tc>
          <w:tcPr>
            <w:tcW w:w="913" w:type="dxa"/>
            <w:tcBorders>
              <w:bottom w:val="nil"/>
            </w:tcBorders>
          </w:tcPr>
          <w:p w14:paraId="79924A2E"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Strongly agree</w:t>
            </w:r>
          </w:p>
        </w:tc>
        <w:tc>
          <w:tcPr>
            <w:tcW w:w="1596" w:type="dxa"/>
            <w:tcBorders>
              <w:bottom w:val="nil"/>
            </w:tcBorders>
          </w:tcPr>
          <w:p w14:paraId="7C34B4ED"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Somewhat agree</w:t>
            </w:r>
          </w:p>
        </w:tc>
        <w:tc>
          <w:tcPr>
            <w:tcW w:w="1596" w:type="dxa"/>
            <w:tcBorders>
              <w:bottom w:val="nil"/>
            </w:tcBorders>
          </w:tcPr>
          <w:p w14:paraId="0D0DEFCC"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Neither agree nor disagree</w:t>
            </w:r>
          </w:p>
        </w:tc>
        <w:tc>
          <w:tcPr>
            <w:tcW w:w="1596" w:type="dxa"/>
            <w:tcBorders>
              <w:bottom w:val="nil"/>
            </w:tcBorders>
          </w:tcPr>
          <w:p w14:paraId="6AB516C9"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Somewhat disagree</w:t>
            </w:r>
          </w:p>
        </w:tc>
        <w:tc>
          <w:tcPr>
            <w:tcW w:w="1596" w:type="dxa"/>
            <w:tcBorders>
              <w:bottom w:val="nil"/>
            </w:tcBorders>
          </w:tcPr>
          <w:p w14:paraId="40380745"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Strongly disagree</w:t>
            </w:r>
          </w:p>
        </w:tc>
      </w:tr>
      <w:tr w:rsidR="00473A4E" w:rsidRPr="007A150D" w14:paraId="577B3A82"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nil"/>
              <w:bottom w:val="single" w:sz="4" w:space="0" w:color="808080" w:themeColor="background1" w:themeShade="80"/>
            </w:tcBorders>
          </w:tcPr>
          <w:p w14:paraId="636661A9" w14:textId="77777777" w:rsidR="00473A4E" w:rsidRPr="007A150D" w:rsidRDefault="00473A4E" w:rsidP="00473A4E">
            <w:pPr>
              <w:keepNext/>
              <w:jc w:val="left"/>
            </w:pPr>
            <w:r w:rsidRPr="007A150D">
              <w:t>People take good care of their health</w:t>
            </w:r>
          </w:p>
        </w:tc>
        <w:tc>
          <w:tcPr>
            <w:tcW w:w="913" w:type="dxa"/>
            <w:tcBorders>
              <w:top w:val="nil"/>
              <w:bottom w:val="single" w:sz="4" w:space="0" w:color="808080" w:themeColor="background1" w:themeShade="80"/>
            </w:tcBorders>
          </w:tcPr>
          <w:p w14:paraId="69BD8A4D"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nil"/>
              <w:bottom w:val="single" w:sz="4" w:space="0" w:color="808080" w:themeColor="background1" w:themeShade="80"/>
            </w:tcBorders>
          </w:tcPr>
          <w:p w14:paraId="276F9A1E"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nil"/>
              <w:bottom w:val="single" w:sz="4" w:space="0" w:color="808080" w:themeColor="background1" w:themeShade="80"/>
            </w:tcBorders>
          </w:tcPr>
          <w:p w14:paraId="7F784B2F"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nil"/>
              <w:bottom w:val="single" w:sz="4" w:space="0" w:color="808080" w:themeColor="background1" w:themeShade="80"/>
            </w:tcBorders>
          </w:tcPr>
          <w:p w14:paraId="44E9458E"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nil"/>
              <w:bottom w:val="single" w:sz="4" w:space="0" w:color="808080" w:themeColor="background1" w:themeShade="80"/>
            </w:tcBorders>
          </w:tcPr>
          <w:p w14:paraId="441E3F9D"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3A576F65"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2D806A37" w14:textId="77777777" w:rsidR="00473A4E" w:rsidRPr="007A150D" w:rsidRDefault="00473A4E" w:rsidP="00473A4E">
            <w:pPr>
              <w:keepNext/>
              <w:jc w:val="left"/>
            </w:pPr>
            <w:r w:rsidRPr="007A150D">
              <w:t>People talk before or after classes</w:t>
            </w:r>
          </w:p>
        </w:tc>
        <w:tc>
          <w:tcPr>
            <w:tcW w:w="913" w:type="dxa"/>
            <w:tcBorders>
              <w:top w:val="single" w:sz="4" w:space="0" w:color="808080" w:themeColor="background1" w:themeShade="80"/>
              <w:bottom w:val="single" w:sz="4" w:space="0" w:color="808080" w:themeColor="background1" w:themeShade="80"/>
            </w:tcBorders>
          </w:tcPr>
          <w:p w14:paraId="3277836B"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DF965A1"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3BCAF73"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08A3A014"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0840D5D1"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7D8E6BA0"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47593F92" w14:textId="77777777" w:rsidR="00473A4E" w:rsidRPr="007A150D" w:rsidRDefault="00473A4E" w:rsidP="00473A4E">
            <w:pPr>
              <w:keepNext/>
              <w:jc w:val="left"/>
            </w:pPr>
            <w:r w:rsidRPr="007A150D">
              <w:t>People are concerned about their looks</w:t>
            </w:r>
          </w:p>
        </w:tc>
        <w:tc>
          <w:tcPr>
            <w:tcW w:w="913" w:type="dxa"/>
            <w:tcBorders>
              <w:top w:val="single" w:sz="4" w:space="0" w:color="808080" w:themeColor="background1" w:themeShade="80"/>
              <w:bottom w:val="single" w:sz="4" w:space="0" w:color="808080" w:themeColor="background1" w:themeShade="80"/>
            </w:tcBorders>
          </w:tcPr>
          <w:p w14:paraId="45E8A1A0"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088D4BF3"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FA74E12"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406AC322"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ACCCAD6"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333A24EB"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5BC3CAF1" w14:textId="77777777" w:rsidR="00473A4E" w:rsidRPr="007A150D" w:rsidRDefault="00473A4E" w:rsidP="00473A4E">
            <w:pPr>
              <w:keepNext/>
              <w:jc w:val="left"/>
            </w:pPr>
            <w:r w:rsidRPr="007A150D">
              <w:t>People know my name</w:t>
            </w:r>
          </w:p>
        </w:tc>
        <w:tc>
          <w:tcPr>
            <w:tcW w:w="913" w:type="dxa"/>
            <w:tcBorders>
              <w:top w:val="single" w:sz="4" w:space="0" w:color="808080" w:themeColor="background1" w:themeShade="80"/>
              <w:bottom w:val="single" w:sz="4" w:space="0" w:color="808080" w:themeColor="background1" w:themeShade="80"/>
            </w:tcBorders>
          </w:tcPr>
          <w:p w14:paraId="014D5619"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0EECA8B2"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8105D34"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16D45D23"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6C05BD40"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1224E5C3"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58A71360" w14:textId="77777777" w:rsidR="00473A4E" w:rsidRPr="007A150D" w:rsidRDefault="00473A4E" w:rsidP="00473A4E">
            <w:pPr>
              <w:keepNext/>
              <w:jc w:val="left"/>
            </w:pPr>
            <w:r w:rsidRPr="007A150D">
              <w:t>People are friendly with each other</w:t>
            </w:r>
          </w:p>
        </w:tc>
        <w:tc>
          <w:tcPr>
            <w:tcW w:w="913" w:type="dxa"/>
            <w:tcBorders>
              <w:top w:val="single" w:sz="4" w:space="0" w:color="808080" w:themeColor="background1" w:themeShade="80"/>
              <w:bottom w:val="single" w:sz="4" w:space="0" w:color="808080" w:themeColor="background1" w:themeShade="80"/>
            </w:tcBorders>
          </w:tcPr>
          <w:p w14:paraId="1C9F3912"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35D304C"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4912956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68FA2FF6"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610EDC43"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19D5FD09"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2C8F2123" w14:textId="77777777" w:rsidR="00473A4E" w:rsidRPr="007A150D" w:rsidRDefault="00473A4E" w:rsidP="00473A4E">
            <w:pPr>
              <w:keepNext/>
              <w:jc w:val="left"/>
            </w:pPr>
            <w:r w:rsidRPr="007A150D">
              <w:t>People keep to themselves</w:t>
            </w:r>
          </w:p>
        </w:tc>
        <w:tc>
          <w:tcPr>
            <w:tcW w:w="913" w:type="dxa"/>
            <w:tcBorders>
              <w:top w:val="single" w:sz="4" w:space="0" w:color="808080" w:themeColor="background1" w:themeShade="80"/>
              <w:bottom w:val="single" w:sz="4" w:space="0" w:color="808080" w:themeColor="background1" w:themeShade="80"/>
            </w:tcBorders>
          </w:tcPr>
          <w:p w14:paraId="09F71781"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674D76E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1D71087"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2A1BCA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1CEE939"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40375BBB"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41590721" w14:textId="77777777" w:rsidR="00473A4E" w:rsidRPr="007A150D" w:rsidRDefault="00473A4E" w:rsidP="00473A4E">
            <w:pPr>
              <w:keepNext/>
              <w:jc w:val="left"/>
            </w:pPr>
            <w:r w:rsidRPr="007A150D">
              <w:t>People feel welcome</w:t>
            </w:r>
          </w:p>
        </w:tc>
        <w:tc>
          <w:tcPr>
            <w:tcW w:w="913" w:type="dxa"/>
            <w:tcBorders>
              <w:top w:val="single" w:sz="4" w:space="0" w:color="808080" w:themeColor="background1" w:themeShade="80"/>
              <w:bottom w:val="single" w:sz="4" w:space="0" w:color="808080" w:themeColor="background1" w:themeShade="80"/>
            </w:tcBorders>
          </w:tcPr>
          <w:p w14:paraId="0F73540F"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66C7979"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1A7CEF60"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45F7F63D"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4AE5D1F"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36C41765"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26C6FD3C" w14:textId="77777777" w:rsidR="00473A4E" w:rsidRPr="007A150D" w:rsidRDefault="00473A4E" w:rsidP="00473A4E">
            <w:pPr>
              <w:keepNext/>
              <w:jc w:val="left"/>
            </w:pPr>
            <w:r w:rsidRPr="007A150D">
              <w:t>People are concerned about their budget</w:t>
            </w:r>
          </w:p>
        </w:tc>
        <w:tc>
          <w:tcPr>
            <w:tcW w:w="913" w:type="dxa"/>
            <w:tcBorders>
              <w:top w:val="single" w:sz="4" w:space="0" w:color="808080" w:themeColor="background1" w:themeShade="80"/>
              <w:bottom w:val="single" w:sz="4" w:space="0" w:color="808080" w:themeColor="background1" w:themeShade="80"/>
            </w:tcBorders>
          </w:tcPr>
          <w:p w14:paraId="3AEDBAA4"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4D1E093B"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14550C9B"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1DD14691"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008CDB42"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03B45811"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1BC23BD0" w14:textId="77777777" w:rsidR="00473A4E" w:rsidRPr="007A150D" w:rsidRDefault="00473A4E" w:rsidP="00473A4E">
            <w:pPr>
              <w:keepNext/>
              <w:jc w:val="left"/>
            </w:pPr>
            <w:r w:rsidRPr="007A150D">
              <w:t>People are in great shape</w:t>
            </w:r>
          </w:p>
        </w:tc>
        <w:tc>
          <w:tcPr>
            <w:tcW w:w="913" w:type="dxa"/>
            <w:tcBorders>
              <w:top w:val="single" w:sz="4" w:space="0" w:color="808080" w:themeColor="background1" w:themeShade="80"/>
              <w:bottom w:val="single" w:sz="4" w:space="0" w:color="808080" w:themeColor="background1" w:themeShade="80"/>
            </w:tcBorders>
          </w:tcPr>
          <w:p w14:paraId="057D4966"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32756F53"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E3C8F81"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45A2539"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152E1FD"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453A33E9"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38A33DA6" w14:textId="77777777" w:rsidR="00473A4E" w:rsidRPr="007A150D" w:rsidRDefault="00473A4E" w:rsidP="00473A4E">
            <w:pPr>
              <w:keepNext/>
              <w:jc w:val="left"/>
            </w:pPr>
            <w:r w:rsidRPr="007A150D">
              <w:t>People live in my neighborhood</w:t>
            </w:r>
          </w:p>
        </w:tc>
        <w:tc>
          <w:tcPr>
            <w:tcW w:w="913" w:type="dxa"/>
            <w:tcBorders>
              <w:top w:val="single" w:sz="4" w:space="0" w:color="808080" w:themeColor="background1" w:themeShade="80"/>
              <w:bottom w:val="single" w:sz="4" w:space="0" w:color="808080" w:themeColor="background1" w:themeShade="80"/>
            </w:tcBorders>
          </w:tcPr>
          <w:p w14:paraId="6980C8FE"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0CABA140"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F55DA16"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0B9C3C90"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03CC0721"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4A949309"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64E650F4" w14:textId="77777777" w:rsidR="00473A4E" w:rsidRPr="007A150D" w:rsidRDefault="00473A4E" w:rsidP="00473A4E">
            <w:pPr>
              <w:keepNext/>
              <w:jc w:val="left"/>
            </w:pPr>
            <w:r w:rsidRPr="007A150D">
              <w:t>People work hard during class</w:t>
            </w:r>
          </w:p>
        </w:tc>
        <w:tc>
          <w:tcPr>
            <w:tcW w:w="913" w:type="dxa"/>
            <w:tcBorders>
              <w:top w:val="single" w:sz="4" w:space="0" w:color="808080" w:themeColor="background1" w:themeShade="80"/>
              <w:bottom w:val="single" w:sz="4" w:space="0" w:color="808080" w:themeColor="background1" w:themeShade="80"/>
            </w:tcBorders>
          </w:tcPr>
          <w:p w14:paraId="72BC7C46"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43F88F40"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319C73FA"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A19FC9C"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31FCCEC1"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014432C7"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40D9A0B4" w14:textId="77777777" w:rsidR="00473A4E" w:rsidRPr="007A150D" w:rsidRDefault="00473A4E" w:rsidP="00473A4E">
            <w:pPr>
              <w:keepNext/>
              <w:jc w:val="left"/>
            </w:pPr>
            <w:r w:rsidRPr="007A150D">
              <w:t>People have been attending for a long time</w:t>
            </w:r>
          </w:p>
        </w:tc>
        <w:tc>
          <w:tcPr>
            <w:tcW w:w="913" w:type="dxa"/>
            <w:tcBorders>
              <w:top w:val="single" w:sz="4" w:space="0" w:color="808080" w:themeColor="background1" w:themeShade="80"/>
              <w:bottom w:val="single" w:sz="4" w:space="0" w:color="808080" w:themeColor="background1" w:themeShade="80"/>
            </w:tcBorders>
          </w:tcPr>
          <w:p w14:paraId="77F6EA76"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68D9F3C"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1222B012"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7C94BE6"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60719A9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05267BE6"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305CBE4E" w14:textId="77777777" w:rsidR="00473A4E" w:rsidRPr="007A150D" w:rsidRDefault="00473A4E" w:rsidP="00473A4E">
            <w:pPr>
              <w:keepNext/>
              <w:jc w:val="left"/>
            </w:pPr>
            <w:r w:rsidRPr="007A150D">
              <w:t>People want others to know they go here</w:t>
            </w:r>
          </w:p>
        </w:tc>
        <w:tc>
          <w:tcPr>
            <w:tcW w:w="913" w:type="dxa"/>
            <w:tcBorders>
              <w:top w:val="single" w:sz="4" w:space="0" w:color="808080" w:themeColor="background1" w:themeShade="80"/>
              <w:bottom w:val="single" w:sz="4" w:space="0" w:color="808080" w:themeColor="background1" w:themeShade="80"/>
            </w:tcBorders>
          </w:tcPr>
          <w:p w14:paraId="70FD9126"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4AB649D7"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4E3B960B"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EF81523"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6E4FC431"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4AA3BE05"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306BCFD7" w14:textId="77777777" w:rsidR="00473A4E" w:rsidRPr="007A150D" w:rsidRDefault="00473A4E" w:rsidP="00473A4E">
            <w:pPr>
              <w:keepNext/>
              <w:jc w:val="left"/>
            </w:pPr>
            <w:r w:rsidRPr="007A150D">
              <w:t>People often wear clothing with the brand of the gym</w:t>
            </w:r>
          </w:p>
        </w:tc>
        <w:tc>
          <w:tcPr>
            <w:tcW w:w="913" w:type="dxa"/>
            <w:tcBorders>
              <w:top w:val="single" w:sz="4" w:space="0" w:color="808080" w:themeColor="background1" w:themeShade="80"/>
              <w:bottom w:val="single" w:sz="4" w:space="0" w:color="808080" w:themeColor="background1" w:themeShade="80"/>
            </w:tcBorders>
          </w:tcPr>
          <w:p w14:paraId="3311482B"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390A6407"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EAC222E"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0CA81D0D"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86F2323"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5D623FCF"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06BDAA86" w14:textId="77777777" w:rsidR="00473A4E" w:rsidRPr="007A150D" w:rsidRDefault="00473A4E" w:rsidP="00473A4E">
            <w:pPr>
              <w:keepNext/>
              <w:jc w:val="left"/>
            </w:pPr>
            <w:r w:rsidRPr="007A150D">
              <w:t>The environment is relaxed</w:t>
            </w:r>
          </w:p>
        </w:tc>
        <w:tc>
          <w:tcPr>
            <w:tcW w:w="913" w:type="dxa"/>
            <w:tcBorders>
              <w:top w:val="single" w:sz="4" w:space="0" w:color="808080" w:themeColor="background1" w:themeShade="80"/>
              <w:bottom w:val="single" w:sz="4" w:space="0" w:color="808080" w:themeColor="background1" w:themeShade="80"/>
            </w:tcBorders>
          </w:tcPr>
          <w:p w14:paraId="35438EF4"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7BCFE9EC"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724E0748"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367A3B6F"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0A46E8EB"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37CA0BC6"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1D36CA22" w14:textId="77777777" w:rsidR="00473A4E" w:rsidRPr="007A150D" w:rsidRDefault="00473A4E" w:rsidP="00473A4E">
            <w:pPr>
              <w:keepNext/>
              <w:jc w:val="left"/>
            </w:pPr>
            <w:r w:rsidRPr="007A150D">
              <w:lastRenderedPageBreak/>
              <w:t>People get along with one another</w:t>
            </w:r>
          </w:p>
        </w:tc>
        <w:tc>
          <w:tcPr>
            <w:tcW w:w="913" w:type="dxa"/>
            <w:tcBorders>
              <w:top w:val="single" w:sz="4" w:space="0" w:color="808080" w:themeColor="background1" w:themeShade="80"/>
              <w:bottom w:val="single" w:sz="4" w:space="0" w:color="808080" w:themeColor="background1" w:themeShade="80"/>
            </w:tcBorders>
          </w:tcPr>
          <w:p w14:paraId="59F53D56"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303EF4EB"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7A46ABB1"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04359AB8"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177D2A3C"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7CE5FCAA"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18386"/>
            </w:tcBorders>
          </w:tcPr>
          <w:p w14:paraId="5D328BCF" w14:textId="77777777" w:rsidR="00473A4E" w:rsidRPr="007A150D" w:rsidRDefault="00473A4E" w:rsidP="00473A4E">
            <w:pPr>
              <w:keepNext/>
              <w:jc w:val="left"/>
            </w:pPr>
            <w:r w:rsidRPr="007A150D">
              <w:t>People are serious about their work out</w:t>
            </w:r>
          </w:p>
        </w:tc>
        <w:tc>
          <w:tcPr>
            <w:tcW w:w="913" w:type="dxa"/>
            <w:tcBorders>
              <w:top w:val="single" w:sz="4" w:space="0" w:color="808080" w:themeColor="background1" w:themeShade="80"/>
              <w:bottom w:val="single" w:sz="4" w:space="0" w:color="818386"/>
            </w:tcBorders>
          </w:tcPr>
          <w:p w14:paraId="772A7F14"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18386"/>
            </w:tcBorders>
          </w:tcPr>
          <w:p w14:paraId="345A1E46"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18386"/>
            </w:tcBorders>
          </w:tcPr>
          <w:p w14:paraId="00482E96"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18386"/>
            </w:tcBorders>
          </w:tcPr>
          <w:p w14:paraId="6C2FEB1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18386"/>
            </w:tcBorders>
          </w:tcPr>
          <w:p w14:paraId="055A867C"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bl>
    <w:p w14:paraId="1E1AF9C0" w14:textId="64D6E2A5" w:rsidR="00473A4E" w:rsidRPr="007A150D" w:rsidRDefault="00473A4E" w:rsidP="00473A4E">
      <w:pPr>
        <w:keepNext/>
        <w:rPr>
          <w:b/>
        </w:rPr>
      </w:pPr>
      <w:r w:rsidRPr="007A150D">
        <w:rPr>
          <w:b/>
        </w:rPr>
        <w:t>The next set of questions relates to the PEOPLE WHO ATTEND FITNESS CLASSES at [focal boutique fitness studio]: Please select how strongly you agree or disagree with the following statements:</w:t>
      </w:r>
    </w:p>
    <w:tbl>
      <w:tblPr>
        <w:tblStyle w:val="QQuestionTable"/>
        <w:tblW w:w="0" w:type="auto"/>
        <w:tblLook w:val="04A0" w:firstRow="1" w:lastRow="0" w:firstColumn="1" w:lastColumn="0" w:noHBand="0" w:noVBand="1"/>
      </w:tblPr>
      <w:tblGrid>
        <w:gridCol w:w="2277"/>
        <w:gridCol w:w="945"/>
        <w:gridCol w:w="1394"/>
        <w:gridCol w:w="1315"/>
        <w:gridCol w:w="1394"/>
        <w:gridCol w:w="1315"/>
      </w:tblGrid>
      <w:tr w:rsidR="00473A4E" w:rsidRPr="007A150D" w14:paraId="424FCA66" w14:textId="77777777" w:rsidTr="00473A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2" w:type="dxa"/>
            <w:tcBorders>
              <w:bottom w:val="nil"/>
            </w:tcBorders>
          </w:tcPr>
          <w:p w14:paraId="0BEBF51F" w14:textId="77777777" w:rsidR="00473A4E" w:rsidRPr="007A150D" w:rsidRDefault="00473A4E" w:rsidP="00473A4E">
            <w:pPr>
              <w:pStyle w:val="WhiteText"/>
              <w:keepNext/>
              <w:rPr>
                <w:b/>
              </w:rPr>
            </w:pPr>
          </w:p>
        </w:tc>
        <w:tc>
          <w:tcPr>
            <w:tcW w:w="964" w:type="dxa"/>
            <w:tcBorders>
              <w:bottom w:val="nil"/>
            </w:tcBorders>
          </w:tcPr>
          <w:p w14:paraId="76276CD7"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rPr>
                <w:b/>
              </w:rPr>
            </w:pPr>
            <w:r w:rsidRPr="007A150D">
              <w:rPr>
                <w:b/>
              </w:rPr>
              <w:t>Strongly agree</w:t>
            </w:r>
          </w:p>
        </w:tc>
        <w:tc>
          <w:tcPr>
            <w:tcW w:w="1596" w:type="dxa"/>
            <w:tcBorders>
              <w:bottom w:val="nil"/>
            </w:tcBorders>
          </w:tcPr>
          <w:p w14:paraId="6187785A"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rPr>
                <w:b/>
              </w:rPr>
            </w:pPr>
            <w:r w:rsidRPr="007A150D">
              <w:rPr>
                <w:b/>
              </w:rPr>
              <w:t>Somewhat agree</w:t>
            </w:r>
          </w:p>
        </w:tc>
        <w:tc>
          <w:tcPr>
            <w:tcW w:w="1596" w:type="dxa"/>
            <w:tcBorders>
              <w:bottom w:val="nil"/>
            </w:tcBorders>
          </w:tcPr>
          <w:p w14:paraId="25210577"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rPr>
                <w:b/>
              </w:rPr>
            </w:pPr>
            <w:r w:rsidRPr="007A150D">
              <w:rPr>
                <w:b/>
              </w:rPr>
              <w:t>Neither agree nor disagree</w:t>
            </w:r>
          </w:p>
        </w:tc>
        <w:tc>
          <w:tcPr>
            <w:tcW w:w="1596" w:type="dxa"/>
            <w:tcBorders>
              <w:bottom w:val="nil"/>
            </w:tcBorders>
          </w:tcPr>
          <w:p w14:paraId="7EDB67DD"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rPr>
                <w:b/>
              </w:rPr>
            </w:pPr>
            <w:r w:rsidRPr="007A150D">
              <w:rPr>
                <w:b/>
              </w:rPr>
              <w:t>Somewhat disagree</w:t>
            </w:r>
          </w:p>
        </w:tc>
        <w:tc>
          <w:tcPr>
            <w:tcW w:w="1596" w:type="dxa"/>
            <w:tcBorders>
              <w:bottom w:val="nil"/>
            </w:tcBorders>
          </w:tcPr>
          <w:p w14:paraId="422C8DFC"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rPr>
                <w:b/>
              </w:rPr>
            </w:pPr>
            <w:r w:rsidRPr="007A150D">
              <w:rPr>
                <w:b/>
              </w:rPr>
              <w:t>Strongly disagree</w:t>
            </w:r>
          </w:p>
        </w:tc>
      </w:tr>
      <w:tr w:rsidR="00473A4E" w:rsidRPr="007A150D" w14:paraId="10593CE9"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nil"/>
              <w:bottom w:val="single" w:sz="4" w:space="0" w:color="808080" w:themeColor="background1" w:themeShade="80"/>
            </w:tcBorders>
          </w:tcPr>
          <w:p w14:paraId="0A147A55" w14:textId="77777777" w:rsidR="00473A4E" w:rsidRPr="007A150D" w:rsidRDefault="00473A4E" w:rsidP="00473A4E">
            <w:pPr>
              <w:keepNext/>
              <w:jc w:val="left"/>
            </w:pPr>
            <w:r w:rsidRPr="007A150D">
              <w:t>People typically attend with others they know outside of the gym</w:t>
            </w:r>
          </w:p>
        </w:tc>
        <w:tc>
          <w:tcPr>
            <w:tcW w:w="964" w:type="dxa"/>
            <w:tcBorders>
              <w:top w:val="nil"/>
              <w:bottom w:val="single" w:sz="4" w:space="0" w:color="808080" w:themeColor="background1" w:themeShade="80"/>
            </w:tcBorders>
          </w:tcPr>
          <w:p w14:paraId="4EA5C919"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nil"/>
              <w:bottom w:val="single" w:sz="4" w:space="0" w:color="808080" w:themeColor="background1" w:themeShade="80"/>
            </w:tcBorders>
          </w:tcPr>
          <w:p w14:paraId="4920A317"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nil"/>
              <w:bottom w:val="single" w:sz="4" w:space="0" w:color="808080" w:themeColor="background1" w:themeShade="80"/>
            </w:tcBorders>
          </w:tcPr>
          <w:p w14:paraId="041D8F7D"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nil"/>
              <w:bottom w:val="single" w:sz="4" w:space="0" w:color="808080" w:themeColor="background1" w:themeShade="80"/>
            </w:tcBorders>
          </w:tcPr>
          <w:p w14:paraId="7D1651A0"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nil"/>
              <w:bottom w:val="single" w:sz="4" w:space="0" w:color="808080" w:themeColor="background1" w:themeShade="80"/>
            </w:tcBorders>
          </w:tcPr>
          <w:p w14:paraId="5C464F33"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0A31AC2B"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4A8260E7" w14:textId="77777777" w:rsidR="00473A4E" w:rsidRPr="007A150D" w:rsidRDefault="00473A4E" w:rsidP="00473A4E">
            <w:pPr>
              <w:keepNext/>
              <w:jc w:val="left"/>
            </w:pPr>
            <w:r w:rsidRPr="007A150D">
              <w:t>People are different from those who attend other boutique fitness studios</w:t>
            </w:r>
          </w:p>
        </w:tc>
        <w:tc>
          <w:tcPr>
            <w:tcW w:w="964" w:type="dxa"/>
            <w:tcBorders>
              <w:top w:val="single" w:sz="4" w:space="0" w:color="808080" w:themeColor="background1" w:themeShade="80"/>
              <w:bottom w:val="single" w:sz="4" w:space="0" w:color="808080" w:themeColor="background1" w:themeShade="80"/>
            </w:tcBorders>
          </w:tcPr>
          <w:p w14:paraId="06CC68D8"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6ADEE1A9"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0383FD4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7997F0B1"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4F9B21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05836D7C"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2EA6AD9C" w14:textId="77777777" w:rsidR="00473A4E" w:rsidRPr="007A150D" w:rsidRDefault="00473A4E" w:rsidP="00473A4E">
            <w:pPr>
              <w:keepNext/>
              <w:jc w:val="left"/>
            </w:pPr>
            <w:r w:rsidRPr="007A150D">
              <w:t>People share a sense of accountability</w:t>
            </w:r>
          </w:p>
        </w:tc>
        <w:tc>
          <w:tcPr>
            <w:tcW w:w="964" w:type="dxa"/>
            <w:tcBorders>
              <w:top w:val="single" w:sz="4" w:space="0" w:color="808080" w:themeColor="background1" w:themeShade="80"/>
              <w:bottom w:val="single" w:sz="4" w:space="0" w:color="808080" w:themeColor="background1" w:themeShade="80"/>
            </w:tcBorders>
          </w:tcPr>
          <w:p w14:paraId="4B5F1828"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1A2E923F"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07AD3AF4"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1BBB61BC"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7EA11A8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2197FF04"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1E0BE99E" w14:textId="77777777" w:rsidR="00473A4E" w:rsidRPr="007A150D" w:rsidRDefault="00473A4E" w:rsidP="00473A4E">
            <w:pPr>
              <w:keepNext/>
              <w:jc w:val="left"/>
            </w:pPr>
            <w:r w:rsidRPr="007A150D">
              <w:t>People feel good about going here</w:t>
            </w:r>
          </w:p>
        </w:tc>
        <w:tc>
          <w:tcPr>
            <w:tcW w:w="964" w:type="dxa"/>
            <w:tcBorders>
              <w:top w:val="single" w:sz="4" w:space="0" w:color="808080" w:themeColor="background1" w:themeShade="80"/>
              <w:bottom w:val="single" w:sz="4" w:space="0" w:color="808080" w:themeColor="background1" w:themeShade="80"/>
            </w:tcBorders>
          </w:tcPr>
          <w:p w14:paraId="4A0E1562"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19573947"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423D291E"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3F5F32F3"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42325FF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0A83AD81"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5F1EFB17" w14:textId="77777777" w:rsidR="00473A4E" w:rsidRPr="007A150D" w:rsidRDefault="00473A4E" w:rsidP="00473A4E">
            <w:pPr>
              <w:keepNext/>
              <w:jc w:val="left"/>
            </w:pPr>
            <w:r w:rsidRPr="007A150D">
              <w:t>The people who go here feel like family</w:t>
            </w:r>
          </w:p>
        </w:tc>
        <w:tc>
          <w:tcPr>
            <w:tcW w:w="964" w:type="dxa"/>
            <w:tcBorders>
              <w:top w:val="single" w:sz="4" w:space="0" w:color="808080" w:themeColor="background1" w:themeShade="80"/>
              <w:bottom w:val="single" w:sz="4" w:space="0" w:color="808080" w:themeColor="background1" w:themeShade="80"/>
            </w:tcBorders>
          </w:tcPr>
          <w:p w14:paraId="42939BDD"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33CF4673"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31CE8976"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B7C4BFB"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4A7BCD66"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5ABB5F1E"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78A3F378" w14:textId="77777777" w:rsidR="00473A4E" w:rsidRPr="007A150D" w:rsidRDefault="00473A4E" w:rsidP="00473A4E">
            <w:pPr>
              <w:keepNext/>
              <w:jc w:val="left"/>
            </w:pPr>
            <w:r w:rsidRPr="007A150D">
              <w:t>People are proud to attend this gym</w:t>
            </w:r>
          </w:p>
        </w:tc>
        <w:tc>
          <w:tcPr>
            <w:tcW w:w="964" w:type="dxa"/>
            <w:tcBorders>
              <w:top w:val="single" w:sz="4" w:space="0" w:color="808080" w:themeColor="background1" w:themeShade="80"/>
              <w:bottom w:val="single" w:sz="4" w:space="0" w:color="808080" w:themeColor="background1" w:themeShade="80"/>
            </w:tcBorders>
          </w:tcPr>
          <w:p w14:paraId="44C038FB"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1D56CEBA"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6456B5F"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034DF0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175CB5E9"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242F4BC4"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613CF9EF" w14:textId="77777777" w:rsidR="00473A4E" w:rsidRPr="007A150D" w:rsidRDefault="00473A4E" w:rsidP="00473A4E">
            <w:pPr>
              <w:keepNext/>
              <w:jc w:val="left"/>
            </w:pPr>
            <w:r w:rsidRPr="007A150D">
              <w:t>People are concerned about their health</w:t>
            </w:r>
          </w:p>
        </w:tc>
        <w:tc>
          <w:tcPr>
            <w:tcW w:w="964" w:type="dxa"/>
            <w:tcBorders>
              <w:top w:val="single" w:sz="4" w:space="0" w:color="808080" w:themeColor="background1" w:themeShade="80"/>
              <w:bottom w:val="single" w:sz="4" w:space="0" w:color="808080" w:themeColor="background1" w:themeShade="80"/>
            </w:tcBorders>
          </w:tcPr>
          <w:p w14:paraId="7B4D1F36"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8B34F34"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71F27001"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7CBFC8B3"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6483826C"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7F1DE60A"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457A7293" w14:textId="77777777" w:rsidR="00473A4E" w:rsidRPr="007A150D" w:rsidRDefault="00473A4E" w:rsidP="00473A4E">
            <w:pPr>
              <w:keepNext/>
              <w:jc w:val="left"/>
            </w:pPr>
            <w:r w:rsidRPr="007A150D">
              <w:t>People feel comfortable here</w:t>
            </w:r>
          </w:p>
        </w:tc>
        <w:tc>
          <w:tcPr>
            <w:tcW w:w="964" w:type="dxa"/>
            <w:tcBorders>
              <w:top w:val="single" w:sz="4" w:space="0" w:color="808080" w:themeColor="background1" w:themeShade="80"/>
              <w:bottom w:val="single" w:sz="4" w:space="0" w:color="808080" w:themeColor="background1" w:themeShade="80"/>
            </w:tcBorders>
          </w:tcPr>
          <w:p w14:paraId="058A391D"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2BDBA7F"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63A84D03"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4A9F52BE"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D361704"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5D5AA216"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390F1BEC" w14:textId="77777777" w:rsidR="00473A4E" w:rsidRPr="007A150D" w:rsidRDefault="00473A4E" w:rsidP="00473A4E">
            <w:pPr>
              <w:keepNext/>
              <w:jc w:val="left"/>
            </w:pPr>
            <w:r w:rsidRPr="007A150D">
              <w:t>The location is convenient</w:t>
            </w:r>
          </w:p>
        </w:tc>
        <w:tc>
          <w:tcPr>
            <w:tcW w:w="964" w:type="dxa"/>
            <w:tcBorders>
              <w:top w:val="single" w:sz="4" w:space="0" w:color="808080" w:themeColor="background1" w:themeShade="80"/>
              <w:bottom w:val="single" w:sz="4" w:space="0" w:color="808080" w:themeColor="background1" w:themeShade="80"/>
            </w:tcBorders>
          </w:tcPr>
          <w:p w14:paraId="13AF042E"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3C400B37"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7FFB00C9"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B5A2DFB"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DA2E5E7"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5A4D155D"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790917A8" w14:textId="77777777" w:rsidR="00473A4E" w:rsidRPr="007A150D" w:rsidRDefault="00473A4E" w:rsidP="00473A4E">
            <w:pPr>
              <w:keepNext/>
              <w:jc w:val="left"/>
            </w:pPr>
            <w:r w:rsidRPr="007A150D">
              <w:t>People are like me</w:t>
            </w:r>
          </w:p>
        </w:tc>
        <w:tc>
          <w:tcPr>
            <w:tcW w:w="964" w:type="dxa"/>
            <w:tcBorders>
              <w:top w:val="single" w:sz="4" w:space="0" w:color="808080" w:themeColor="background1" w:themeShade="80"/>
              <w:bottom w:val="single" w:sz="4" w:space="0" w:color="808080" w:themeColor="background1" w:themeShade="80"/>
            </w:tcBorders>
          </w:tcPr>
          <w:p w14:paraId="6CDD76EC"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07283559"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C934351"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88A45CE"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BA4BF5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7A7B6C37"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5A3989CB" w14:textId="77777777" w:rsidR="00473A4E" w:rsidRPr="007A150D" w:rsidRDefault="00473A4E" w:rsidP="00473A4E">
            <w:pPr>
              <w:keepNext/>
              <w:jc w:val="left"/>
            </w:pPr>
            <w:r w:rsidRPr="007A150D">
              <w:t>The fitness classes are strenuous</w:t>
            </w:r>
          </w:p>
        </w:tc>
        <w:tc>
          <w:tcPr>
            <w:tcW w:w="964" w:type="dxa"/>
            <w:tcBorders>
              <w:top w:val="single" w:sz="4" w:space="0" w:color="808080" w:themeColor="background1" w:themeShade="80"/>
              <w:bottom w:val="single" w:sz="4" w:space="0" w:color="808080" w:themeColor="background1" w:themeShade="80"/>
            </w:tcBorders>
          </w:tcPr>
          <w:p w14:paraId="6C6817FF"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706D7703"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327BA527"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4C7B94C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3C072DF9"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217407B6"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6BF3741C" w14:textId="77777777" w:rsidR="00473A4E" w:rsidRPr="007A150D" w:rsidRDefault="00473A4E" w:rsidP="00473A4E">
            <w:pPr>
              <w:keepNext/>
              <w:jc w:val="left"/>
            </w:pPr>
            <w:r w:rsidRPr="007A150D">
              <w:t>The environment is competitive</w:t>
            </w:r>
          </w:p>
        </w:tc>
        <w:tc>
          <w:tcPr>
            <w:tcW w:w="964" w:type="dxa"/>
            <w:tcBorders>
              <w:top w:val="single" w:sz="4" w:space="0" w:color="808080" w:themeColor="background1" w:themeShade="80"/>
              <w:bottom w:val="single" w:sz="4" w:space="0" w:color="808080" w:themeColor="background1" w:themeShade="80"/>
            </w:tcBorders>
          </w:tcPr>
          <w:p w14:paraId="75BA595E"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09036D74"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638AA9D2"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9A1BD59"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CE9D3ED"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110D25C5"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7B589812" w14:textId="77777777" w:rsidR="00473A4E" w:rsidRPr="007A150D" w:rsidRDefault="00473A4E" w:rsidP="00473A4E">
            <w:pPr>
              <w:keepNext/>
              <w:jc w:val="left"/>
            </w:pPr>
            <w:r w:rsidRPr="007A150D">
              <w:t>The classes help me achieve my fitness goals</w:t>
            </w:r>
          </w:p>
        </w:tc>
        <w:tc>
          <w:tcPr>
            <w:tcW w:w="964" w:type="dxa"/>
            <w:tcBorders>
              <w:top w:val="single" w:sz="4" w:space="0" w:color="808080" w:themeColor="background1" w:themeShade="80"/>
              <w:bottom w:val="single" w:sz="4" w:space="0" w:color="808080" w:themeColor="background1" w:themeShade="80"/>
            </w:tcBorders>
          </w:tcPr>
          <w:p w14:paraId="10CEEB4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6D246BF0"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94DC708"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7D946AA"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578A98B"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61A318F3"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08080" w:themeColor="background1" w:themeShade="80"/>
            </w:tcBorders>
          </w:tcPr>
          <w:p w14:paraId="406EBC1A" w14:textId="77777777" w:rsidR="00473A4E" w:rsidRPr="007A150D" w:rsidRDefault="00473A4E" w:rsidP="00473A4E">
            <w:pPr>
              <w:keepNext/>
              <w:jc w:val="left"/>
            </w:pPr>
            <w:r w:rsidRPr="007A150D">
              <w:t>The classes are unique</w:t>
            </w:r>
          </w:p>
        </w:tc>
        <w:tc>
          <w:tcPr>
            <w:tcW w:w="964" w:type="dxa"/>
            <w:tcBorders>
              <w:top w:val="single" w:sz="4" w:space="0" w:color="808080" w:themeColor="background1" w:themeShade="80"/>
              <w:bottom w:val="single" w:sz="4" w:space="0" w:color="808080" w:themeColor="background1" w:themeShade="80"/>
            </w:tcBorders>
          </w:tcPr>
          <w:p w14:paraId="7332FA7F"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05C0DE2A"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5317A6D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4D680E59"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08080" w:themeColor="background1" w:themeShade="80"/>
            </w:tcBorders>
          </w:tcPr>
          <w:p w14:paraId="2BFB456C"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5FF20C1E" w14:textId="77777777" w:rsidTr="00473A4E">
        <w:tc>
          <w:tcPr>
            <w:cnfStyle w:val="001000000000" w:firstRow="0" w:lastRow="0" w:firstColumn="1" w:lastColumn="0" w:oddVBand="0" w:evenVBand="0" w:oddHBand="0" w:evenHBand="0" w:firstRowFirstColumn="0" w:firstRowLastColumn="0" w:lastRowFirstColumn="0" w:lastRowLastColumn="0"/>
            <w:tcW w:w="2942" w:type="dxa"/>
            <w:tcBorders>
              <w:top w:val="single" w:sz="4" w:space="0" w:color="808080" w:themeColor="background1" w:themeShade="80"/>
              <w:bottom w:val="single" w:sz="4" w:space="0" w:color="818386"/>
            </w:tcBorders>
          </w:tcPr>
          <w:p w14:paraId="4900FE84" w14:textId="77777777" w:rsidR="00473A4E" w:rsidRPr="007A150D" w:rsidRDefault="00473A4E" w:rsidP="00473A4E">
            <w:pPr>
              <w:keepNext/>
              <w:jc w:val="left"/>
            </w:pPr>
            <w:r w:rsidRPr="007A150D">
              <w:lastRenderedPageBreak/>
              <w:t xml:space="preserve">My health has improved since I started attending </w:t>
            </w:r>
          </w:p>
        </w:tc>
        <w:tc>
          <w:tcPr>
            <w:tcW w:w="964" w:type="dxa"/>
            <w:tcBorders>
              <w:top w:val="single" w:sz="4" w:space="0" w:color="808080" w:themeColor="background1" w:themeShade="80"/>
              <w:bottom w:val="single" w:sz="4" w:space="0" w:color="818386"/>
            </w:tcBorders>
          </w:tcPr>
          <w:p w14:paraId="4630D86F"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18386"/>
            </w:tcBorders>
          </w:tcPr>
          <w:p w14:paraId="5AEBE2EE"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18386"/>
            </w:tcBorders>
          </w:tcPr>
          <w:p w14:paraId="266D9EAD"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18386"/>
            </w:tcBorders>
          </w:tcPr>
          <w:p w14:paraId="566D20FF"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596" w:type="dxa"/>
            <w:tcBorders>
              <w:top w:val="single" w:sz="4" w:space="0" w:color="808080" w:themeColor="background1" w:themeShade="80"/>
              <w:bottom w:val="single" w:sz="4" w:space="0" w:color="818386"/>
            </w:tcBorders>
          </w:tcPr>
          <w:p w14:paraId="3397C1C9"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bl>
    <w:p w14:paraId="63C7BB67" w14:textId="77777777" w:rsidR="00473A4E" w:rsidRPr="007A150D" w:rsidRDefault="00473A4E" w:rsidP="00473A4E"/>
    <w:p w14:paraId="006D5CD4" w14:textId="77777777" w:rsidR="00473A4E" w:rsidRPr="007A150D" w:rsidRDefault="00473A4E" w:rsidP="00473A4E">
      <w:pPr>
        <w:rPr>
          <w:b/>
        </w:rPr>
      </w:pPr>
    </w:p>
    <w:p w14:paraId="7E8ECE89" w14:textId="7DD26531" w:rsidR="00473A4E" w:rsidRPr="007A150D" w:rsidRDefault="00473A4E" w:rsidP="00473A4E">
      <w:pPr>
        <w:keepNext/>
        <w:rPr>
          <w:b/>
        </w:rPr>
      </w:pPr>
      <w:r w:rsidRPr="007A150D">
        <w:rPr>
          <w:b/>
        </w:rPr>
        <w:t>How often do you attend [focal boutique fitness studio] with people you know from outside the gym (e.g. friends, family members, coworkers, etc.)?</w:t>
      </w:r>
    </w:p>
    <w:p w14:paraId="47964D57" w14:textId="77777777" w:rsidR="00473A4E" w:rsidRPr="007A150D" w:rsidRDefault="00473A4E" w:rsidP="00473A4E">
      <w:pPr>
        <w:pStyle w:val="ListParagraph"/>
        <w:keepNext/>
        <w:numPr>
          <w:ilvl w:val="0"/>
          <w:numId w:val="36"/>
        </w:numPr>
        <w:ind w:hanging="360"/>
      </w:pPr>
      <w:r w:rsidRPr="007A150D">
        <w:t>Never</w:t>
      </w:r>
    </w:p>
    <w:p w14:paraId="6C21D373" w14:textId="77777777" w:rsidR="00473A4E" w:rsidRPr="007A150D" w:rsidRDefault="00473A4E" w:rsidP="00473A4E">
      <w:pPr>
        <w:pStyle w:val="ListParagraph"/>
        <w:keepNext/>
        <w:numPr>
          <w:ilvl w:val="0"/>
          <w:numId w:val="36"/>
        </w:numPr>
        <w:ind w:hanging="360"/>
      </w:pPr>
      <w:r w:rsidRPr="007A150D">
        <w:t>Sometimes</w:t>
      </w:r>
    </w:p>
    <w:p w14:paraId="68B9E29A" w14:textId="77777777" w:rsidR="00473A4E" w:rsidRPr="007A150D" w:rsidRDefault="00473A4E" w:rsidP="00473A4E">
      <w:pPr>
        <w:pStyle w:val="ListParagraph"/>
        <w:keepNext/>
        <w:numPr>
          <w:ilvl w:val="0"/>
          <w:numId w:val="36"/>
        </w:numPr>
        <w:ind w:hanging="360"/>
      </w:pPr>
      <w:r w:rsidRPr="007A150D">
        <w:t>Often</w:t>
      </w:r>
    </w:p>
    <w:p w14:paraId="3E3729A7" w14:textId="77777777" w:rsidR="00473A4E" w:rsidRPr="007A150D" w:rsidRDefault="00473A4E" w:rsidP="00473A4E">
      <w:pPr>
        <w:pStyle w:val="ListParagraph"/>
        <w:keepNext/>
        <w:numPr>
          <w:ilvl w:val="0"/>
          <w:numId w:val="36"/>
        </w:numPr>
        <w:ind w:hanging="360"/>
      </w:pPr>
      <w:r w:rsidRPr="007A150D">
        <w:t>Always</w:t>
      </w:r>
    </w:p>
    <w:p w14:paraId="6545C13C" w14:textId="77777777" w:rsidR="00473A4E" w:rsidRPr="007A150D" w:rsidRDefault="00473A4E" w:rsidP="00473A4E">
      <w:pPr>
        <w:rPr>
          <w:b/>
        </w:rPr>
      </w:pPr>
    </w:p>
    <w:p w14:paraId="40130545" w14:textId="6DD8704A" w:rsidR="00473A4E" w:rsidRPr="007A150D" w:rsidRDefault="00473A4E" w:rsidP="00473A4E">
      <w:pPr>
        <w:keepNext/>
        <w:rPr>
          <w:b/>
        </w:rPr>
      </w:pPr>
      <w:r w:rsidRPr="007A150D">
        <w:rPr>
          <w:b/>
        </w:rPr>
        <w:t>In what ways do you interact with people you've met at [focal boutique fitness studio]? Please only think about those people you met AT [focal boutique fitness studio].</w:t>
      </w:r>
    </w:p>
    <w:tbl>
      <w:tblPr>
        <w:tblStyle w:val="QQuestionTable"/>
        <w:tblW w:w="0" w:type="auto"/>
        <w:tblLook w:val="04A0" w:firstRow="1" w:lastRow="0" w:firstColumn="1" w:lastColumn="0" w:noHBand="0" w:noVBand="1"/>
      </w:tblPr>
      <w:tblGrid>
        <w:gridCol w:w="1774"/>
        <w:gridCol w:w="1714"/>
        <w:gridCol w:w="1732"/>
        <w:gridCol w:w="1723"/>
        <w:gridCol w:w="1697"/>
      </w:tblGrid>
      <w:tr w:rsidR="00473A4E" w:rsidRPr="007A150D" w14:paraId="69ABD262" w14:textId="77777777" w:rsidTr="00473A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Borders>
              <w:bottom w:val="nil"/>
            </w:tcBorders>
          </w:tcPr>
          <w:p w14:paraId="34BE062D" w14:textId="77777777" w:rsidR="00473A4E" w:rsidRPr="007A150D" w:rsidRDefault="00473A4E" w:rsidP="00473A4E">
            <w:pPr>
              <w:pStyle w:val="WhiteText"/>
              <w:keepNext/>
            </w:pPr>
          </w:p>
        </w:tc>
        <w:tc>
          <w:tcPr>
            <w:tcW w:w="1915" w:type="dxa"/>
            <w:tcBorders>
              <w:bottom w:val="nil"/>
            </w:tcBorders>
          </w:tcPr>
          <w:p w14:paraId="78FFCB94"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Follow them on social media</w:t>
            </w:r>
          </w:p>
        </w:tc>
        <w:tc>
          <w:tcPr>
            <w:tcW w:w="1915" w:type="dxa"/>
            <w:tcBorders>
              <w:bottom w:val="nil"/>
            </w:tcBorders>
          </w:tcPr>
          <w:p w14:paraId="0831E7CD"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Have their cell phone number</w:t>
            </w:r>
          </w:p>
        </w:tc>
        <w:tc>
          <w:tcPr>
            <w:tcW w:w="1915" w:type="dxa"/>
            <w:tcBorders>
              <w:bottom w:val="nil"/>
            </w:tcBorders>
          </w:tcPr>
          <w:p w14:paraId="7D9660D6"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Hang out with them socially</w:t>
            </w:r>
          </w:p>
        </w:tc>
        <w:tc>
          <w:tcPr>
            <w:tcW w:w="1915" w:type="dxa"/>
            <w:tcBorders>
              <w:bottom w:val="nil"/>
            </w:tcBorders>
          </w:tcPr>
          <w:p w14:paraId="0D0DE8E2" w14:textId="77777777" w:rsidR="00473A4E" w:rsidRPr="007A150D" w:rsidRDefault="00473A4E" w:rsidP="00473A4E">
            <w:pPr>
              <w:pStyle w:val="WhiteText"/>
              <w:keepNext/>
              <w:cnfStyle w:val="100000000000" w:firstRow="1" w:lastRow="0" w:firstColumn="0" w:lastColumn="0" w:oddVBand="0" w:evenVBand="0" w:oddHBand="0" w:evenHBand="0" w:firstRowFirstColumn="0" w:firstRowLastColumn="0" w:lastRowFirstColumn="0" w:lastRowLastColumn="0"/>
            </w:pPr>
            <w:r w:rsidRPr="007A150D">
              <w:t>None</w:t>
            </w:r>
          </w:p>
        </w:tc>
      </w:tr>
      <w:tr w:rsidR="00473A4E" w:rsidRPr="007A150D" w14:paraId="73CBC912" w14:textId="77777777" w:rsidTr="00473A4E">
        <w:tc>
          <w:tcPr>
            <w:cnfStyle w:val="001000000000" w:firstRow="0" w:lastRow="0" w:firstColumn="1" w:lastColumn="0" w:oddVBand="0" w:evenVBand="0" w:oddHBand="0" w:evenHBand="0" w:firstRowFirstColumn="0" w:firstRowLastColumn="0" w:lastRowFirstColumn="0" w:lastRowLastColumn="0"/>
            <w:tcW w:w="1915" w:type="dxa"/>
            <w:tcBorders>
              <w:top w:val="nil"/>
              <w:bottom w:val="single" w:sz="4" w:space="0" w:color="808080" w:themeColor="background1" w:themeShade="80"/>
            </w:tcBorders>
          </w:tcPr>
          <w:p w14:paraId="7FB2E0D9" w14:textId="77777777" w:rsidR="00473A4E" w:rsidRPr="007A150D" w:rsidRDefault="00473A4E" w:rsidP="00473A4E">
            <w:pPr>
              <w:keepNext/>
            </w:pPr>
            <w:r w:rsidRPr="007A150D">
              <w:t>Front desk staff</w:t>
            </w:r>
          </w:p>
        </w:tc>
        <w:tc>
          <w:tcPr>
            <w:tcW w:w="1915" w:type="dxa"/>
            <w:tcBorders>
              <w:top w:val="nil"/>
              <w:bottom w:val="single" w:sz="4" w:space="0" w:color="808080" w:themeColor="background1" w:themeShade="80"/>
            </w:tcBorders>
          </w:tcPr>
          <w:p w14:paraId="0C68F094"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915" w:type="dxa"/>
            <w:tcBorders>
              <w:top w:val="nil"/>
              <w:bottom w:val="single" w:sz="4" w:space="0" w:color="808080" w:themeColor="background1" w:themeShade="80"/>
            </w:tcBorders>
          </w:tcPr>
          <w:p w14:paraId="30E2081A"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915" w:type="dxa"/>
            <w:tcBorders>
              <w:top w:val="nil"/>
              <w:bottom w:val="single" w:sz="4" w:space="0" w:color="808080" w:themeColor="background1" w:themeShade="80"/>
            </w:tcBorders>
          </w:tcPr>
          <w:p w14:paraId="6A5D98F9"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915" w:type="dxa"/>
            <w:tcBorders>
              <w:top w:val="nil"/>
              <w:bottom w:val="single" w:sz="4" w:space="0" w:color="808080" w:themeColor="background1" w:themeShade="80"/>
            </w:tcBorders>
          </w:tcPr>
          <w:p w14:paraId="23C265E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34154586" w14:textId="77777777" w:rsidTr="00473A4E">
        <w:tc>
          <w:tcPr>
            <w:cnfStyle w:val="001000000000" w:firstRow="0" w:lastRow="0" w:firstColumn="1" w:lastColumn="0" w:oddVBand="0" w:evenVBand="0" w:oddHBand="0" w:evenHBand="0" w:firstRowFirstColumn="0" w:firstRowLastColumn="0" w:lastRowFirstColumn="0" w:lastRowLastColumn="0"/>
            <w:tcW w:w="1915" w:type="dxa"/>
            <w:tcBorders>
              <w:top w:val="single" w:sz="4" w:space="0" w:color="808080" w:themeColor="background1" w:themeShade="80"/>
              <w:bottom w:val="single" w:sz="4" w:space="0" w:color="808080" w:themeColor="background1" w:themeShade="80"/>
            </w:tcBorders>
          </w:tcPr>
          <w:p w14:paraId="6BEDB14C" w14:textId="77777777" w:rsidR="00473A4E" w:rsidRPr="007A150D" w:rsidRDefault="00473A4E" w:rsidP="00473A4E">
            <w:pPr>
              <w:keepNext/>
            </w:pPr>
            <w:r w:rsidRPr="007A150D">
              <w:t>Others who attend classes</w:t>
            </w:r>
          </w:p>
        </w:tc>
        <w:tc>
          <w:tcPr>
            <w:tcW w:w="1915" w:type="dxa"/>
            <w:tcBorders>
              <w:top w:val="single" w:sz="4" w:space="0" w:color="808080" w:themeColor="background1" w:themeShade="80"/>
              <w:bottom w:val="single" w:sz="4" w:space="0" w:color="808080" w:themeColor="background1" w:themeShade="80"/>
            </w:tcBorders>
          </w:tcPr>
          <w:p w14:paraId="18B790E5"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915" w:type="dxa"/>
            <w:tcBorders>
              <w:top w:val="single" w:sz="4" w:space="0" w:color="808080" w:themeColor="background1" w:themeShade="80"/>
              <w:bottom w:val="single" w:sz="4" w:space="0" w:color="808080" w:themeColor="background1" w:themeShade="80"/>
            </w:tcBorders>
          </w:tcPr>
          <w:p w14:paraId="553E6467"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915" w:type="dxa"/>
            <w:tcBorders>
              <w:top w:val="single" w:sz="4" w:space="0" w:color="808080" w:themeColor="background1" w:themeShade="80"/>
              <w:bottom w:val="single" w:sz="4" w:space="0" w:color="808080" w:themeColor="background1" w:themeShade="80"/>
            </w:tcBorders>
          </w:tcPr>
          <w:p w14:paraId="559E9AA2"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915" w:type="dxa"/>
            <w:tcBorders>
              <w:top w:val="single" w:sz="4" w:space="0" w:color="808080" w:themeColor="background1" w:themeShade="80"/>
              <w:bottom w:val="single" w:sz="4" w:space="0" w:color="808080" w:themeColor="background1" w:themeShade="80"/>
            </w:tcBorders>
          </w:tcPr>
          <w:p w14:paraId="409F232D"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70B9F001" w14:textId="77777777" w:rsidTr="00473A4E">
        <w:tc>
          <w:tcPr>
            <w:cnfStyle w:val="001000000000" w:firstRow="0" w:lastRow="0" w:firstColumn="1" w:lastColumn="0" w:oddVBand="0" w:evenVBand="0" w:oddHBand="0" w:evenHBand="0" w:firstRowFirstColumn="0" w:firstRowLastColumn="0" w:lastRowFirstColumn="0" w:lastRowLastColumn="0"/>
            <w:tcW w:w="1915" w:type="dxa"/>
            <w:tcBorders>
              <w:top w:val="single" w:sz="4" w:space="0" w:color="808080" w:themeColor="background1" w:themeShade="80"/>
              <w:bottom w:val="single" w:sz="4" w:space="0" w:color="808080" w:themeColor="background1" w:themeShade="80"/>
            </w:tcBorders>
          </w:tcPr>
          <w:p w14:paraId="2F18E6CB" w14:textId="77777777" w:rsidR="00473A4E" w:rsidRPr="007A150D" w:rsidRDefault="00473A4E" w:rsidP="00473A4E">
            <w:pPr>
              <w:keepNext/>
            </w:pPr>
            <w:r w:rsidRPr="007A150D">
              <w:t>Instructors</w:t>
            </w:r>
          </w:p>
        </w:tc>
        <w:tc>
          <w:tcPr>
            <w:tcW w:w="1915" w:type="dxa"/>
            <w:tcBorders>
              <w:top w:val="single" w:sz="4" w:space="0" w:color="808080" w:themeColor="background1" w:themeShade="80"/>
              <w:bottom w:val="single" w:sz="4" w:space="0" w:color="808080" w:themeColor="background1" w:themeShade="80"/>
            </w:tcBorders>
          </w:tcPr>
          <w:p w14:paraId="695ACDAA"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915" w:type="dxa"/>
            <w:tcBorders>
              <w:top w:val="single" w:sz="4" w:space="0" w:color="808080" w:themeColor="background1" w:themeShade="80"/>
              <w:bottom w:val="single" w:sz="4" w:space="0" w:color="808080" w:themeColor="background1" w:themeShade="80"/>
            </w:tcBorders>
          </w:tcPr>
          <w:p w14:paraId="5B90DD61"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915" w:type="dxa"/>
            <w:tcBorders>
              <w:top w:val="single" w:sz="4" w:space="0" w:color="808080" w:themeColor="background1" w:themeShade="80"/>
              <w:bottom w:val="single" w:sz="4" w:space="0" w:color="808080" w:themeColor="background1" w:themeShade="80"/>
            </w:tcBorders>
          </w:tcPr>
          <w:p w14:paraId="5F89BE49"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915" w:type="dxa"/>
            <w:tcBorders>
              <w:top w:val="single" w:sz="4" w:space="0" w:color="808080" w:themeColor="background1" w:themeShade="80"/>
              <w:bottom w:val="single" w:sz="4" w:space="0" w:color="808080" w:themeColor="background1" w:themeShade="80"/>
            </w:tcBorders>
          </w:tcPr>
          <w:p w14:paraId="4255CD83"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r w:rsidR="00473A4E" w:rsidRPr="007A150D" w14:paraId="1293D53F" w14:textId="77777777" w:rsidTr="00473A4E">
        <w:tc>
          <w:tcPr>
            <w:cnfStyle w:val="001000000000" w:firstRow="0" w:lastRow="0" w:firstColumn="1" w:lastColumn="0" w:oddVBand="0" w:evenVBand="0" w:oddHBand="0" w:evenHBand="0" w:firstRowFirstColumn="0" w:firstRowLastColumn="0" w:lastRowFirstColumn="0" w:lastRowLastColumn="0"/>
            <w:tcW w:w="1915" w:type="dxa"/>
            <w:tcBorders>
              <w:top w:val="single" w:sz="4" w:space="0" w:color="808080" w:themeColor="background1" w:themeShade="80"/>
              <w:bottom w:val="single" w:sz="4" w:space="0" w:color="818386"/>
            </w:tcBorders>
          </w:tcPr>
          <w:p w14:paraId="28395944" w14:textId="77777777" w:rsidR="00473A4E" w:rsidRPr="007A150D" w:rsidRDefault="00473A4E" w:rsidP="00473A4E">
            <w:pPr>
              <w:keepNext/>
            </w:pPr>
            <w:r w:rsidRPr="007A150D">
              <w:t>The owner</w:t>
            </w:r>
          </w:p>
        </w:tc>
        <w:tc>
          <w:tcPr>
            <w:tcW w:w="1915" w:type="dxa"/>
            <w:tcBorders>
              <w:top w:val="single" w:sz="4" w:space="0" w:color="808080" w:themeColor="background1" w:themeShade="80"/>
              <w:bottom w:val="single" w:sz="4" w:space="0" w:color="818386"/>
            </w:tcBorders>
          </w:tcPr>
          <w:p w14:paraId="3B2245C4"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915" w:type="dxa"/>
            <w:tcBorders>
              <w:top w:val="single" w:sz="4" w:space="0" w:color="808080" w:themeColor="background1" w:themeShade="80"/>
              <w:bottom w:val="single" w:sz="4" w:space="0" w:color="818386"/>
            </w:tcBorders>
          </w:tcPr>
          <w:p w14:paraId="2CDB55A8"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915" w:type="dxa"/>
            <w:tcBorders>
              <w:top w:val="single" w:sz="4" w:space="0" w:color="808080" w:themeColor="background1" w:themeShade="80"/>
              <w:bottom w:val="single" w:sz="4" w:space="0" w:color="818386"/>
            </w:tcBorders>
          </w:tcPr>
          <w:p w14:paraId="7571E59F"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c>
          <w:tcPr>
            <w:tcW w:w="1915" w:type="dxa"/>
            <w:tcBorders>
              <w:top w:val="single" w:sz="4" w:space="0" w:color="808080" w:themeColor="background1" w:themeShade="80"/>
              <w:bottom w:val="single" w:sz="4" w:space="0" w:color="818386"/>
            </w:tcBorders>
          </w:tcPr>
          <w:p w14:paraId="2D82EB91" w14:textId="77777777" w:rsidR="00473A4E" w:rsidRPr="007A150D" w:rsidRDefault="00473A4E" w:rsidP="00473A4E">
            <w:pPr>
              <w:pStyle w:val="ListParagraph"/>
              <w:keepNext/>
              <w:numPr>
                <w:ilvl w:val="0"/>
                <w:numId w:val="36"/>
              </w:numPr>
              <w:ind w:hanging="360"/>
              <w:cnfStyle w:val="000000000000" w:firstRow="0" w:lastRow="0" w:firstColumn="0" w:lastColumn="0" w:oddVBand="0" w:evenVBand="0" w:oddHBand="0" w:evenHBand="0" w:firstRowFirstColumn="0" w:firstRowLastColumn="0" w:lastRowFirstColumn="0" w:lastRowLastColumn="0"/>
            </w:pPr>
          </w:p>
        </w:tc>
      </w:tr>
    </w:tbl>
    <w:p w14:paraId="4C6894DF" w14:textId="77777777" w:rsidR="00473A4E" w:rsidRPr="007A150D" w:rsidRDefault="00473A4E" w:rsidP="00473A4E"/>
    <w:p w14:paraId="632417AF" w14:textId="77777777" w:rsidR="00473A4E" w:rsidRPr="007A150D" w:rsidRDefault="00473A4E" w:rsidP="00473A4E"/>
    <w:p w14:paraId="7AAD8B42" w14:textId="55D3E28A" w:rsidR="00473A4E" w:rsidRPr="007A150D" w:rsidRDefault="00473A4E" w:rsidP="00473A4E">
      <w:pPr>
        <w:keepNext/>
        <w:rPr>
          <w:b/>
        </w:rPr>
      </w:pPr>
      <w:r w:rsidRPr="007A150D">
        <w:rPr>
          <w:b/>
        </w:rPr>
        <w:lastRenderedPageBreak/>
        <w:t>Overall, how would you rate [focal boutique fitness studio]?</w:t>
      </w:r>
    </w:p>
    <w:p w14:paraId="6EC45863" w14:textId="77777777" w:rsidR="00473A4E" w:rsidRPr="007A150D" w:rsidRDefault="00473A4E" w:rsidP="00473A4E">
      <w:pPr>
        <w:pStyle w:val="ListParagraph"/>
        <w:keepNext/>
        <w:numPr>
          <w:ilvl w:val="0"/>
          <w:numId w:val="36"/>
        </w:numPr>
        <w:ind w:hanging="360"/>
      </w:pPr>
      <w:r w:rsidRPr="007A150D">
        <w:t>Excellent</w:t>
      </w:r>
    </w:p>
    <w:p w14:paraId="7D7FC014" w14:textId="77777777" w:rsidR="00473A4E" w:rsidRPr="007A150D" w:rsidRDefault="00473A4E" w:rsidP="00473A4E">
      <w:pPr>
        <w:pStyle w:val="ListParagraph"/>
        <w:keepNext/>
        <w:numPr>
          <w:ilvl w:val="0"/>
          <w:numId w:val="36"/>
        </w:numPr>
        <w:ind w:hanging="360"/>
      </w:pPr>
      <w:r w:rsidRPr="007A150D">
        <w:t>Very good</w:t>
      </w:r>
    </w:p>
    <w:p w14:paraId="28F8B1AF" w14:textId="77777777" w:rsidR="00473A4E" w:rsidRPr="007A150D" w:rsidRDefault="00473A4E" w:rsidP="00473A4E">
      <w:pPr>
        <w:pStyle w:val="ListParagraph"/>
        <w:keepNext/>
        <w:numPr>
          <w:ilvl w:val="0"/>
          <w:numId w:val="36"/>
        </w:numPr>
        <w:ind w:hanging="360"/>
      </w:pPr>
      <w:r w:rsidRPr="007A150D">
        <w:t>Good</w:t>
      </w:r>
    </w:p>
    <w:p w14:paraId="67C54822" w14:textId="77777777" w:rsidR="00473A4E" w:rsidRPr="007A150D" w:rsidRDefault="00473A4E" w:rsidP="00473A4E">
      <w:pPr>
        <w:pStyle w:val="ListParagraph"/>
        <w:keepNext/>
        <w:numPr>
          <w:ilvl w:val="0"/>
          <w:numId w:val="36"/>
        </w:numPr>
        <w:ind w:hanging="360"/>
      </w:pPr>
      <w:r w:rsidRPr="007A150D">
        <w:t>Fair</w:t>
      </w:r>
    </w:p>
    <w:p w14:paraId="166D3E16" w14:textId="77777777" w:rsidR="00473A4E" w:rsidRPr="007A150D" w:rsidRDefault="00473A4E" w:rsidP="00473A4E">
      <w:pPr>
        <w:pStyle w:val="ListParagraph"/>
        <w:keepNext/>
        <w:numPr>
          <w:ilvl w:val="0"/>
          <w:numId w:val="36"/>
        </w:numPr>
        <w:ind w:hanging="360"/>
      </w:pPr>
      <w:r w:rsidRPr="007A150D">
        <w:t>Poor</w:t>
      </w:r>
    </w:p>
    <w:p w14:paraId="77F37D86" w14:textId="77777777" w:rsidR="00473A4E" w:rsidRPr="007A150D" w:rsidRDefault="00473A4E" w:rsidP="00473A4E">
      <w:pPr>
        <w:rPr>
          <w:b/>
        </w:rPr>
      </w:pPr>
    </w:p>
    <w:p w14:paraId="53236BF9" w14:textId="5F0B25DA" w:rsidR="00473A4E" w:rsidRPr="007A150D" w:rsidRDefault="00473A4E" w:rsidP="00473A4E">
      <w:pPr>
        <w:keepNext/>
        <w:rPr>
          <w:b/>
        </w:rPr>
      </w:pPr>
      <w:r w:rsidRPr="007A150D">
        <w:rPr>
          <w:b/>
        </w:rPr>
        <w:t>Overall, how satisfied are you with [focal boutique fitness studio]?</w:t>
      </w:r>
    </w:p>
    <w:p w14:paraId="10F217AF" w14:textId="77777777" w:rsidR="00473A4E" w:rsidRPr="007A150D" w:rsidRDefault="00473A4E" w:rsidP="00473A4E">
      <w:pPr>
        <w:pStyle w:val="ListParagraph"/>
        <w:keepNext/>
        <w:numPr>
          <w:ilvl w:val="0"/>
          <w:numId w:val="36"/>
        </w:numPr>
        <w:ind w:hanging="360"/>
      </w:pPr>
      <w:r w:rsidRPr="007A150D">
        <w:t>Extremely satisfied</w:t>
      </w:r>
    </w:p>
    <w:p w14:paraId="32836174" w14:textId="77777777" w:rsidR="00473A4E" w:rsidRPr="007A150D" w:rsidRDefault="00473A4E" w:rsidP="00473A4E">
      <w:pPr>
        <w:pStyle w:val="ListParagraph"/>
        <w:keepNext/>
        <w:numPr>
          <w:ilvl w:val="0"/>
          <w:numId w:val="36"/>
        </w:numPr>
        <w:ind w:hanging="360"/>
      </w:pPr>
      <w:r w:rsidRPr="007A150D">
        <w:t>Somewhat satisfied</w:t>
      </w:r>
    </w:p>
    <w:p w14:paraId="753E608D" w14:textId="77777777" w:rsidR="00473A4E" w:rsidRPr="007A150D" w:rsidRDefault="00473A4E" w:rsidP="00473A4E">
      <w:pPr>
        <w:pStyle w:val="ListParagraph"/>
        <w:keepNext/>
        <w:numPr>
          <w:ilvl w:val="0"/>
          <w:numId w:val="36"/>
        </w:numPr>
        <w:ind w:hanging="360"/>
      </w:pPr>
      <w:r w:rsidRPr="007A150D">
        <w:t>Neither satisfied nor dissatisfied</w:t>
      </w:r>
    </w:p>
    <w:p w14:paraId="750AF103" w14:textId="77777777" w:rsidR="00473A4E" w:rsidRPr="007A150D" w:rsidRDefault="00473A4E" w:rsidP="00473A4E">
      <w:pPr>
        <w:pStyle w:val="ListParagraph"/>
        <w:keepNext/>
        <w:numPr>
          <w:ilvl w:val="0"/>
          <w:numId w:val="36"/>
        </w:numPr>
        <w:ind w:hanging="360"/>
      </w:pPr>
      <w:r w:rsidRPr="007A150D">
        <w:t>Somewhat dissatisfied</w:t>
      </w:r>
    </w:p>
    <w:p w14:paraId="3FCD0098" w14:textId="77777777" w:rsidR="00473A4E" w:rsidRPr="007A150D" w:rsidRDefault="00473A4E" w:rsidP="00473A4E">
      <w:pPr>
        <w:pStyle w:val="ListParagraph"/>
        <w:keepNext/>
        <w:numPr>
          <w:ilvl w:val="0"/>
          <w:numId w:val="36"/>
        </w:numPr>
        <w:ind w:hanging="360"/>
      </w:pPr>
      <w:r w:rsidRPr="007A150D">
        <w:t>Extremely dissatisfied</w:t>
      </w:r>
    </w:p>
    <w:p w14:paraId="369C8E7A" w14:textId="77777777" w:rsidR="00473A4E" w:rsidRPr="007A150D" w:rsidRDefault="00473A4E" w:rsidP="00473A4E"/>
    <w:p w14:paraId="2F12AE32" w14:textId="34B3A2EC" w:rsidR="00473A4E" w:rsidRPr="007A150D" w:rsidRDefault="00473A4E" w:rsidP="00473A4E">
      <w:pPr>
        <w:keepNext/>
        <w:rPr>
          <w:b/>
        </w:rPr>
      </w:pPr>
      <w:r w:rsidRPr="007A150D">
        <w:rPr>
          <w:b/>
        </w:rPr>
        <w:lastRenderedPageBreak/>
        <w:t>If friends or family members were looking for a place to work out, how likely would you be to recommend [focal boutique fitness studio]?</w:t>
      </w:r>
    </w:p>
    <w:p w14:paraId="7AB17FC3" w14:textId="77777777" w:rsidR="00473A4E" w:rsidRPr="007A150D" w:rsidRDefault="00473A4E" w:rsidP="00473A4E">
      <w:pPr>
        <w:pStyle w:val="ListParagraph"/>
        <w:keepNext/>
        <w:numPr>
          <w:ilvl w:val="0"/>
          <w:numId w:val="36"/>
        </w:numPr>
        <w:ind w:hanging="360"/>
      </w:pPr>
      <w:r w:rsidRPr="007A150D">
        <w:t>0 Not likely to recommend</w:t>
      </w:r>
    </w:p>
    <w:p w14:paraId="067F669C" w14:textId="77777777" w:rsidR="00473A4E" w:rsidRPr="007A150D" w:rsidRDefault="00473A4E" w:rsidP="00473A4E">
      <w:pPr>
        <w:pStyle w:val="ListParagraph"/>
        <w:keepNext/>
        <w:numPr>
          <w:ilvl w:val="0"/>
          <w:numId w:val="36"/>
        </w:numPr>
        <w:ind w:hanging="360"/>
      </w:pPr>
      <w:r w:rsidRPr="007A150D">
        <w:t>1</w:t>
      </w:r>
    </w:p>
    <w:p w14:paraId="6090316E" w14:textId="77777777" w:rsidR="00473A4E" w:rsidRPr="007A150D" w:rsidRDefault="00473A4E" w:rsidP="00473A4E">
      <w:pPr>
        <w:pStyle w:val="ListParagraph"/>
        <w:keepNext/>
        <w:numPr>
          <w:ilvl w:val="0"/>
          <w:numId w:val="36"/>
        </w:numPr>
        <w:ind w:hanging="360"/>
      </w:pPr>
      <w:r w:rsidRPr="007A150D">
        <w:t>2</w:t>
      </w:r>
    </w:p>
    <w:p w14:paraId="16C54319" w14:textId="77777777" w:rsidR="00473A4E" w:rsidRPr="007A150D" w:rsidRDefault="00473A4E" w:rsidP="00473A4E">
      <w:pPr>
        <w:pStyle w:val="ListParagraph"/>
        <w:keepNext/>
        <w:numPr>
          <w:ilvl w:val="0"/>
          <w:numId w:val="36"/>
        </w:numPr>
        <w:ind w:hanging="360"/>
      </w:pPr>
      <w:r w:rsidRPr="007A150D">
        <w:t>3</w:t>
      </w:r>
    </w:p>
    <w:p w14:paraId="28ABCC68" w14:textId="77777777" w:rsidR="00473A4E" w:rsidRPr="007A150D" w:rsidRDefault="00473A4E" w:rsidP="00473A4E">
      <w:pPr>
        <w:pStyle w:val="ListParagraph"/>
        <w:keepNext/>
        <w:numPr>
          <w:ilvl w:val="0"/>
          <w:numId w:val="36"/>
        </w:numPr>
        <w:ind w:hanging="360"/>
      </w:pPr>
      <w:r w:rsidRPr="007A150D">
        <w:t>4</w:t>
      </w:r>
    </w:p>
    <w:p w14:paraId="61CD7FB4" w14:textId="77777777" w:rsidR="00473A4E" w:rsidRPr="007A150D" w:rsidRDefault="00473A4E" w:rsidP="00473A4E">
      <w:pPr>
        <w:pStyle w:val="ListParagraph"/>
        <w:keepNext/>
        <w:numPr>
          <w:ilvl w:val="0"/>
          <w:numId w:val="36"/>
        </w:numPr>
        <w:ind w:hanging="360"/>
      </w:pPr>
      <w:r w:rsidRPr="007A150D">
        <w:t>5</w:t>
      </w:r>
    </w:p>
    <w:p w14:paraId="23A91900" w14:textId="77777777" w:rsidR="00473A4E" w:rsidRPr="007A150D" w:rsidRDefault="00473A4E" w:rsidP="00473A4E">
      <w:pPr>
        <w:pStyle w:val="ListParagraph"/>
        <w:keepNext/>
        <w:numPr>
          <w:ilvl w:val="0"/>
          <w:numId w:val="36"/>
        </w:numPr>
        <w:ind w:hanging="360"/>
      </w:pPr>
      <w:r w:rsidRPr="007A150D">
        <w:t>6</w:t>
      </w:r>
    </w:p>
    <w:p w14:paraId="2930CB1A" w14:textId="77777777" w:rsidR="00473A4E" w:rsidRPr="007A150D" w:rsidRDefault="00473A4E" w:rsidP="00473A4E">
      <w:pPr>
        <w:pStyle w:val="ListParagraph"/>
        <w:keepNext/>
        <w:numPr>
          <w:ilvl w:val="0"/>
          <w:numId w:val="36"/>
        </w:numPr>
        <w:ind w:hanging="360"/>
      </w:pPr>
      <w:r w:rsidRPr="007A150D">
        <w:t>7</w:t>
      </w:r>
    </w:p>
    <w:p w14:paraId="4FEC5D77" w14:textId="77777777" w:rsidR="00473A4E" w:rsidRPr="007A150D" w:rsidRDefault="00473A4E" w:rsidP="00473A4E">
      <w:pPr>
        <w:pStyle w:val="ListParagraph"/>
        <w:keepNext/>
        <w:numPr>
          <w:ilvl w:val="0"/>
          <w:numId w:val="36"/>
        </w:numPr>
        <w:ind w:hanging="360"/>
      </w:pPr>
      <w:r w:rsidRPr="007A150D">
        <w:t>8</w:t>
      </w:r>
    </w:p>
    <w:p w14:paraId="39CA80D6" w14:textId="77777777" w:rsidR="00473A4E" w:rsidRPr="007A150D" w:rsidRDefault="00473A4E" w:rsidP="00473A4E">
      <w:pPr>
        <w:pStyle w:val="ListParagraph"/>
        <w:keepNext/>
        <w:numPr>
          <w:ilvl w:val="0"/>
          <w:numId w:val="36"/>
        </w:numPr>
        <w:ind w:hanging="360"/>
      </w:pPr>
      <w:r w:rsidRPr="007A150D">
        <w:t>9</w:t>
      </w:r>
    </w:p>
    <w:p w14:paraId="28BD6D15" w14:textId="77777777" w:rsidR="00473A4E" w:rsidRPr="007A150D" w:rsidRDefault="00473A4E" w:rsidP="00473A4E">
      <w:pPr>
        <w:pStyle w:val="ListParagraph"/>
        <w:keepNext/>
        <w:numPr>
          <w:ilvl w:val="0"/>
          <w:numId w:val="36"/>
        </w:numPr>
        <w:ind w:hanging="360"/>
      </w:pPr>
      <w:r w:rsidRPr="007A150D">
        <w:t>10 Extremely likely to recommend</w:t>
      </w:r>
    </w:p>
    <w:p w14:paraId="060E8238" w14:textId="77777777" w:rsidR="00473A4E" w:rsidRPr="007A150D" w:rsidRDefault="00473A4E" w:rsidP="00473A4E"/>
    <w:p w14:paraId="75A64BAC" w14:textId="7E0B2D63" w:rsidR="00473A4E" w:rsidRPr="007A150D" w:rsidRDefault="00473A4E" w:rsidP="00473A4E">
      <w:pPr>
        <w:keepNext/>
        <w:rPr>
          <w:b/>
        </w:rPr>
      </w:pPr>
      <w:r w:rsidRPr="007A150D">
        <w:rPr>
          <w:b/>
        </w:rPr>
        <w:t>How far away do you live from [focal boutique fitness studio]?</w:t>
      </w:r>
    </w:p>
    <w:p w14:paraId="07B20192" w14:textId="77777777" w:rsidR="00473A4E" w:rsidRPr="007A150D" w:rsidRDefault="00473A4E" w:rsidP="00473A4E">
      <w:pPr>
        <w:pStyle w:val="ListParagraph"/>
        <w:keepNext/>
        <w:numPr>
          <w:ilvl w:val="0"/>
          <w:numId w:val="36"/>
        </w:numPr>
        <w:ind w:hanging="360"/>
      </w:pPr>
      <w:r w:rsidRPr="007A150D">
        <w:t>A couple of blocks</w:t>
      </w:r>
    </w:p>
    <w:p w14:paraId="52F2E9B9" w14:textId="77777777" w:rsidR="00473A4E" w:rsidRPr="007A150D" w:rsidRDefault="00473A4E" w:rsidP="00473A4E">
      <w:pPr>
        <w:pStyle w:val="ListParagraph"/>
        <w:keepNext/>
        <w:numPr>
          <w:ilvl w:val="0"/>
          <w:numId w:val="36"/>
        </w:numPr>
        <w:ind w:hanging="360"/>
      </w:pPr>
      <w:r w:rsidRPr="007A150D">
        <w:t>Under a half mile</w:t>
      </w:r>
    </w:p>
    <w:p w14:paraId="4BFD3413" w14:textId="77777777" w:rsidR="00473A4E" w:rsidRPr="007A150D" w:rsidRDefault="00473A4E" w:rsidP="00473A4E">
      <w:pPr>
        <w:pStyle w:val="ListParagraph"/>
        <w:keepNext/>
        <w:numPr>
          <w:ilvl w:val="0"/>
          <w:numId w:val="36"/>
        </w:numPr>
        <w:ind w:hanging="360"/>
      </w:pPr>
      <w:r w:rsidRPr="007A150D">
        <w:t>Approximately a mile</w:t>
      </w:r>
    </w:p>
    <w:p w14:paraId="4BC39CE3" w14:textId="77777777" w:rsidR="00473A4E" w:rsidRPr="007A150D" w:rsidRDefault="00473A4E" w:rsidP="00473A4E">
      <w:pPr>
        <w:pStyle w:val="ListParagraph"/>
        <w:keepNext/>
        <w:numPr>
          <w:ilvl w:val="0"/>
          <w:numId w:val="36"/>
        </w:numPr>
        <w:ind w:hanging="360"/>
      </w:pPr>
      <w:r w:rsidRPr="007A150D">
        <w:t>2 - 4 miles</w:t>
      </w:r>
    </w:p>
    <w:p w14:paraId="2A667E18" w14:textId="77777777" w:rsidR="00473A4E" w:rsidRPr="007A150D" w:rsidRDefault="00473A4E" w:rsidP="00473A4E">
      <w:pPr>
        <w:pStyle w:val="ListParagraph"/>
        <w:keepNext/>
        <w:numPr>
          <w:ilvl w:val="0"/>
          <w:numId w:val="36"/>
        </w:numPr>
        <w:ind w:hanging="360"/>
      </w:pPr>
      <w:r w:rsidRPr="007A150D">
        <w:t>More than 5 miles away</w:t>
      </w:r>
    </w:p>
    <w:p w14:paraId="39001917" w14:textId="77777777" w:rsidR="00473A4E" w:rsidRPr="007A150D" w:rsidRDefault="00473A4E" w:rsidP="00473A4E"/>
    <w:p w14:paraId="53CF4DF0" w14:textId="5DE82DE7" w:rsidR="00473A4E" w:rsidRPr="007A150D" w:rsidRDefault="00473A4E" w:rsidP="00473A4E">
      <w:pPr>
        <w:keepNext/>
        <w:rPr>
          <w:b/>
        </w:rPr>
      </w:pPr>
      <w:r w:rsidRPr="007A150D">
        <w:rPr>
          <w:b/>
        </w:rPr>
        <w:lastRenderedPageBreak/>
        <w:t>How long is your usual commute to [focal boutique fitness studio] via your usual mode of transportation?</w:t>
      </w:r>
    </w:p>
    <w:p w14:paraId="52EDCE12" w14:textId="1FBF6787" w:rsidR="00473A4E" w:rsidRPr="007A150D" w:rsidRDefault="003D40A1" w:rsidP="00473A4E">
      <w:pPr>
        <w:pStyle w:val="ListParagraph"/>
        <w:keepNext/>
        <w:numPr>
          <w:ilvl w:val="0"/>
          <w:numId w:val="36"/>
        </w:numPr>
        <w:ind w:hanging="360"/>
      </w:pPr>
      <w:r w:rsidRPr="007A150D">
        <w:t>1 – 3 minutes</w:t>
      </w:r>
    </w:p>
    <w:p w14:paraId="0807793C" w14:textId="6DF35803" w:rsidR="00473A4E" w:rsidRPr="007A150D" w:rsidRDefault="003D40A1" w:rsidP="00473A4E">
      <w:pPr>
        <w:pStyle w:val="ListParagraph"/>
        <w:keepNext/>
        <w:numPr>
          <w:ilvl w:val="0"/>
          <w:numId w:val="36"/>
        </w:numPr>
        <w:ind w:hanging="360"/>
      </w:pPr>
      <w:r w:rsidRPr="007A150D">
        <w:t>4 – 5 minutes</w:t>
      </w:r>
    </w:p>
    <w:p w14:paraId="21C2AD78" w14:textId="0D9161FC" w:rsidR="00473A4E" w:rsidRPr="007A150D" w:rsidRDefault="003D40A1" w:rsidP="00473A4E">
      <w:pPr>
        <w:pStyle w:val="ListParagraph"/>
        <w:keepNext/>
        <w:numPr>
          <w:ilvl w:val="0"/>
          <w:numId w:val="36"/>
        </w:numPr>
        <w:ind w:hanging="360"/>
      </w:pPr>
      <w:r w:rsidRPr="007A150D">
        <w:t>6</w:t>
      </w:r>
      <w:r w:rsidR="00473A4E" w:rsidRPr="007A150D">
        <w:t xml:space="preserve"> - 10 minutes</w:t>
      </w:r>
    </w:p>
    <w:p w14:paraId="448590B0" w14:textId="56D76471" w:rsidR="00473A4E" w:rsidRPr="007A150D" w:rsidRDefault="00473A4E" w:rsidP="00473A4E">
      <w:pPr>
        <w:pStyle w:val="ListParagraph"/>
        <w:keepNext/>
        <w:numPr>
          <w:ilvl w:val="0"/>
          <w:numId w:val="36"/>
        </w:numPr>
        <w:ind w:hanging="360"/>
      </w:pPr>
      <w:r w:rsidRPr="007A150D">
        <w:t>1</w:t>
      </w:r>
      <w:r w:rsidR="003D40A1" w:rsidRPr="007A150D">
        <w:t>1</w:t>
      </w:r>
      <w:r w:rsidRPr="007A150D">
        <w:t xml:space="preserve"> - 15 minutes</w:t>
      </w:r>
    </w:p>
    <w:p w14:paraId="530C7D56" w14:textId="33C4246B" w:rsidR="00473A4E" w:rsidRPr="007A150D" w:rsidRDefault="00473A4E" w:rsidP="00473A4E">
      <w:pPr>
        <w:pStyle w:val="ListParagraph"/>
        <w:keepNext/>
        <w:numPr>
          <w:ilvl w:val="0"/>
          <w:numId w:val="36"/>
        </w:numPr>
        <w:ind w:hanging="360"/>
      </w:pPr>
      <w:r w:rsidRPr="007A150D">
        <w:t>1</w:t>
      </w:r>
      <w:r w:rsidR="003D40A1" w:rsidRPr="007A150D">
        <w:t>6</w:t>
      </w:r>
      <w:r w:rsidRPr="007A150D">
        <w:t xml:space="preserve"> - 30 minutes</w:t>
      </w:r>
    </w:p>
    <w:p w14:paraId="21313E6F" w14:textId="77777777" w:rsidR="00473A4E" w:rsidRPr="007A150D" w:rsidRDefault="00473A4E" w:rsidP="00473A4E">
      <w:pPr>
        <w:pStyle w:val="ListParagraph"/>
        <w:keepNext/>
        <w:numPr>
          <w:ilvl w:val="0"/>
          <w:numId w:val="36"/>
        </w:numPr>
        <w:ind w:hanging="360"/>
      </w:pPr>
      <w:r w:rsidRPr="007A150D">
        <w:t>More than 30 minutes</w:t>
      </w:r>
    </w:p>
    <w:p w14:paraId="7934FB44" w14:textId="77777777" w:rsidR="00473A4E" w:rsidRPr="007A150D" w:rsidRDefault="00473A4E" w:rsidP="00473A4E">
      <w:pPr>
        <w:rPr>
          <w:b/>
        </w:rPr>
      </w:pPr>
    </w:p>
    <w:p w14:paraId="009862D5" w14:textId="77777777" w:rsidR="00473A4E" w:rsidRPr="007A150D" w:rsidRDefault="00473A4E" w:rsidP="00473A4E">
      <w:pPr>
        <w:keepNext/>
        <w:rPr>
          <w:b/>
        </w:rPr>
      </w:pPr>
      <w:r w:rsidRPr="007A150D">
        <w:rPr>
          <w:b/>
        </w:rPr>
        <w:t>Thinking back over the past two weeks, what is the farthest you've traveled to visit any gym?</w:t>
      </w:r>
    </w:p>
    <w:p w14:paraId="35D8F8D9" w14:textId="77777777" w:rsidR="003D40A1" w:rsidRPr="007A150D" w:rsidRDefault="003D40A1" w:rsidP="003D40A1">
      <w:pPr>
        <w:pStyle w:val="ListParagraph"/>
        <w:keepNext/>
        <w:numPr>
          <w:ilvl w:val="0"/>
          <w:numId w:val="36"/>
        </w:numPr>
        <w:ind w:hanging="360"/>
      </w:pPr>
      <w:r w:rsidRPr="007A150D">
        <w:t>1 – 3 minutes</w:t>
      </w:r>
    </w:p>
    <w:p w14:paraId="5FCF686F" w14:textId="77777777" w:rsidR="003D40A1" w:rsidRPr="007A150D" w:rsidRDefault="003D40A1" w:rsidP="003D40A1">
      <w:pPr>
        <w:pStyle w:val="ListParagraph"/>
        <w:keepNext/>
        <w:numPr>
          <w:ilvl w:val="0"/>
          <w:numId w:val="36"/>
        </w:numPr>
        <w:ind w:hanging="360"/>
      </w:pPr>
      <w:r w:rsidRPr="007A150D">
        <w:t>4 – 5 minutes</w:t>
      </w:r>
    </w:p>
    <w:p w14:paraId="32E64EBB" w14:textId="77777777" w:rsidR="003D40A1" w:rsidRPr="007A150D" w:rsidRDefault="003D40A1" w:rsidP="003D40A1">
      <w:pPr>
        <w:pStyle w:val="ListParagraph"/>
        <w:keepNext/>
        <w:numPr>
          <w:ilvl w:val="0"/>
          <w:numId w:val="36"/>
        </w:numPr>
        <w:ind w:hanging="360"/>
      </w:pPr>
      <w:r w:rsidRPr="007A150D">
        <w:t>6 - 10 minutes</w:t>
      </w:r>
    </w:p>
    <w:p w14:paraId="48671EB2" w14:textId="77777777" w:rsidR="003D40A1" w:rsidRPr="007A150D" w:rsidRDefault="003D40A1" w:rsidP="003D40A1">
      <w:pPr>
        <w:pStyle w:val="ListParagraph"/>
        <w:keepNext/>
        <w:numPr>
          <w:ilvl w:val="0"/>
          <w:numId w:val="36"/>
        </w:numPr>
        <w:ind w:hanging="360"/>
      </w:pPr>
      <w:r w:rsidRPr="007A150D">
        <w:t>11 - 15 minutes</w:t>
      </w:r>
    </w:p>
    <w:p w14:paraId="3711666F" w14:textId="04957A05" w:rsidR="003D40A1" w:rsidRPr="007A150D" w:rsidRDefault="003D40A1" w:rsidP="003D40A1">
      <w:pPr>
        <w:pStyle w:val="ListParagraph"/>
        <w:keepNext/>
        <w:numPr>
          <w:ilvl w:val="0"/>
          <w:numId w:val="36"/>
        </w:numPr>
        <w:ind w:hanging="360"/>
      </w:pPr>
      <w:r w:rsidRPr="007A150D">
        <w:t>16 - 30 minutes</w:t>
      </w:r>
    </w:p>
    <w:p w14:paraId="6A570A92" w14:textId="6210C3C3" w:rsidR="00473A4E" w:rsidRPr="007A150D" w:rsidRDefault="003D40A1" w:rsidP="003D40A1">
      <w:pPr>
        <w:pStyle w:val="ListParagraph"/>
        <w:keepNext/>
        <w:numPr>
          <w:ilvl w:val="0"/>
          <w:numId w:val="36"/>
        </w:numPr>
        <w:ind w:hanging="360"/>
      </w:pPr>
      <w:r w:rsidRPr="007A150D">
        <w:t>More than 30 minutes</w:t>
      </w:r>
    </w:p>
    <w:p w14:paraId="383304F4" w14:textId="77777777" w:rsidR="003D40A1" w:rsidRPr="007A150D" w:rsidRDefault="003D40A1" w:rsidP="003D40A1">
      <w:pPr>
        <w:pStyle w:val="ListParagraph"/>
        <w:keepNext/>
        <w:ind w:left="360"/>
      </w:pPr>
    </w:p>
    <w:p w14:paraId="283D70E3" w14:textId="77777777" w:rsidR="00473A4E" w:rsidRPr="007A150D" w:rsidRDefault="00473A4E" w:rsidP="00473A4E">
      <w:pPr>
        <w:keepNext/>
        <w:rPr>
          <w:b/>
        </w:rPr>
      </w:pPr>
      <w:r w:rsidRPr="007A150D">
        <w:rPr>
          <w:b/>
        </w:rPr>
        <w:t>Are you a member of ClassPass?</w:t>
      </w:r>
    </w:p>
    <w:p w14:paraId="582072E1" w14:textId="77777777" w:rsidR="00473A4E" w:rsidRPr="007A150D" w:rsidRDefault="00473A4E" w:rsidP="00473A4E">
      <w:pPr>
        <w:pStyle w:val="ListParagraph"/>
        <w:keepNext/>
        <w:numPr>
          <w:ilvl w:val="0"/>
          <w:numId w:val="36"/>
        </w:numPr>
        <w:ind w:hanging="360"/>
      </w:pPr>
      <w:r w:rsidRPr="007A150D">
        <w:t>Yes</w:t>
      </w:r>
    </w:p>
    <w:p w14:paraId="6FE40757" w14:textId="77777777" w:rsidR="00473A4E" w:rsidRPr="007A150D" w:rsidRDefault="00473A4E" w:rsidP="00473A4E">
      <w:pPr>
        <w:pStyle w:val="ListParagraph"/>
        <w:keepNext/>
        <w:numPr>
          <w:ilvl w:val="0"/>
          <w:numId w:val="36"/>
        </w:numPr>
        <w:ind w:hanging="360"/>
      </w:pPr>
      <w:r w:rsidRPr="007A150D">
        <w:t>No</w:t>
      </w:r>
    </w:p>
    <w:p w14:paraId="19FA7A23" w14:textId="77777777" w:rsidR="00473A4E" w:rsidRPr="007A150D" w:rsidRDefault="00473A4E" w:rsidP="00473A4E">
      <w:pPr>
        <w:rPr>
          <w:b/>
        </w:rPr>
      </w:pPr>
    </w:p>
    <w:p w14:paraId="392C48FD" w14:textId="77777777" w:rsidR="00473A4E" w:rsidRPr="007A150D" w:rsidRDefault="00473A4E" w:rsidP="00473A4E">
      <w:pPr>
        <w:keepNext/>
        <w:rPr>
          <w:b/>
        </w:rPr>
      </w:pPr>
      <w:r w:rsidRPr="007A150D">
        <w:rPr>
          <w:b/>
        </w:rPr>
        <w:lastRenderedPageBreak/>
        <w:t>If you are a member of ClassPass, how has being a member of ClassPass changed how you work out? (Select all that apply)</w:t>
      </w:r>
    </w:p>
    <w:p w14:paraId="72F8D531" w14:textId="77777777" w:rsidR="00473A4E" w:rsidRPr="007A150D" w:rsidRDefault="00473A4E" w:rsidP="00473A4E">
      <w:pPr>
        <w:pStyle w:val="ListParagraph"/>
        <w:keepNext/>
        <w:numPr>
          <w:ilvl w:val="0"/>
          <w:numId w:val="25"/>
        </w:numPr>
        <w:ind w:hanging="360"/>
      </w:pPr>
      <w:r w:rsidRPr="007A150D">
        <w:t>I have attended boutique fitness studios I would not have otherwise</w:t>
      </w:r>
    </w:p>
    <w:p w14:paraId="4F17BD59" w14:textId="77777777" w:rsidR="00473A4E" w:rsidRPr="007A150D" w:rsidRDefault="00473A4E" w:rsidP="00473A4E">
      <w:pPr>
        <w:pStyle w:val="ListParagraph"/>
        <w:keepNext/>
        <w:numPr>
          <w:ilvl w:val="0"/>
          <w:numId w:val="25"/>
        </w:numPr>
        <w:ind w:hanging="360"/>
      </w:pPr>
      <w:r w:rsidRPr="007A150D">
        <w:t>I only attend gyms on ClassPass</w:t>
      </w:r>
    </w:p>
    <w:p w14:paraId="5CC7E59C" w14:textId="77777777" w:rsidR="00473A4E" w:rsidRPr="007A150D" w:rsidRDefault="00473A4E" w:rsidP="00473A4E">
      <w:pPr>
        <w:pStyle w:val="ListParagraph"/>
        <w:keepNext/>
        <w:numPr>
          <w:ilvl w:val="0"/>
          <w:numId w:val="25"/>
        </w:numPr>
        <w:ind w:hanging="360"/>
      </w:pPr>
      <w:r w:rsidRPr="007A150D">
        <w:t>I attend gyms that are farther away from my home</w:t>
      </w:r>
    </w:p>
    <w:p w14:paraId="7BC0692F" w14:textId="77777777" w:rsidR="00473A4E" w:rsidRPr="007A150D" w:rsidRDefault="00473A4E" w:rsidP="00473A4E">
      <w:pPr>
        <w:pStyle w:val="ListParagraph"/>
        <w:keepNext/>
        <w:numPr>
          <w:ilvl w:val="0"/>
          <w:numId w:val="25"/>
        </w:numPr>
        <w:ind w:hanging="360"/>
      </w:pPr>
      <w:r w:rsidRPr="007A150D">
        <w:t>I have tried new types of classes that I would not have tried otherwise</w:t>
      </w:r>
    </w:p>
    <w:p w14:paraId="1F903646" w14:textId="77777777" w:rsidR="00473A4E" w:rsidRPr="007A150D" w:rsidRDefault="00473A4E" w:rsidP="00473A4E">
      <w:pPr>
        <w:pStyle w:val="ListParagraph"/>
        <w:keepNext/>
        <w:numPr>
          <w:ilvl w:val="0"/>
          <w:numId w:val="25"/>
        </w:numPr>
        <w:ind w:hanging="360"/>
      </w:pPr>
      <w:r w:rsidRPr="007A150D">
        <w:t>I visit the boutique fitness studios I was visiting more frequently</w:t>
      </w:r>
    </w:p>
    <w:p w14:paraId="7A7EDB31" w14:textId="77777777" w:rsidR="00473A4E" w:rsidRPr="007A150D" w:rsidRDefault="00473A4E" w:rsidP="00473A4E">
      <w:pPr>
        <w:pStyle w:val="ListParagraph"/>
        <w:keepNext/>
        <w:numPr>
          <w:ilvl w:val="0"/>
          <w:numId w:val="25"/>
        </w:numPr>
        <w:ind w:hanging="360"/>
      </w:pPr>
      <w:r w:rsidRPr="007A150D">
        <w:t>I visit the boutique fitness studios I was visiting less frequently</w:t>
      </w:r>
    </w:p>
    <w:p w14:paraId="6FABD6BE" w14:textId="77777777" w:rsidR="00473A4E" w:rsidRPr="007A150D" w:rsidRDefault="00473A4E" w:rsidP="00473A4E">
      <w:pPr>
        <w:pStyle w:val="ListParagraph"/>
        <w:keepNext/>
        <w:numPr>
          <w:ilvl w:val="0"/>
          <w:numId w:val="25"/>
        </w:numPr>
        <w:ind w:hanging="360"/>
      </w:pPr>
      <w:r w:rsidRPr="007A150D">
        <w:t>I have a more consistent workout routine</w:t>
      </w:r>
    </w:p>
    <w:p w14:paraId="2E5A1F40" w14:textId="77777777" w:rsidR="00473A4E" w:rsidRPr="007A150D" w:rsidRDefault="00473A4E" w:rsidP="00473A4E">
      <w:pPr>
        <w:pStyle w:val="ListParagraph"/>
        <w:keepNext/>
        <w:numPr>
          <w:ilvl w:val="0"/>
          <w:numId w:val="25"/>
        </w:numPr>
        <w:ind w:hanging="360"/>
      </w:pPr>
      <w:r w:rsidRPr="007A150D">
        <w:t>I adapt my workout routine based on class availability via ClassPass</w:t>
      </w:r>
    </w:p>
    <w:p w14:paraId="526DA733" w14:textId="77777777" w:rsidR="00473A4E" w:rsidRPr="007A150D" w:rsidRDefault="00473A4E" w:rsidP="00473A4E">
      <w:pPr>
        <w:pStyle w:val="ListParagraph"/>
        <w:keepNext/>
        <w:numPr>
          <w:ilvl w:val="0"/>
          <w:numId w:val="25"/>
        </w:numPr>
        <w:ind w:hanging="360"/>
      </w:pPr>
      <w:r w:rsidRPr="007A150D">
        <w:t>I attend classes at boutique fitness studios more</w:t>
      </w:r>
    </w:p>
    <w:p w14:paraId="53B43E45" w14:textId="77777777" w:rsidR="00473A4E" w:rsidRPr="007A150D" w:rsidRDefault="00473A4E" w:rsidP="00473A4E">
      <w:pPr>
        <w:pStyle w:val="ListParagraph"/>
        <w:keepNext/>
        <w:numPr>
          <w:ilvl w:val="0"/>
          <w:numId w:val="25"/>
        </w:numPr>
        <w:ind w:hanging="360"/>
      </w:pPr>
      <w:r w:rsidRPr="007A150D">
        <w:t>I attend classes at boutique fitness studios less</w:t>
      </w:r>
    </w:p>
    <w:p w14:paraId="44C5C8BD" w14:textId="77777777" w:rsidR="00473A4E" w:rsidRPr="007A150D" w:rsidRDefault="00473A4E" w:rsidP="00473A4E">
      <w:pPr>
        <w:pStyle w:val="ListParagraph"/>
        <w:keepNext/>
        <w:numPr>
          <w:ilvl w:val="0"/>
          <w:numId w:val="25"/>
        </w:numPr>
        <w:ind w:hanging="360"/>
      </w:pPr>
      <w:r w:rsidRPr="007A150D">
        <w:t>I work out at big box gyms less</w:t>
      </w:r>
    </w:p>
    <w:p w14:paraId="72B2D52C" w14:textId="77777777" w:rsidR="00473A4E" w:rsidRPr="007A150D" w:rsidRDefault="00473A4E" w:rsidP="00473A4E">
      <w:pPr>
        <w:pStyle w:val="ListParagraph"/>
        <w:keepNext/>
        <w:numPr>
          <w:ilvl w:val="0"/>
          <w:numId w:val="25"/>
        </w:numPr>
        <w:ind w:hanging="360"/>
      </w:pPr>
      <w:r w:rsidRPr="007A150D">
        <w:t>I spend more money on fitness than I did previously</w:t>
      </w:r>
    </w:p>
    <w:p w14:paraId="51A8E302" w14:textId="77777777" w:rsidR="00473A4E" w:rsidRPr="007A150D" w:rsidRDefault="00473A4E" w:rsidP="00473A4E">
      <w:pPr>
        <w:pStyle w:val="ListParagraph"/>
        <w:keepNext/>
        <w:numPr>
          <w:ilvl w:val="0"/>
          <w:numId w:val="25"/>
        </w:numPr>
        <w:ind w:hanging="360"/>
      </w:pPr>
      <w:r w:rsidRPr="007A150D">
        <w:t>I spend less money on fitness than I did previously</w:t>
      </w:r>
    </w:p>
    <w:p w14:paraId="57199E77" w14:textId="77777777" w:rsidR="00473A4E" w:rsidRPr="007A150D" w:rsidRDefault="00473A4E" w:rsidP="00473A4E">
      <w:pPr>
        <w:pStyle w:val="ListParagraph"/>
        <w:keepNext/>
        <w:numPr>
          <w:ilvl w:val="0"/>
          <w:numId w:val="25"/>
        </w:numPr>
        <w:ind w:hanging="360"/>
      </w:pPr>
      <w:r w:rsidRPr="007A150D">
        <w:t>It hasn't changed how I work out</w:t>
      </w:r>
    </w:p>
    <w:p w14:paraId="0CE113CD" w14:textId="77777777" w:rsidR="00473A4E" w:rsidRPr="007A150D" w:rsidRDefault="00473A4E" w:rsidP="00473A4E">
      <w:pPr>
        <w:pStyle w:val="ListParagraph"/>
        <w:keepNext/>
        <w:numPr>
          <w:ilvl w:val="0"/>
          <w:numId w:val="25"/>
        </w:numPr>
        <w:ind w:hanging="360"/>
      </w:pPr>
      <w:r w:rsidRPr="007A150D">
        <w:t>Other ____________________</w:t>
      </w:r>
    </w:p>
    <w:p w14:paraId="31C14769" w14:textId="77777777" w:rsidR="00473A4E" w:rsidRPr="007A150D" w:rsidRDefault="00473A4E" w:rsidP="00473A4E"/>
    <w:p w14:paraId="5EDD59DD" w14:textId="77777777" w:rsidR="00473A4E" w:rsidRPr="007A150D" w:rsidRDefault="00473A4E" w:rsidP="00473A4E">
      <w:pPr>
        <w:keepNext/>
        <w:rPr>
          <w:b/>
        </w:rPr>
      </w:pPr>
      <w:r w:rsidRPr="007A150D">
        <w:rPr>
          <w:b/>
        </w:rPr>
        <w:t>What is your monthly budget for the gym and fitness classes? Please enter a dollar amount</w:t>
      </w:r>
    </w:p>
    <w:p w14:paraId="6CCD6181" w14:textId="77777777" w:rsidR="00473A4E" w:rsidRPr="007A150D" w:rsidRDefault="00473A4E" w:rsidP="00473A4E">
      <w:pPr>
        <w:keepNext/>
        <w:rPr>
          <w:b/>
        </w:rPr>
      </w:pPr>
    </w:p>
    <w:p w14:paraId="1E22731F" w14:textId="77777777" w:rsidR="00473A4E" w:rsidRPr="007A150D" w:rsidRDefault="00473A4E" w:rsidP="00473A4E">
      <w:pPr>
        <w:keepNext/>
        <w:rPr>
          <w:b/>
        </w:rPr>
      </w:pPr>
    </w:p>
    <w:p w14:paraId="2AA73D69" w14:textId="77777777" w:rsidR="00473A4E" w:rsidRPr="007A150D" w:rsidRDefault="00473A4E" w:rsidP="00473A4E">
      <w:pPr>
        <w:rPr>
          <w:b/>
        </w:rPr>
      </w:pPr>
    </w:p>
    <w:p w14:paraId="6CEBB41E" w14:textId="77777777" w:rsidR="00473A4E" w:rsidRPr="007A150D" w:rsidRDefault="00473A4E" w:rsidP="00473A4E">
      <w:pPr>
        <w:keepNext/>
        <w:rPr>
          <w:b/>
        </w:rPr>
      </w:pPr>
      <w:r w:rsidRPr="007A150D">
        <w:rPr>
          <w:b/>
        </w:rPr>
        <w:lastRenderedPageBreak/>
        <w:t>What is your monthly budget for GO Row/GO Cycle? Please enter a dollar amount.</w:t>
      </w:r>
    </w:p>
    <w:p w14:paraId="2969CDF9" w14:textId="77777777" w:rsidR="00473A4E" w:rsidRPr="007A150D" w:rsidRDefault="00473A4E" w:rsidP="00473A4E"/>
    <w:p w14:paraId="5B0F92A9" w14:textId="77777777" w:rsidR="00473A4E" w:rsidRPr="007A150D" w:rsidRDefault="00473A4E" w:rsidP="00473A4E"/>
    <w:p w14:paraId="7F7A48FD" w14:textId="77777777" w:rsidR="00473A4E" w:rsidRPr="007A150D" w:rsidRDefault="00473A4E" w:rsidP="00473A4E"/>
    <w:p w14:paraId="114F0BD2" w14:textId="77777777" w:rsidR="00473A4E" w:rsidRPr="007A150D" w:rsidRDefault="00473A4E" w:rsidP="00473A4E">
      <w:pPr>
        <w:keepNext/>
        <w:jc w:val="center"/>
        <w:rPr>
          <w:i/>
        </w:rPr>
      </w:pPr>
      <w:r w:rsidRPr="007A150D">
        <w:rPr>
          <w:i/>
        </w:rPr>
        <w:t>A few final demographic questions... thank you again for your time!</w:t>
      </w:r>
    </w:p>
    <w:p w14:paraId="20853F26" w14:textId="77777777" w:rsidR="00473A4E" w:rsidRPr="007A150D" w:rsidRDefault="00473A4E" w:rsidP="00473A4E"/>
    <w:p w14:paraId="32D44FB3" w14:textId="77777777" w:rsidR="00473A4E" w:rsidRPr="007A150D" w:rsidRDefault="00473A4E" w:rsidP="00473A4E">
      <w:pPr>
        <w:keepNext/>
        <w:rPr>
          <w:b/>
        </w:rPr>
      </w:pPr>
      <w:r w:rsidRPr="007A150D">
        <w:rPr>
          <w:b/>
        </w:rPr>
        <w:t xml:space="preserve">What year </w:t>
      </w:r>
      <w:proofErr w:type="gramStart"/>
      <w:r w:rsidRPr="007A150D">
        <w:rPr>
          <w:b/>
        </w:rPr>
        <w:t>were</w:t>
      </w:r>
      <w:proofErr w:type="gramEnd"/>
      <w:r w:rsidRPr="007A150D">
        <w:rPr>
          <w:b/>
        </w:rPr>
        <w:t xml:space="preserve"> you born?</w:t>
      </w:r>
    </w:p>
    <w:p w14:paraId="16025707" w14:textId="77777777" w:rsidR="00473A4E" w:rsidRPr="007A150D" w:rsidRDefault="00473A4E" w:rsidP="00473A4E"/>
    <w:p w14:paraId="72D16894" w14:textId="77777777" w:rsidR="00473A4E" w:rsidRPr="007A150D" w:rsidRDefault="00473A4E" w:rsidP="00473A4E"/>
    <w:p w14:paraId="66A5E914" w14:textId="77777777" w:rsidR="00473A4E" w:rsidRPr="007A150D" w:rsidRDefault="00473A4E" w:rsidP="00473A4E">
      <w:pPr>
        <w:keepNext/>
        <w:rPr>
          <w:b/>
        </w:rPr>
      </w:pPr>
      <w:r w:rsidRPr="007A150D">
        <w:rPr>
          <w:b/>
        </w:rPr>
        <w:t>What is your race/ethnicity? (Select all that apply)</w:t>
      </w:r>
    </w:p>
    <w:p w14:paraId="05EB9317" w14:textId="77777777" w:rsidR="00473A4E" w:rsidRPr="007A150D" w:rsidRDefault="00473A4E" w:rsidP="00473A4E">
      <w:pPr>
        <w:pStyle w:val="ListParagraph"/>
        <w:keepNext/>
        <w:numPr>
          <w:ilvl w:val="0"/>
          <w:numId w:val="36"/>
        </w:numPr>
        <w:ind w:hanging="360"/>
      </w:pPr>
      <w:r w:rsidRPr="007A150D">
        <w:t>White</w:t>
      </w:r>
    </w:p>
    <w:p w14:paraId="39767F45" w14:textId="77777777" w:rsidR="00473A4E" w:rsidRPr="007A150D" w:rsidRDefault="00473A4E" w:rsidP="00473A4E">
      <w:pPr>
        <w:pStyle w:val="ListParagraph"/>
        <w:keepNext/>
        <w:numPr>
          <w:ilvl w:val="0"/>
          <w:numId w:val="36"/>
        </w:numPr>
        <w:ind w:hanging="360"/>
      </w:pPr>
      <w:r w:rsidRPr="007A150D">
        <w:t>Black or African American</w:t>
      </w:r>
    </w:p>
    <w:p w14:paraId="11FD5076" w14:textId="77777777" w:rsidR="00473A4E" w:rsidRPr="007A150D" w:rsidRDefault="00473A4E" w:rsidP="00473A4E">
      <w:pPr>
        <w:pStyle w:val="ListParagraph"/>
        <w:keepNext/>
        <w:numPr>
          <w:ilvl w:val="0"/>
          <w:numId w:val="36"/>
        </w:numPr>
        <w:ind w:hanging="360"/>
      </w:pPr>
      <w:r w:rsidRPr="007A150D">
        <w:t>Hispanic/Latino</w:t>
      </w:r>
    </w:p>
    <w:p w14:paraId="3E0482E7" w14:textId="77777777" w:rsidR="00473A4E" w:rsidRPr="007A150D" w:rsidRDefault="00473A4E" w:rsidP="00473A4E">
      <w:pPr>
        <w:pStyle w:val="ListParagraph"/>
        <w:keepNext/>
        <w:numPr>
          <w:ilvl w:val="0"/>
          <w:numId w:val="36"/>
        </w:numPr>
        <w:ind w:hanging="360"/>
      </w:pPr>
      <w:r w:rsidRPr="007A150D">
        <w:t>American Indian or Alaska Native</w:t>
      </w:r>
    </w:p>
    <w:p w14:paraId="4E1EAF0F" w14:textId="77777777" w:rsidR="00473A4E" w:rsidRPr="007A150D" w:rsidRDefault="00473A4E" w:rsidP="00473A4E">
      <w:pPr>
        <w:pStyle w:val="ListParagraph"/>
        <w:keepNext/>
        <w:numPr>
          <w:ilvl w:val="0"/>
          <w:numId w:val="36"/>
        </w:numPr>
        <w:ind w:hanging="360"/>
      </w:pPr>
      <w:r w:rsidRPr="007A150D">
        <w:t>Asian</w:t>
      </w:r>
    </w:p>
    <w:p w14:paraId="0A2EB5CF" w14:textId="77777777" w:rsidR="00473A4E" w:rsidRPr="007A150D" w:rsidRDefault="00473A4E" w:rsidP="00473A4E">
      <w:pPr>
        <w:pStyle w:val="ListParagraph"/>
        <w:keepNext/>
        <w:numPr>
          <w:ilvl w:val="0"/>
          <w:numId w:val="36"/>
        </w:numPr>
        <w:ind w:hanging="360"/>
      </w:pPr>
      <w:r w:rsidRPr="007A150D">
        <w:t>Native Hawaiian or Pacific Islander</w:t>
      </w:r>
    </w:p>
    <w:p w14:paraId="3D017421" w14:textId="77777777" w:rsidR="00473A4E" w:rsidRPr="007A150D" w:rsidRDefault="00473A4E" w:rsidP="00473A4E">
      <w:pPr>
        <w:pStyle w:val="ListParagraph"/>
        <w:keepNext/>
        <w:numPr>
          <w:ilvl w:val="0"/>
          <w:numId w:val="36"/>
        </w:numPr>
        <w:ind w:hanging="360"/>
      </w:pPr>
      <w:r w:rsidRPr="007A150D">
        <w:t>Other</w:t>
      </w:r>
    </w:p>
    <w:p w14:paraId="7BD0FD16" w14:textId="77777777" w:rsidR="00473A4E" w:rsidRPr="007A150D" w:rsidRDefault="00473A4E" w:rsidP="00473A4E"/>
    <w:p w14:paraId="1B8A32CD" w14:textId="77777777" w:rsidR="00473A4E" w:rsidRPr="007A150D" w:rsidRDefault="00473A4E" w:rsidP="00473A4E">
      <w:pPr>
        <w:keepNext/>
        <w:rPr>
          <w:b/>
        </w:rPr>
      </w:pPr>
      <w:r w:rsidRPr="007A150D">
        <w:rPr>
          <w:b/>
        </w:rPr>
        <w:t>What is your gender?</w:t>
      </w:r>
    </w:p>
    <w:p w14:paraId="1FCB950D" w14:textId="77777777" w:rsidR="00473A4E" w:rsidRPr="007A150D" w:rsidRDefault="00473A4E" w:rsidP="00473A4E">
      <w:pPr>
        <w:pStyle w:val="ListParagraph"/>
        <w:keepNext/>
        <w:numPr>
          <w:ilvl w:val="0"/>
          <w:numId w:val="36"/>
        </w:numPr>
        <w:ind w:hanging="360"/>
      </w:pPr>
      <w:r w:rsidRPr="007A150D">
        <w:t>Male</w:t>
      </w:r>
    </w:p>
    <w:p w14:paraId="6021DE80" w14:textId="77777777" w:rsidR="00473A4E" w:rsidRPr="007A150D" w:rsidRDefault="00473A4E" w:rsidP="00473A4E">
      <w:pPr>
        <w:pStyle w:val="ListParagraph"/>
        <w:keepNext/>
        <w:numPr>
          <w:ilvl w:val="0"/>
          <w:numId w:val="36"/>
        </w:numPr>
        <w:ind w:hanging="360"/>
      </w:pPr>
      <w:r w:rsidRPr="007A150D">
        <w:t>Female</w:t>
      </w:r>
    </w:p>
    <w:p w14:paraId="0E61B8FB" w14:textId="77777777" w:rsidR="00473A4E" w:rsidRPr="007A150D" w:rsidRDefault="00473A4E" w:rsidP="00473A4E">
      <w:pPr>
        <w:pStyle w:val="ListParagraph"/>
        <w:keepNext/>
        <w:numPr>
          <w:ilvl w:val="0"/>
          <w:numId w:val="36"/>
        </w:numPr>
        <w:ind w:hanging="360"/>
      </w:pPr>
      <w:r w:rsidRPr="007A150D">
        <w:t>Non-binary</w:t>
      </w:r>
    </w:p>
    <w:p w14:paraId="56023EE9" w14:textId="77777777" w:rsidR="00473A4E" w:rsidRPr="007A150D" w:rsidRDefault="00473A4E" w:rsidP="00473A4E">
      <w:pPr>
        <w:pStyle w:val="ListParagraph"/>
        <w:keepNext/>
        <w:numPr>
          <w:ilvl w:val="0"/>
          <w:numId w:val="36"/>
        </w:numPr>
        <w:ind w:hanging="360"/>
      </w:pPr>
      <w:r w:rsidRPr="007A150D">
        <w:t>Other</w:t>
      </w:r>
    </w:p>
    <w:p w14:paraId="2F3466A8" w14:textId="77777777" w:rsidR="00473A4E" w:rsidRPr="007A150D" w:rsidRDefault="00473A4E" w:rsidP="00473A4E"/>
    <w:p w14:paraId="08531819" w14:textId="77777777" w:rsidR="00473A4E" w:rsidRPr="007A150D" w:rsidRDefault="00473A4E" w:rsidP="00473A4E">
      <w:pPr>
        <w:keepNext/>
        <w:rPr>
          <w:b/>
        </w:rPr>
      </w:pPr>
      <w:r w:rsidRPr="007A150D">
        <w:rPr>
          <w:b/>
        </w:rPr>
        <w:lastRenderedPageBreak/>
        <w:t>How would you describe your current fitness level?</w:t>
      </w:r>
    </w:p>
    <w:p w14:paraId="76D01B1F" w14:textId="77777777" w:rsidR="00473A4E" w:rsidRPr="007A150D" w:rsidRDefault="00473A4E" w:rsidP="00473A4E">
      <w:pPr>
        <w:pStyle w:val="ListParagraph"/>
        <w:keepNext/>
        <w:numPr>
          <w:ilvl w:val="0"/>
          <w:numId w:val="36"/>
        </w:numPr>
        <w:ind w:hanging="360"/>
      </w:pPr>
      <w:r w:rsidRPr="007A150D">
        <w:t>Extremely active</w:t>
      </w:r>
    </w:p>
    <w:p w14:paraId="28AD5C44" w14:textId="77777777" w:rsidR="00473A4E" w:rsidRPr="007A150D" w:rsidRDefault="00473A4E" w:rsidP="00473A4E">
      <w:pPr>
        <w:pStyle w:val="ListParagraph"/>
        <w:keepNext/>
        <w:numPr>
          <w:ilvl w:val="0"/>
          <w:numId w:val="36"/>
        </w:numPr>
        <w:ind w:hanging="360"/>
      </w:pPr>
      <w:r w:rsidRPr="007A150D">
        <w:t>Very active</w:t>
      </w:r>
    </w:p>
    <w:p w14:paraId="1DB954AD" w14:textId="77777777" w:rsidR="00473A4E" w:rsidRPr="007A150D" w:rsidRDefault="00473A4E" w:rsidP="00473A4E">
      <w:pPr>
        <w:pStyle w:val="ListParagraph"/>
        <w:keepNext/>
        <w:numPr>
          <w:ilvl w:val="0"/>
          <w:numId w:val="36"/>
        </w:numPr>
        <w:ind w:hanging="360"/>
      </w:pPr>
      <w:r w:rsidRPr="007A150D">
        <w:t>Active</w:t>
      </w:r>
    </w:p>
    <w:p w14:paraId="69F23E9F" w14:textId="77777777" w:rsidR="00473A4E" w:rsidRPr="007A150D" w:rsidRDefault="00473A4E" w:rsidP="00473A4E">
      <w:pPr>
        <w:pStyle w:val="ListParagraph"/>
        <w:keepNext/>
        <w:numPr>
          <w:ilvl w:val="0"/>
          <w:numId w:val="36"/>
        </w:numPr>
        <w:ind w:hanging="360"/>
      </w:pPr>
      <w:r w:rsidRPr="007A150D">
        <w:t>Somewhat active</w:t>
      </w:r>
    </w:p>
    <w:p w14:paraId="0D59486F" w14:textId="77777777" w:rsidR="00473A4E" w:rsidRPr="007A150D" w:rsidRDefault="00473A4E" w:rsidP="00473A4E">
      <w:pPr>
        <w:pStyle w:val="ListParagraph"/>
        <w:keepNext/>
        <w:numPr>
          <w:ilvl w:val="0"/>
          <w:numId w:val="36"/>
        </w:numPr>
        <w:ind w:hanging="360"/>
      </w:pPr>
      <w:r w:rsidRPr="007A150D">
        <w:t>Not at all active</w:t>
      </w:r>
    </w:p>
    <w:p w14:paraId="353C88AA" w14:textId="77777777" w:rsidR="00473A4E" w:rsidRPr="007A150D" w:rsidRDefault="00473A4E" w:rsidP="00473A4E"/>
    <w:p w14:paraId="6E53C064" w14:textId="77777777" w:rsidR="00473A4E" w:rsidRPr="007A150D" w:rsidRDefault="00473A4E" w:rsidP="00473A4E">
      <w:pPr>
        <w:keepNext/>
        <w:rPr>
          <w:b/>
        </w:rPr>
      </w:pPr>
      <w:r w:rsidRPr="007A150D">
        <w:rPr>
          <w:b/>
        </w:rPr>
        <w:t>In general, how would you rate your health?</w:t>
      </w:r>
    </w:p>
    <w:p w14:paraId="1E08A5FB" w14:textId="77777777" w:rsidR="00473A4E" w:rsidRPr="007A150D" w:rsidRDefault="00473A4E" w:rsidP="00473A4E">
      <w:pPr>
        <w:pStyle w:val="ListParagraph"/>
        <w:keepNext/>
        <w:numPr>
          <w:ilvl w:val="0"/>
          <w:numId w:val="36"/>
        </w:numPr>
        <w:ind w:hanging="360"/>
      </w:pPr>
      <w:r w:rsidRPr="007A150D">
        <w:t>Excellent</w:t>
      </w:r>
    </w:p>
    <w:p w14:paraId="4CD44628" w14:textId="77777777" w:rsidR="00473A4E" w:rsidRPr="007A150D" w:rsidRDefault="00473A4E" w:rsidP="00473A4E">
      <w:pPr>
        <w:pStyle w:val="ListParagraph"/>
        <w:keepNext/>
        <w:numPr>
          <w:ilvl w:val="0"/>
          <w:numId w:val="36"/>
        </w:numPr>
        <w:ind w:hanging="360"/>
      </w:pPr>
      <w:r w:rsidRPr="007A150D">
        <w:t>Very good</w:t>
      </w:r>
    </w:p>
    <w:p w14:paraId="06943A50" w14:textId="77777777" w:rsidR="00473A4E" w:rsidRPr="007A150D" w:rsidRDefault="00473A4E" w:rsidP="00473A4E">
      <w:pPr>
        <w:pStyle w:val="ListParagraph"/>
        <w:keepNext/>
        <w:numPr>
          <w:ilvl w:val="0"/>
          <w:numId w:val="36"/>
        </w:numPr>
        <w:ind w:hanging="360"/>
      </w:pPr>
      <w:r w:rsidRPr="007A150D">
        <w:t>Good</w:t>
      </w:r>
    </w:p>
    <w:p w14:paraId="7F8DB100" w14:textId="77777777" w:rsidR="00473A4E" w:rsidRPr="007A150D" w:rsidRDefault="00473A4E" w:rsidP="00473A4E">
      <w:pPr>
        <w:pStyle w:val="ListParagraph"/>
        <w:keepNext/>
        <w:numPr>
          <w:ilvl w:val="0"/>
          <w:numId w:val="36"/>
        </w:numPr>
        <w:ind w:hanging="360"/>
      </w:pPr>
      <w:r w:rsidRPr="007A150D">
        <w:t>Fair</w:t>
      </w:r>
    </w:p>
    <w:p w14:paraId="79CC5810" w14:textId="77777777" w:rsidR="00473A4E" w:rsidRPr="007A150D" w:rsidRDefault="00473A4E" w:rsidP="00473A4E">
      <w:pPr>
        <w:pStyle w:val="ListParagraph"/>
        <w:keepNext/>
        <w:numPr>
          <w:ilvl w:val="0"/>
          <w:numId w:val="36"/>
        </w:numPr>
        <w:ind w:hanging="360"/>
      </w:pPr>
      <w:r w:rsidRPr="007A150D">
        <w:t>Poor</w:t>
      </w:r>
    </w:p>
    <w:p w14:paraId="2F5B62D0" w14:textId="77777777" w:rsidR="00473A4E" w:rsidRPr="007A150D" w:rsidRDefault="00473A4E" w:rsidP="00473A4E"/>
    <w:p w14:paraId="5FEA88EC" w14:textId="77777777" w:rsidR="00473A4E" w:rsidRPr="007A150D" w:rsidRDefault="00473A4E" w:rsidP="00473A4E">
      <w:pPr>
        <w:keepNext/>
        <w:rPr>
          <w:b/>
        </w:rPr>
      </w:pPr>
      <w:r w:rsidRPr="007A150D">
        <w:rPr>
          <w:b/>
        </w:rPr>
        <w:t>How would you rate your mental health?</w:t>
      </w:r>
    </w:p>
    <w:p w14:paraId="4393AAE3" w14:textId="77777777" w:rsidR="00473A4E" w:rsidRPr="007A150D" w:rsidRDefault="00473A4E" w:rsidP="00473A4E">
      <w:pPr>
        <w:pStyle w:val="ListParagraph"/>
        <w:keepNext/>
        <w:numPr>
          <w:ilvl w:val="0"/>
          <w:numId w:val="36"/>
        </w:numPr>
        <w:ind w:hanging="360"/>
      </w:pPr>
      <w:r w:rsidRPr="007A150D">
        <w:t>Excellent</w:t>
      </w:r>
    </w:p>
    <w:p w14:paraId="130FA88D" w14:textId="77777777" w:rsidR="00473A4E" w:rsidRPr="007A150D" w:rsidRDefault="00473A4E" w:rsidP="00473A4E">
      <w:pPr>
        <w:pStyle w:val="ListParagraph"/>
        <w:keepNext/>
        <w:numPr>
          <w:ilvl w:val="0"/>
          <w:numId w:val="36"/>
        </w:numPr>
        <w:ind w:hanging="360"/>
      </w:pPr>
      <w:r w:rsidRPr="007A150D">
        <w:t>Very good</w:t>
      </w:r>
    </w:p>
    <w:p w14:paraId="5AC1D3C8" w14:textId="77777777" w:rsidR="00473A4E" w:rsidRPr="007A150D" w:rsidRDefault="00473A4E" w:rsidP="00473A4E">
      <w:pPr>
        <w:pStyle w:val="ListParagraph"/>
        <w:keepNext/>
        <w:numPr>
          <w:ilvl w:val="0"/>
          <w:numId w:val="36"/>
        </w:numPr>
        <w:ind w:hanging="360"/>
      </w:pPr>
      <w:r w:rsidRPr="007A150D">
        <w:t>Good</w:t>
      </w:r>
    </w:p>
    <w:p w14:paraId="58E68016" w14:textId="77777777" w:rsidR="00473A4E" w:rsidRPr="007A150D" w:rsidRDefault="00473A4E" w:rsidP="00473A4E">
      <w:pPr>
        <w:pStyle w:val="ListParagraph"/>
        <w:keepNext/>
        <w:numPr>
          <w:ilvl w:val="0"/>
          <w:numId w:val="36"/>
        </w:numPr>
        <w:ind w:hanging="360"/>
      </w:pPr>
      <w:r w:rsidRPr="007A150D">
        <w:t>Fair</w:t>
      </w:r>
    </w:p>
    <w:p w14:paraId="1DCCC36E" w14:textId="77777777" w:rsidR="00473A4E" w:rsidRPr="007A150D" w:rsidRDefault="00473A4E" w:rsidP="00473A4E">
      <w:pPr>
        <w:pStyle w:val="ListParagraph"/>
        <w:keepNext/>
        <w:numPr>
          <w:ilvl w:val="0"/>
          <w:numId w:val="36"/>
        </w:numPr>
        <w:ind w:hanging="360"/>
      </w:pPr>
      <w:r w:rsidRPr="007A150D">
        <w:t>Poor</w:t>
      </w:r>
    </w:p>
    <w:p w14:paraId="53721AF7" w14:textId="77777777" w:rsidR="00473A4E" w:rsidRPr="007A150D" w:rsidRDefault="00473A4E" w:rsidP="00473A4E"/>
    <w:p w14:paraId="5B8164EC" w14:textId="77777777" w:rsidR="00473A4E" w:rsidRPr="007A150D" w:rsidRDefault="00473A4E" w:rsidP="00473A4E">
      <w:pPr>
        <w:keepNext/>
        <w:rPr>
          <w:b/>
        </w:rPr>
      </w:pPr>
      <w:r w:rsidRPr="007A150D">
        <w:rPr>
          <w:b/>
        </w:rPr>
        <w:lastRenderedPageBreak/>
        <w:t>What is your current marital status?</w:t>
      </w:r>
    </w:p>
    <w:p w14:paraId="0E09A0DB" w14:textId="77777777" w:rsidR="00473A4E" w:rsidRPr="007A150D" w:rsidRDefault="00473A4E" w:rsidP="00473A4E">
      <w:pPr>
        <w:pStyle w:val="ListParagraph"/>
        <w:keepNext/>
        <w:numPr>
          <w:ilvl w:val="0"/>
          <w:numId w:val="36"/>
        </w:numPr>
        <w:ind w:hanging="360"/>
      </w:pPr>
      <w:r w:rsidRPr="007A150D">
        <w:t>Married</w:t>
      </w:r>
    </w:p>
    <w:p w14:paraId="226CB359" w14:textId="77777777" w:rsidR="00473A4E" w:rsidRPr="007A150D" w:rsidRDefault="00473A4E" w:rsidP="00473A4E">
      <w:pPr>
        <w:pStyle w:val="ListParagraph"/>
        <w:keepNext/>
        <w:numPr>
          <w:ilvl w:val="0"/>
          <w:numId w:val="36"/>
        </w:numPr>
        <w:ind w:hanging="360"/>
      </w:pPr>
      <w:r w:rsidRPr="007A150D">
        <w:t>Widowed/Divorced/Separated</w:t>
      </w:r>
    </w:p>
    <w:p w14:paraId="3F29233E" w14:textId="77777777" w:rsidR="00473A4E" w:rsidRPr="007A150D" w:rsidRDefault="00473A4E" w:rsidP="00473A4E">
      <w:pPr>
        <w:pStyle w:val="ListParagraph"/>
        <w:keepNext/>
        <w:numPr>
          <w:ilvl w:val="0"/>
          <w:numId w:val="36"/>
        </w:numPr>
        <w:ind w:hanging="360"/>
      </w:pPr>
      <w:r w:rsidRPr="007A150D">
        <w:t>Never married</w:t>
      </w:r>
    </w:p>
    <w:p w14:paraId="2839C70F" w14:textId="77777777" w:rsidR="00473A4E" w:rsidRPr="007A150D" w:rsidRDefault="00473A4E" w:rsidP="00473A4E"/>
    <w:p w14:paraId="4B965381" w14:textId="77777777" w:rsidR="00473A4E" w:rsidRPr="007A150D" w:rsidRDefault="00473A4E" w:rsidP="00473A4E">
      <w:pPr>
        <w:keepNext/>
        <w:rPr>
          <w:b/>
        </w:rPr>
      </w:pPr>
      <w:r w:rsidRPr="007A150D">
        <w:rPr>
          <w:b/>
        </w:rPr>
        <w:t>What is the highest level of education?</w:t>
      </w:r>
    </w:p>
    <w:p w14:paraId="610E5986" w14:textId="77777777" w:rsidR="00473A4E" w:rsidRPr="007A150D" w:rsidRDefault="00473A4E" w:rsidP="00473A4E">
      <w:pPr>
        <w:pStyle w:val="ListParagraph"/>
        <w:keepNext/>
        <w:numPr>
          <w:ilvl w:val="0"/>
          <w:numId w:val="36"/>
        </w:numPr>
        <w:ind w:hanging="360"/>
      </w:pPr>
      <w:r w:rsidRPr="007A150D">
        <w:t>Less than high school</w:t>
      </w:r>
    </w:p>
    <w:p w14:paraId="7E8D4577" w14:textId="77777777" w:rsidR="00473A4E" w:rsidRPr="007A150D" w:rsidRDefault="00473A4E" w:rsidP="00473A4E">
      <w:pPr>
        <w:pStyle w:val="ListParagraph"/>
        <w:keepNext/>
        <w:numPr>
          <w:ilvl w:val="0"/>
          <w:numId w:val="36"/>
        </w:numPr>
        <w:ind w:hanging="360"/>
      </w:pPr>
      <w:r w:rsidRPr="007A150D">
        <w:t>High school graduate</w:t>
      </w:r>
    </w:p>
    <w:p w14:paraId="0CAED3A1" w14:textId="77777777" w:rsidR="00473A4E" w:rsidRPr="007A150D" w:rsidRDefault="00473A4E" w:rsidP="00473A4E">
      <w:pPr>
        <w:pStyle w:val="ListParagraph"/>
        <w:keepNext/>
        <w:numPr>
          <w:ilvl w:val="0"/>
          <w:numId w:val="36"/>
        </w:numPr>
        <w:ind w:hanging="360"/>
      </w:pPr>
      <w:r w:rsidRPr="007A150D">
        <w:t>Some college/</w:t>
      </w:r>
      <w:proofErr w:type="gramStart"/>
      <w:r w:rsidRPr="007A150D">
        <w:t>2 year</w:t>
      </w:r>
      <w:proofErr w:type="gramEnd"/>
      <w:r w:rsidRPr="007A150D">
        <w:t xml:space="preserve"> degree</w:t>
      </w:r>
    </w:p>
    <w:p w14:paraId="29F98275" w14:textId="77777777" w:rsidR="00473A4E" w:rsidRPr="007A150D" w:rsidRDefault="00473A4E" w:rsidP="00473A4E">
      <w:pPr>
        <w:pStyle w:val="ListParagraph"/>
        <w:keepNext/>
        <w:numPr>
          <w:ilvl w:val="0"/>
          <w:numId w:val="36"/>
        </w:numPr>
        <w:ind w:hanging="360"/>
      </w:pPr>
      <w:proofErr w:type="gramStart"/>
      <w:r w:rsidRPr="007A150D">
        <w:t>4 year</w:t>
      </w:r>
      <w:proofErr w:type="gramEnd"/>
      <w:r w:rsidRPr="007A150D">
        <w:t xml:space="preserve"> degree</w:t>
      </w:r>
    </w:p>
    <w:p w14:paraId="640E9A78" w14:textId="77777777" w:rsidR="00473A4E" w:rsidRPr="007A150D" w:rsidRDefault="00473A4E" w:rsidP="00473A4E">
      <w:pPr>
        <w:pStyle w:val="ListParagraph"/>
        <w:keepNext/>
        <w:numPr>
          <w:ilvl w:val="0"/>
          <w:numId w:val="36"/>
        </w:numPr>
        <w:ind w:hanging="360"/>
      </w:pPr>
      <w:r w:rsidRPr="007A150D">
        <w:t>Professional degree</w:t>
      </w:r>
    </w:p>
    <w:p w14:paraId="1F48D0E0" w14:textId="77777777" w:rsidR="00473A4E" w:rsidRPr="007A150D" w:rsidRDefault="00473A4E" w:rsidP="00473A4E">
      <w:pPr>
        <w:pStyle w:val="ListParagraph"/>
        <w:keepNext/>
        <w:numPr>
          <w:ilvl w:val="0"/>
          <w:numId w:val="36"/>
        </w:numPr>
        <w:ind w:hanging="360"/>
      </w:pPr>
      <w:r w:rsidRPr="007A150D">
        <w:t>Doctorate</w:t>
      </w:r>
    </w:p>
    <w:p w14:paraId="4781EEB3" w14:textId="77777777" w:rsidR="00473A4E" w:rsidRPr="007A150D" w:rsidRDefault="00473A4E" w:rsidP="00473A4E"/>
    <w:p w14:paraId="5EAF3440" w14:textId="77777777" w:rsidR="00473A4E" w:rsidRPr="007A150D" w:rsidRDefault="00473A4E" w:rsidP="00473A4E">
      <w:pPr>
        <w:keepNext/>
        <w:rPr>
          <w:b/>
        </w:rPr>
      </w:pPr>
      <w:r w:rsidRPr="007A150D">
        <w:rPr>
          <w:b/>
        </w:rPr>
        <w:t>What is your sexual orientation?</w:t>
      </w:r>
    </w:p>
    <w:p w14:paraId="02745252" w14:textId="77777777" w:rsidR="00473A4E" w:rsidRPr="007A150D" w:rsidRDefault="00473A4E" w:rsidP="00473A4E">
      <w:pPr>
        <w:pStyle w:val="ListParagraph"/>
        <w:keepNext/>
        <w:numPr>
          <w:ilvl w:val="0"/>
          <w:numId w:val="36"/>
        </w:numPr>
        <w:ind w:hanging="360"/>
      </w:pPr>
      <w:r w:rsidRPr="007A150D">
        <w:t>Heterosexual</w:t>
      </w:r>
    </w:p>
    <w:p w14:paraId="4386C9D0" w14:textId="77777777" w:rsidR="00473A4E" w:rsidRPr="007A150D" w:rsidRDefault="00473A4E" w:rsidP="00473A4E">
      <w:pPr>
        <w:pStyle w:val="ListParagraph"/>
        <w:keepNext/>
        <w:numPr>
          <w:ilvl w:val="0"/>
          <w:numId w:val="36"/>
        </w:numPr>
        <w:ind w:hanging="360"/>
      </w:pPr>
      <w:r w:rsidRPr="007A150D">
        <w:t>Homosexual</w:t>
      </w:r>
    </w:p>
    <w:p w14:paraId="24F908FB" w14:textId="77777777" w:rsidR="00473A4E" w:rsidRPr="007A150D" w:rsidRDefault="00473A4E" w:rsidP="00473A4E">
      <w:pPr>
        <w:pStyle w:val="ListParagraph"/>
        <w:keepNext/>
        <w:numPr>
          <w:ilvl w:val="0"/>
          <w:numId w:val="36"/>
        </w:numPr>
        <w:ind w:hanging="360"/>
      </w:pPr>
      <w:r w:rsidRPr="007A150D">
        <w:t>Bisexual</w:t>
      </w:r>
    </w:p>
    <w:p w14:paraId="00DA5C8E" w14:textId="77777777" w:rsidR="00473A4E" w:rsidRPr="007A150D" w:rsidRDefault="00473A4E" w:rsidP="00473A4E">
      <w:pPr>
        <w:pStyle w:val="ListParagraph"/>
        <w:keepNext/>
        <w:numPr>
          <w:ilvl w:val="0"/>
          <w:numId w:val="36"/>
        </w:numPr>
        <w:ind w:hanging="360"/>
      </w:pPr>
      <w:r w:rsidRPr="007A150D">
        <w:t>Other</w:t>
      </w:r>
    </w:p>
    <w:p w14:paraId="541D5F1E" w14:textId="77777777" w:rsidR="00473A4E" w:rsidRPr="007A150D" w:rsidRDefault="00473A4E" w:rsidP="00473A4E">
      <w:pPr>
        <w:pStyle w:val="ListParagraph"/>
        <w:keepNext/>
        <w:numPr>
          <w:ilvl w:val="0"/>
          <w:numId w:val="36"/>
        </w:numPr>
        <w:ind w:hanging="360"/>
      </w:pPr>
      <w:r w:rsidRPr="007A150D">
        <w:t>Prefer not to say</w:t>
      </w:r>
    </w:p>
    <w:p w14:paraId="05D6F033" w14:textId="77777777" w:rsidR="00473A4E" w:rsidRPr="007A150D" w:rsidRDefault="00473A4E" w:rsidP="00473A4E"/>
    <w:p w14:paraId="21C97B7E" w14:textId="77777777" w:rsidR="00473A4E" w:rsidRPr="007A150D" w:rsidRDefault="00473A4E" w:rsidP="00473A4E">
      <w:pPr>
        <w:keepNext/>
        <w:rPr>
          <w:b/>
        </w:rPr>
      </w:pPr>
      <w:r w:rsidRPr="007A150D">
        <w:rPr>
          <w:b/>
        </w:rPr>
        <w:t>What is your zip code?</w:t>
      </w:r>
    </w:p>
    <w:p w14:paraId="499355A2" w14:textId="77777777" w:rsidR="00473A4E" w:rsidRPr="007A150D" w:rsidRDefault="00473A4E" w:rsidP="00473A4E"/>
    <w:p w14:paraId="3448FEEB" w14:textId="77777777" w:rsidR="00473A4E" w:rsidRPr="007A150D" w:rsidRDefault="00473A4E" w:rsidP="00473A4E"/>
    <w:p w14:paraId="6F6859C1" w14:textId="77777777" w:rsidR="00473A4E" w:rsidRPr="007A150D" w:rsidRDefault="00473A4E" w:rsidP="00473A4E"/>
    <w:p w14:paraId="11483FE5" w14:textId="77777777" w:rsidR="00473A4E" w:rsidRPr="007A150D" w:rsidRDefault="00473A4E" w:rsidP="00473A4E">
      <w:pPr>
        <w:keepNext/>
        <w:rPr>
          <w:b/>
        </w:rPr>
      </w:pPr>
      <w:r w:rsidRPr="007A150D">
        <w:rPr>
          <w:b/>
        </w:rPr>
        <w:lastRenderedPageBreak/>
        <w:t>How many adults (18+) live in your household?</w:t>
      </w:r>
    </w:p>
    <w:p w14:paraId="1BC7F48F" w14:textId="77777777" w:rsidR="00473A4E" w:rsidRPr="007A150D" w:rsidRDefault="00473A4E" w:rsidP="00473A4E">
      <w:pPr>
        <w:pStyle w:val="ListParagraph"/>
        <w:keepNext/>
        <w:numPr>
          <w:ilvl w:val="0"/>
          <w:numId w:val="36"/>
        </w:numPr>
        <w:ind w:hanging="360"/>
      </w:pPr>
      <w:r w:rsidRPr="007A150D">
        <w:t>1</w:t>
      </w:r>
    </w:p>
    <w:p w14:paraId="60FDC68C" w14:textId="77777777" w:rsidR="00473A4E" w:rsidRPr="007A150D" w:rsidRDefault="00473A4E" w:rsidP="00473A4E">
      <w:pPr>
        <w:pStyle w:val="ListParagraph"/>
        <w:keepNext/>
        <w:numPr>
          <w:ilvl w:val="0"/>
          <w:numId w:val="36"/>
        </w:numPr>
        <w:ind w:hanging="360"/>
      </w:pPr>
      <w:r w:rsidRPr="007A150D">
        <w:t>2</w:t>
      </w:r>
    </w:p>
    <w:p w14:paraId="02B6D655" w14:textId="77777777" w:rsidR="00473A4E" w:rsidRPr="007A150D" w:rsidRDefault="00473A4E" w:rsidP="00473A4E">
      <w:pPr>
        <w:pStyle w:val="ListParagraph"/>
        <w:keepNext/>
        <w:numPr>
          <w:ilvl w:val="0"/>
          <w:numId w:val="36"/>
        </w:numPr>
        <w:ind w:hanging="360"/>
      </w:pPr>
      <w:r w:rsidRPr="007A150D">
        <w:t>3</w:t>
      </w:r>
    </w:p>
    <w:p w14:paraId="3B493CD1" w14:textId="77777777" w:rsidR="00473A4E" w:rsidRPr="007A150D" w:rsidRDefault="00473A4E" w:rsidP="00473A4E">
      <w:pPr>
        <w:pStyle w:val="ListParagraph"/>
        <w:keepNext/>
        <w:numPr>
          <w:ilvl w:val="0"/>
          <w:numId w:val="36"/>
        </w:numPr>
        <w:ind w:hanging="360"/>
      </w:pPr>
      <w:r w:rsidRPr="007A150D">
        <w:t>More than 4</w:t>
      </w:r>
    </w:p>
    <w:p w14:paraId="03AEF1C7" w14:textId="77777777" w:rsidR="00473A4E" w:rsidRPr="007A150D" w:rsidRDefault="00473A4E" w:rsidP="00473A4E">
      <w:pPr>
        <w:rPr>
          <w:b/>
        </w:rPr>
      </w:pPr>
    </w:p>
    <w:p w14:paraId="697E0D39" w14:textId="77777777" w:rsidR="00473A4E" w:rsidRPr="007A150D" w:rsidRDefault="00473A4E" w:rsidP="00473A4E">
      <w:pPr>
        <w:keepNext/>
        <w:rPr>
          <w:b/>
        </w:rPr>
      </w:pPr>
      <w:r w:rsidRPr="007A150D">
        <w:rPr>
          <w:b/>
        </w:rPr>
        <w:t>What is your annual household income?</w:t>
      </w:r>
    </w:p>
    <w:p w14:paraId="23CE2ACF" w14:textId="77777777" w:rsidR="00473A4E" w:rsidRPr="007A150D" w:rsidRDefault="00473A4E" w:rsidP="00473A4E">
      <w:pPr>
        <w:pStyle w:val="ListParagraph"/>
        <w:keepNext/>
        <w:numPr>
          <w:ilvl w:val="0"/>
          <w:numId w:val="36"/>
        </w:numPr>
        <w:ind w:hanging="360"/>
      </w:pPr>
      <w:r w:rsidRPr="007A150D">
        <w:t>Less than $39,999</w:t>
      </w:r>
    </w:p>
    <w:p w14:paraId="374D1EA4" w14:textId="77777777" w:rsidR="00473A4E" w:rsidRPr="007A150D" w:rsidRDefault="00473A4E" w:rsidP="00473A4E">
      <w:pPr>
        <w:pStyle w:val="ListParagraph"/>
        <w:keepNext/>
        <w:numPr>
          <w:ilvl w:val="0"/>
          <w:numId w:val="36"/>
        </w:numPr>
        <w:ind w:hanging="360"/>
      </w:pPr>
      <w:r w:rsidRPr="007A150D">
        <w:t>$40,000 -  $59,999</w:t>
      </w:r>
    </w:p>
    <w:p w14:paraId="249D5272" w14:textId="77777777" w:rsidR="00473A4E" w:rsidRPr="007A150D" w:rsidRDefault="00473A4E" w:rsidP="00473A4E">
      <w:pPr>
        <w:pStyle w:val="ListParagraph"/>
        <w:keepNext/>
        <w:numPr>
          <w:ilvl w:val="0"/>
          <w:numId w:val="36"/>
        </w:numPr>
        <w:ind w:hanging="360"/>
      </w:pPr>
      <w:r w:rsidRPr="007A150D">
        <w:t>$60,000 -  $79,999</w:t>
      </w:r>
    </w:p>
    <w:p w14:paraId="4270A339" w14:textId="77777777" w:rsidR="00473A4E" w:rsidRPr="007A150D" w:rsidRDefault="00473A4E" w:rsidP="00473A4E">
      <w:pPr>
        <w:pStyle w:val="ListParagraph"/>
        <w:keepNext/>
        <w:numPr>
          <w:ilvl w:val="0"/>
          <w:numId w:val="36"/>
        </w:numPr>
        <w:ind w:hanging="360"/>
      </w:pPr>
      <w:r w:rsidRPr="007A150D">
        <w:t>$80,000 -  $99,999</w:t>
      </w:r>
    </w:p>
    <w:p w14:paraId="7632AA4E" w14:textId="77777777" w:rsidR="00473A4E" w:rsidRPr="007A150D" w:rsidRDefault="00473A4E" w:rsidP="00473A4E">
      <w:pPr>
        <w:pStyle w:val="ListParagraph"/>
        <w:keepNext/>
        <w:numPr>
          <w:ilvl w:val="0"/>
          <w:numId w:val="36"/>
        </w:numPr>
        <w:ind w:hanging="360"/>
      </w:pPr>
      <w:r w:rsidRPr="007A150D">
        <w:t>$100,000 - $149,999</w:t>
      </w:r>
    </w:p>
    <w:p w14:paraId="10BC620F" w14:textId="77777777" w:rsidR="00473A4E" w:rsidRPr="007A150D" w:rsidRDefault="00473A4E" w:rsidP="00473A4E">
      <w:pPr>
        <w:pStyle w:val="ListParagraph"/>
        <w:keepNext/>
        <w:numPr>
          <w:ilvl w:val="0"/>
          <w:numId w:val="36"/>
        </w:numPr>
        <w:ind w:hanging="360"/>
      </w:pPr>
      <w:r w:rsidRPr="007A150D">
        <w:t>$150,000 - $199,999</w:t>
      </w:r>
    </w:p>
    <w:p w14:paraId="260A8655" w14:textId="77777777" w:rsidR="00473A4E" w:rsidRPr="007A150D" w:rsidRDefault="00473A4E" w:rsidP="00473A4E">
      <w:pPr>
        <w:pStyle w:val="ListParagraph"/>
        <w:keepNext/>
        <w:numPr>
          <w:ilvl w:val="0"/>
          <w:numId w:val="36"/>
        </w:numPr>
        <w:ind w:hanging="360"/>
      </w:pPr>
      <w:r w:rsidRPr="007A150D">
        <w:t>$200,000-$249,999</w:t>
      </w:r>
    </w:p>
    <w:p w14:paraId="7CD03D26" w14:textId="77777777" w:rsidR="00473A4E" w:rsidRPr="007A150D" w:rsidRDefault="00473A4E" w:rsidP="00473A4E">
      <w:pPr>
        <w:pStyle w:val="ListParagraph"/>
        <w:keepNext/>
        <w:numPr>
          <w:ilvl w:val="0"/>
          <w:numId w:val="36"/>
        </w:numPr>
        <w:ind w:hanging="360"/>
      </w:pPr>
      <w:r w:rsidRPr="007A150D">
        <w:t>$250,000+</w:t>
      </w:r>
    </w:p>
    <w:p w14:paraId="5BC6C593" w14:textId="77777777" w:rsidR="00473A4E" w:rsidRPr="007A150D" w:rsidRDefault="00473A4E" w:rsidP="00473A4E"/>
    <w:p w14:paraId="311C905F" w14:textId="77777777" w:rsidR="00473A4E" w:rsidRPr="007A150D" w:rsidRDefault="00473A4E" w:rsidP="00473A4E">
      <w:pPr>
        <w:jc w:val="center"/>
        <w:rPr>
          <w:rFonts w:ascii="Times New Roman" w:hAnsi="Times New Roman" w:cs="Times New Roman"/>
        </w:rPr>
      </w:pPr>
    </w:p>
    <w:p w14:paraId="2FDB623B" w14:textId="77777777" w:rsidR="00473A4E" w:rsidRPr="007A150D" w:rsidRDefault="00473A4E" w:rsidP="00473A4E">
      <w:pPr>
        <w:rPr>
          <w:rFonts w:ascii="Times New Roman" w:hAnsi="Times New Roman" w:cs="Times New Roman"/>
        </w:rPr>
      </w:pPr>
      <w:r w:rsidRPr="007A150D">
        <w:rPr>
          <w:rFonts w:ascii="Times New Roman" w:hAnsi="Times New Roman" w:cs="Times New Roman"/>
        </w:rPr>
        <w:br w:type="page"/>
      </w:r>
    </w:p>
    <w:p w14:paraId="0E54437C" w14:textId="10C73F0D" w:rsidR="00473A4E" w:rsidRPr="007A150D" w:rsidRDefault="00473A4E" w:rsidP="00473A4E">
      <w:pPr>
        <w:jc w:val="center"/>
        <w:rPr>
          <w:rFonts w:ascii="Times New Roman" w:hAnsi="Times New Roman" w:cs="Times New Roman"/>
        </w:rPr>
      </w:pPr>
      <w:r w:rsidRPr="007A150D">
        <w:rPr>
          <w:rFonts w:ascii="Times New Roman" w:hAnsi="Times New Roman" w:cs="Times New Roman"/>
        </w:rPr>
        <w:lastRenderedPageBreak/>
        <w:t xml:space="preserve">Appendix </w:t>
      </w:r>
      <w:r w:rsidR="008606AF" w:rsidRPr="007A150D">
        <w:rPr>
          <w:rFonts w:ascii="Times New Roman" w:hAnsi="Times New Roman" w:cs="Times New Roman"/>
        </w:rPr>
        <w:t>B: Interview Schedule</w:t>
      </w:r>
    </w:p>
    <w:p w14:paraId="7B1A4091" w14:textId="69925A79" w:rsidR="00C16357" w:rsidRPr="007A150D" w:rsidRDefault="00C16357" w:rsidP="00C16357">
      <w:pPr>
        <w:rPr>
          <w:rFonts w:ascii="Times New Roman" w:hAnsi="Times New Roman" w:cs="Times New Roman"/>
        </w:rPr>
      </w:pPr>
    </w:p>
    <w:p w14:paraId="46CA9DBB" w14:textId="392C072B" w:rsidR="00FC3C7B" w:rsidRPr="007A150D" w:rsidRDefault="00C16357" w:rsidP="00C16357">
      <w:pPr>
        <w:rPr>
          <w:rFonts w:ascii="Times New Roman" w:hAnsi="Times New Roman" w:cs="Times New Roman"/>
        </w:rPr>
      </w:pPr>
      <w:r w:rsidRPr="007A150D">
        <w:rPr>
          <w:rFonts w:ascii="Times New Roman" w:hAnsi="Times New Roman" w:cs="Times New Roman"/>
        </w:rPr>
        <w:object w:dxaOrig="7080" w:dyaOrig="8720" w14:anchorId="6997AE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75pt;height:435.75pt" o:ole="">
            <v:imagedata r:id="rId29" o:title=""/>
          </v:shape>
          <o:OLEObject Type="Embed" ProgID="Excel.Sheet.12" ShapeID="_x0000_i1025" DrawAspect="Content" ObjectID="_1591532053" r:id="rId30"/>
        </w:object>
      </w:r>
    </w:p>
    <w:p w14:paraId="1695778A" w14:textId="2EA5B524" w:rsidR="00C16357" w:rsidRPr="007A150D" w:rsidRDefault="00C16357">
      <w:pPr>
        <w:rPr>
          <w:rFonts w:ascii="Times New Roman" w:hAnsi="Times New Roman" w:cs="Times New Roman"/>
        </w:rPr>
      </w:pPr>
      <w:r w:rsidRPr="007A150D">
        <w:rPr>
          <w:rFonts w:ascii="Times New Roman" w:hAnsi="Times New Roman" w:cs="Times New Roman"/>
        </w:rPr>
        <w:br w:type="page"/>
      </w:r>
    </w:p>
    <w:p w14:paraId="2622F01C" w14:textId="77777777" w:rsidR="00FC3C7B" w:rsidRPr="007A150D" w:rsidRDefault="00FC3C7B" w:rsidP="00473A4E">
      <w:pPr>
        <w:jc w:val="center"/>
        <w:rPr>
          <w:rFonts w:ascii="Times New Roman" w:hAnsi="Times New Roman" w:cs="Times New Roman"/>
        </w:rPr>
      </w:pPr>
    </w:p>
    <w:p w14:paraId="17DDE17A" w14:textId="7C1D16BC" w:rsidR="00FC3C7B" w:rsidRPr="007A150D" w:rsidRDefault="00FC3C7B" w:rsidP="00FC3C7B">
      <w:pPr>
        <w:jc w:val="center"/>
        <w:rPr>
          <w:rFonts w:ascii="Times New Roman" w:hAnsi="Times New Roman" w:cs="Times New Roman"/>
        </w:rPr>
      </w:pPr>
      <w:r w:rsidRPr="007A150D">
        <w:rPr>
          <w:rFonts w:ascii="Times New Roman" w:hAnsi="Times New Roman" w:cs="Times New Roman"/>
        </w:rPr>
        <w:t>Appendix C: IRB Approvals</w:t>
      </w:r>
    </w:p>
    <w:p w14:paraId="2DF97EDB" w14:textId="77777777" w:rsidR="00FC3C7B" w:rsidRPr="007A150D" w:rsidRDefault="00FC3C7B" w:rsidP="00FC3C7B">
      <w:pPr>
        <w:widowControl w:val="0"/>
        <w:tabs>
          <w:tab w:val="center" w:pos="4680"/>
        </w:tabs>
        <w:spacing w:after="0" w:line="240" w:lineRule="auto"/>
        <w:rPr>
          <w:rFonts w:ascii="Times New Roman" w:eastAsia="Times New Roman" w:hAnsi="Times New Roman" w:cs="Times New Roman"/>
          <w:snapToGrid w:val="0"/>
          <w:sz w:val="24"/>
          <w:szCs w:val="20"/>
        </w:rPr>
      </w:pPr>
      <w:r w:rsidRPr="007A150D">
        <w:rPr>
          <w:rFonts w:ascii="GV Terminal" w:eastAsia="Times New Roman" w:hAnsi="GV Terminal" w:cs="Times New Roman"/>
          <w:snapToGrid w:val="0"/>
          <w:sz w:val="24"/>
          <w:szCs w:val="20"/>
        </w:rPr>
        <w:object w:dxaOrig="8219" w:dyaOrig="3000" w14:anchorId="306BADDB">
          <v:shape id="_x0000_i1026" type="#_x0000_t75" style="width:306pt;height:109.5pt" o:ole="" fillcolor="window">
            <v:imagedata r:id="rId31" o:title=""/>
          </v:shape>
          <o:OLEObject Type="Embed" ProgID="PBrush" ShapeID="_x0000_i1026" DrawAspect="Content" ObjectID="_1591532054" r:id="rId32"/>
        </w:object>
      </w:r>
    </w:p>
    <w:p w14:paraId="5784584C" w14:textId="77777777" w:rsidR="00FC3C7B" w:rsidRPr="007A150D" w:rsidRDefault="00FC3C7B" w:rsidP="00FC3C7B">
      <w:pPr>
        <w:widowControl w:val="0"/>
        <w:tabs>
          <w:tab w:val="center" w:pos="4680"/>
        </w:tabs>
        <w:spacing w:after="0" w:line="240" w:lineRule="auto"/>
        <w:jc w:val="center"/>
        <w:rPr>
          <w:rFonts w:ascii="Times New Roman" w:eastAsia="Times New Roman" w:hAnsi="Times New Roman" w:cs="Times New Roman"/>
          <w:b/>
          <w:snapToGrid w:val="0"/>
          <w:sz w:val="24"/>
          <w:szCs w:val="20"/>
        </w:rPr>
      </w:pPr>
      <w:r w:rsidRPr="007A150D">
        <w:rPr>
          <w:rFonts w:ascii="Times New Roman" w:eastAsia="Times New Roman" w:hAnsi="Times New Roman" w:cs="Times New Roman"/>
          <w:b/>
          <w:snapToGrid w:val="0"/>
          <w:sz w:val="24"/>
          <w:szCs w:val="20"/>
        </w:rPr>
        <w:t>Exemption Determination</w:t>
      </w:r>
    </w:p>
    <w:p w14:paraId="0B3C330E" w14:textId="77777777" w:rsidR="00FC3C7B" w:rsidRPr="007A150D" w:rsidRDefault="00FC3C7B" w:rsidP="00FC3C7B">
      <w:pPr>
        <w:widowControl w:val="0"/>
        <w:tabs>
          <w:tab w:val="center" w:pos="4680"/>
        </w:tabs>
        <w:spacing w:after="0" w:line="240" w:lineRule="auto"/>
        <w:jc w:val="center"/>
        <w:rPr>
          <w:rFonts w:ascii="Times New Roman" w:eastAsia="Times New Roman" w:hAnsi="Times New Roman" w:cs="Times New Roman"/>
          <w:b/>
          <w:snapToGrid w:val="0"/>
          <w:sz w:val="24"/>
          <w:szCs w:val="20"/>
        </w:rPr>
      </w:pPr>
      <w:r w:rsidRPr="007A150D">
        <w:rPr>
          <w:rFonts w:ascii="Times New Roman" w:eastAsia="Times New Roman" w:hAnsi="Times New Roman" w:cs="Times New Roman"/>
          <w:b/>
          <w:snapToGrid w:val="0"/>
          <w:sz w:val="24"/>
          <w:szCs w:val="20"/>
        </w:rPr>
        <w:t>Amendment to Research Protocol – Exempt Review</w:t>
      </w:r>
    </w:p>
    <w:p w14:paraId="1F7F5297" w14:textId="77777777" w:rsidR="00FC3C7B" w:rsidRPr="007A150D" w:rsidRDefault="00FC3C7B" w:rsidP="00FC3C7B">
      <w:pPr>
        <w:widowControl w:val="0"/>
        <w:spacing w:after="0" w:line="240" w:lineRule="auto"/>
        <w:jc w:val="center"/>
        <w:rPr>
          <w:rFonts w:ascii="Times New Roman" w:eastAsia="Times New Roman" w:hAnsi="Times New Roman" w:cs="Times New Roman"/>
          <w:b/>
          <w:snapToGrid w:val="0"/>
          <w:sz w:val="24"/>
          <w:szCs w:val="20"/>
        </w:rPr>
      </w:pPr>
      <w:r w:rsidRPr="007A150D">
        <w:rPr>
          <w:rFonts w:ascii="Times New Roman" w:eastAsia="Times New Roman" w:hAnsi="Times New Roman" w:cs="Times New Roman"/>
          <w:b/>
          <w:snapToGrid w:val="0"/>
          <w:sz w:val="24"/>
          <w:szCs w:val="20"/>
        </w:rPr>
        <w:t xml:space="preserve">UIC Amendment # </w:t>
      </w:r>
      <w:bookmarkStart w:id="104" w:name="AMEND_NO"/>
      <w:bookmarkEnd w:id="104"/>
      <w:r w:rsidRPr="007A150D">
        <w:rPr>
          <w:rFonts w:ascii="Times New Roman" w:eastAsia="Times New Roman" w:hAnsi="Times New Roman" w:cs="Times New Roman"/>
          <w:b/>
          <w:snapToGrid w:val="0"/>
          <w:sz w:val="24"/>
          <w:szCs w:val="20"/>
        </w:rPr>
        <w:t>1</w:t>
      </w:r>
    </w:p>
    <w:p w14:paraId="72902EAA"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July 25, 2017</w:t>
      </w:r>
    </w:p>
    <w:p w14:paraId="205B185C"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p>
    <w:p w14:paraId="61C24AC6"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Rowena Crabbe, MS</w:t>
      </w:r>
    </w:p>
    <w:p w14:paraId="75BB8776"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Sociology</w:t>
      </w:r>
    </w:p>
    <w:p w14:paraId="3648AB89"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1007 W. Harrison Street</w:t>
      </w:r>
    </w:p>
    <w:p w14:paraId="1CE96F61"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BSB 4005, M/C 312</w:t>
      </w:r>
    </w:p>
    <w:p w14:paraId="42629017"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Chicago, IL 60612</w:t>
      </w:r>
    </w:p>
    <w:p w14:paraId="5A3E9081"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Phone: (703) 598-8722 / Fax: (312) 996-5104</w:t>
      </w:r>
    </w:p>
    <w:p w14:paraId="2D3A9003"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p>
    <w:p w14:paraId="3AB39330" w14:textId="77777777" w:rsidR="00FC3C7B" w:rsidRPr="007A150D" w:rsidRDefault="00FC3C7B" w:rsidP="00FC3C7B">
      <w:pPr>
        <w:widowControl w:val="0"/>
        <w:spacing w:after="0" w:line="240" w:lineRule="auto"/>
        <w:rPr>
          <w:rFonts w:ascii="Times New Roman" w:eastAsia="Times New Roman" w:hAnsi="Times New Roman" w:cs="Times New Roman"/>
          <w:b/>
          <w:snapToGrid w:val="0"/>
          <w:sz w:val="24"/>
          <w:szCs w:val="20"/>
        </w:rPr>
      </w:pPr>
      <w:r w:rsidRPr="007A150D">
        <w:rPr>
          <w:rFonts w:ascii="Times New Roman" w:eastAsia="Times New Roman" w:hAnsi="Times New Roman" w:cs="Times New Roman"/>
          <w:b/>
          <w:snapToGrid w:val="0"/>
          <w:sz w:val="24"/>
          <w:szCs w:val="20"/>
        </w:rPr>
        <w:t>RE:</w:t>
      </w:r>
      <w:r w:rsidRPr="007A150D">
        <w:rPr>
          <w:rFonts w:ascii="Times New Roman" w:eastAsia="Times New Roman" w:hAnsi="Times New Roman" w:cs="Times New Roman"/>
          <w:b/>
          <w:snapToGrid w:val="0"/>
          <w:sz w:val="24"/>
          <w:szCs w:val="20"/>
        </w:rPr>
        <w:tab/>
        <w:t>Protocol # 2017-0538</w:t>
      </w:r>
    </w:p>
    <w:p w14:paraId="162278F3" w14:textId="77777777" w:rsidR="00FC3C7B" w:rsidRPr="007A150D" w:rsidRDefault="00FC3C7B" w:rsidP="00FC3C7B">
      <w:pPr>
        <w:widowControl w:val="0"/>
        <w:spacing w:after="0" w:line="240" w:lineRule="auto"/>
        <w:ind w:firstLine="720"/>
        <w:rPr>
          <w:rFonts w:ascii="Times New Roman" w:eastAsia="Times New Roman" w:hAnsi="Times New Roman" w:cs="Times New Roman"/>
          <w:b/>
          <w:snapToGrid w:val="0"/>
          <w:sz w:val="24"/>
          <w:szCs w:val="20"/>
        </w:rPr>
      </w:pPr>
      <w:r w:rsidRPr="007A150D">
        <w:rPr>
          <w:rFonts w:ascii="Times New Roman" w:eastAsia="Times New Roman" w:hAnsi="Times New Roman" w:cs="Times New Roman"/>
          <w:b/>
          <w:snapToGrid w:val="0"/>
          <w:sz w:val="24"/>
          <w:szCs w:val="20"/>
        </w:rPr>
        <w:t>“Boutique Fitness Studios: Where people go and why?”</w:t>
      </w:r>
    </w:p>
    <w:p w14:paraId="4386B3F4"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FC3C7B" w:rsidRPr="007A150D" w14:paraId="582DD108" w14:textId="77777777" w:rsidTr="00B669CD">
        <w:tc>
          <w:tcPr>
            <w:tcW w:w="9720" w:type="dxa"/>
            <w:shd w:val="clear" w:color="auto" w:fill="auto"/>
          </w:tcPr>
          <w:p w14:paraId="21B281E4" w14:textId="77777777" w:rsidR="00FC3C7B" w:rsidRPr="007A150D" w:rsidRDefault="00FC3C7B" w:rsidP="00FC3C7B">
            <w:pPr>
              <w:widowControl w:val="0"/>
              <w:spacing w:after="0" w:line="240" w:lineRule="auto"/>
              <w:rPr>
                <w:rFonts w:ascii="Times New Roman" w:eastAsia="Times New Roman" w:hAnsi="Times New Roman" w:cs="Times New Roman"/>
                <w:b/>
                <w:snapToGrid w:val="0"/>
                <w:sz w:val="24"/>
                <w:szCs w:val="20"/>
              </w:rPr>
            </w:pPr>
            <w:r w:rsidRPr="007A150D">
              <w:rPr>
                <w:rFonts w:ascii="Times New Roman" w:eastAsia="Times New Roman" w:hAnsi="Times New Roman" w:cs="Times New Roman"/>
                <w:b/>
                <w:snapToGrid w:val="0"/>
                <w:sz w:val="24"/>
                <w:szCs w:val="20"/>
              </w:rPr>
              <w:t>Please obtain verbal permission from the gym owner(s)/manager(s) prior to utilizing the revised survey instrument.</w:t>
            </w:r>
          </w:p>
        </w:tc>
      </w:tr>
    </w:tbl>
    <w:p w14:paraId="70B90B80"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p>
    <w:p w14:paraId="05FB276A"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Dear Ms. Crabbe:</w:t>
      </w:r>
    </w:p>
    <w:p w14:paraId="0F23AF01" w14:textId="77777777" w:rsidR="00FC3C7B" w:rsidRPr="007A150D" w:rsidRDefault="00FC3C7B" w:rsidP="00FC3C7B">
      <w:pPr>
        <w:widowControl w:val="0"/>
        <w:spacing w:after="0" w:line="240" w:lineRule="auto"/>
        <w:rPr>
          <w:rFonts w:ascii="GV Terminal" w:eastAsia="Times New Roman" w:hAnsi="GV Terminal" w:cs="Times New Roman"/>
          <w:snapToGrid w:val="0"/>
          <w:sz w:val="24"/>
          <w:szCs w:val="20"/>
        </w:rPr>
      </w:pPr>
    </w:p>
    <w:p w14:paraId="66FD7441"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The OPRS staff/members of Institutional Review Board (IRB) #</w:t>
      </w:r>
      <w:bookmarkStart w:id="105" w:name="IRB1"/>
      <w:bookmarkEnd w:id="105"/>
      <w:proofErr w:type="gramStart"/>
      <w:r w:rsidRPr="007A150D">
        <w:rPr>
          <w:rFonts w:ascii="Times New Roman" w:eastAsia="Times New Roman" w:hAnsi="Times New Roman" w:cs="Times New Roman"/>
          <w:snapToGrid w:val="0"/>
          <w:sz w:val="24"/>
          <w:szCs w:val="20"/>
        </w:rPr>
        <w:t>7  have</w:t>
      </w:r>
      <w:proofErr w:type="gramEnd"/>
      <w:r w:rsidRPr="007A150D">
        <w:rPr>
          <w:rFonts w:ascii="Times New Roman" w:eastAsia="Times New Roman" w:hAnsi="Times New Roman" w:cs="Times New Roman"/>
          <w:snapToGrid w:val="0"/>
          <w:sz w:val="24"/>
          <w:szCs w:val="20"/>
        </w:rPr>
        <w:t xml:space="preserve"> reviewed this amendment to your research, and have determined that your research protocol continues to meet the criteria for exemption as defined in the U. S. Department of Health and Human Services Regulations for the Protection of Human Subjects [(45 CFR 46.101(b)]. </w:t>
      </w:r>
    </w:p>
    <w:p w14:paraId="2461D8FA" w14:textId="77777777" w:rsidR="00FC3C7B" w:rsidRPr="007A150D" w:rsidRDefault="00FC3C7B" w:rsidP="00FC3C7B">
      <w:pPr>
        <w:widowControl w:val="0"/>
        <w:tabs>
          <w:tab w:val="left" w:pos="288"/>
        </w:tabs>
        <w:spacing w:after="0" w:line="240" w:lineRule="atLeast"/>
        <w:jc w:val="both"/>
        <w:outlineLvl w:val="0"/>
        <w:rPr>
          <w:rFonts w:ascii="Times New Roman" w:eastAsia="Times New Roman" w:hAnsi="Times New Roman" w:cs="Times New Roman"/>
          <w:snapToGrid w:val="0"/>
          <w:sz w:val="24"/>
          <w:szCs w:val="20"/>
        </w:rPr>
      </w:pPr>
    </w:p>
    <w:p w14:paraId="58CDAFDB" w14:textId="77777777" w:rsidR="00FC3C7B" w:rsidRPr="007A150D" w:rsidRDefault="00FC3C7B" w:rsidP="00B97EBA">
      <w:pPr>
        <w:rPr>
          <w:snapToGrid w:val="0"/>
        </w:rPr>
      </w:pPr>
      <w:r w:rsidRPr="007A150D">
        <w:rPr>
          <w:snapToGrid w:val="0"/>
        </w:rPr>
        <w:t>The specific exemption category under 45 CFR 46.101(b) is:</w:t>
      </w:r>
    </w:p>
    <w:p w14:paraId="65E057DF" w14:textId="77777777" w:rsidR="00FC3C7B" w:rsidRPr="007A150D" w:rsidRDefault="00FC3C7B" w:rsidP="00B97EBA">
      <w:pPr>
        <w:rPr>
          <w:snapToGrid w:val="0"/>
        </w:rPr>
      </w:pPr>
      <w:r w:rsidRPr="007A150D">
        <w:rPr>
          <w:snapToGrid w:val="0"/>
        </w:rPr>
        <w:t>(</w:t>
      </w:r>
      <w:bookmarkStart w:id="106" w:name="EXEMPTION_CATEGORY"/>
      <w:bookmarkEnd w:id="106"/>
      <w:r w:rsidRPr="007A150D">
        <w:rPr>
          <w:snapToGrid w:val="0"/>
        </w:rPr>
        <w:t>2) Research involving the use of educational tests (cognitive, diagnostic, aptitude, achievement), survey procedures, interview procedures or observation of public behavior, unless: (</w:t>
      </w:r>
      <w:proofErr w:type="spellStart"/>
      <w:r w:rsidRPr="007A150D">
        <w:rPr>
          <w:snapToGrid w:val="0"/>
        </w:rPr>
        <w:t>i</w:t>
      </w:r>
      <w:proofErr w:type="spellEnd"/>
      <w:r w:rsidRPr="007A150D">
        <w:rPr>
          <w:snapToGrid w:val="0"/>
        </w:rPr>
        <w:t>) information obtained is recorded in such a manner that human subjects can be identified, directly or through identifiers linked to the subjects; and (ii) any disclosure of the human subjects' responses outside the research could reasonably place the subjects at risk of criminal or civil liability or be damaging to the subjects' financial standing, employability, or reputation.</w:t>
      </w:r>
    </w:p>
    <w:p w14:paraId="6A97F4C1" w14:textId="77777777" w:rsidR="00FC3C7B" w:rsidRPr="007A150D" w:rsidRDefault="00FC3C7B" w:rsidP="00B97EBA">
      <w:pPr>
        <w:rPr>
          <w:rFonts w:ascii="GV Terminal" w:hAnsi="GV Terminal"/>
          <w:snapToGrid w:val="0"/>
        </w:rPr>
      </w:pPr>
    </w:p>
    <w:p w14:paraId="62957BC9" w14:textId="77777777" w:rsidR="00FC3C7B" w:rsidRPr="007A150D" w:rsidRDefault="00FC3C7B" w:rsidP="00B97EBA">
      <w:pPr>
        <w:rPr>
          <w:rFonts w:ascii="Times" w:hAnsi="Times"/>
          <w:strike/>
          <w:snapToGrid w:val="0"/>
        </w:rPr>
      </w:pPr>
      <w:r w:rsidRPr="007A150D">
        <w:rPr>
          <w:snapToGrid w:val="0"/>
        </w:rPr>
        <w:lastRenderedPageBreak/>
        <w:t xml:space="preserve">You may now implement the amendment in your research. </w:t>
      </w:r>
    </w:p>
    <w:p w14:paraId="1BBAA889" w14:textId="77777777" w:rsidR="00FC3C7B" w:rsidRPr="007A150D" w:rsidRDefault="00FC3C7B" w:rsidP="00B97EBA">
      <w:pPr>
        <w:rPr>
          <w:snapToGrid w:val="0"/>
        </w:rPr>
      </w:pPr>
    </w:p>
    <w:p w14:paraId="62E0536E" w14:textId="77777777" w:rsidR="00FC3C7B" w:rsidRPr="007A150D" w:rsidRDefault="00FC3C7B" w:rsidP="00B97EBA">
      <w:pPr>
        <w:rPr>
          <w:snapToGrid w:val="0"/>
        </w:rPr>
      </w:pPr>
      <w:r w:rsidRPr="007A150D">
        <w:rPr>
          <w:snapToGrid w:val="0"/>
        </w:rPr>
        <w:t>Please note the following information about your approved amendment:</w:t>
      </w:r>
    </w:p>
    <w:p w14:paraId="52ED7DA0" w14:textId="77777777" w:rsidR="00FC3C7B" w:rsidRPr="007A150D" w:rsidRDefault="00FC3C7B" w:rsidP="00B97EBA">
      <w:pPr>
        <w:rPr>
          <w:snapToGrid w:val="0"/>
        </w:rPr>
      </w:pPr>
      <w:r w:rsidRPr="007A150D">
        <w:rPr>
          <w:snapToGrid w:val="0"/>
          <w:u w:val="single"/>
        </w:rPr>
        <w:t>Exemption Period:</w:t>
      </w:r>
      <w:r w:rsidRPr="007A150D">
        <w:rPr>
          <w:snapToGrid w:val="0"/>
        </w:rPr>
        <w:tab/>
      </w:r>
      <w:r w:rsidRPr="007A150D">
        <w:rPr>
          <w:snapToGrid w:val="0"/>
        </w:rPr>
        <w:tab/>
      </w:r>
      <w:r w:rsidRPr="007A150D">
        <w:rPr>
          <w:snapToGrid w:val="0"/>
        </w:rPr>
        <w:tab/>
        <w:t>July 25, 2017 – July 25, 2020</w:t>
      </w:r>
    </w:p>
    <w:p w14:paraId="7BF934B8" w14:textId="77777777" w:rsidR="00FC3C7B" w:rsidRPr="007A150D" w:rsidRDefault="00FC3C7B" w:rsidP="00B97EBA">
      <w:pPr>
        <w:rPr>
          <w:snapToGrid w:val="0"/>
        </w:rPr>
      </w:pPr>
      <w:r w:rsidRPr="007A150D">
        <w:rPr>
          <w:bCs/>
          <w:snapToGrid w:val="0"/>
          <w:u w:val="single"/>
        </w:rPr>
        <w:t>Amendment Approval Date:</w:t>
      </w:r>
      <w:r w:rsidRPr="007A150D">
        <w:rPr>
          <w:snapToGrid w:val="0"/>
        </w:rPr>
        <w:tab/>
        <w:t>July 25, 2017</w:t>
      </w:r>
    </w:p>
    <w:p w14:paraId="22686FA1" w14:textId="77777777" w:rsidR="00FC3C7B" w:rsidRPr="007A150D" w:rsidRDefault="00FC3C7B" w:rsidP="00B97EBA">
      <w:pPr>
        <w:rPr>
          <w:snapToGrid w:val="0"/>
        </w:rPr>
      </w:pPr>
      <w:r w:rsidRPr="007A150D">
        <w:rPr>
          <w:bCs/>
          <w:snapToGrid w:val="0"/>
          <w:u w:val="single"/>
        </w:rPr>
        <w:t>Amendment:</w:t>
      </w:r>
    </w:p>
    <w:p w14:paraId="1B8F45D6" w14:textId="77777777" w:rsidR="00FC3C7B" w:rsidRPr="007A150D" w:rsidRDefault="00FC3C7B" w:rsidP="00B97EBA">
      <w:pPr>
        <w:rPr>
          <w:snapToGrid w:val="0"/>
        </w:rPr>
      </w:pPr>
      <w:r w:rsidRPr="007A150D">
        <w:rPr>
          <w:snapToGrid w:val="0"/>
        </w:rPr>
        <w:t>Summary:</w:t>
      </w:r>
      <w:r w:rsidRPr="007A150D">
        <w:rPr>
          <w:snapToGrid w:val="0"/>
        </w:rPr>
        <w:tab/>
      </w:r>
      <w:bookmarkStart w:id="107" w:name="SUMMARY"/>
      <w:bookmarkEnd w:id="107"/>
      <w:r w:rsidRPr="007A150D">
        <w:rPr>
          <w:snapToGrid w:val="0"/>
        </w:rPr>
        <w:t>UIC Amendment #1: Amendment to update the survey instrument that will be administered to gym consumers. Version 2 of the survey includes additional questions about consumers feelings of community towards the gym, their budget and modes of transportation in addition to questions that were included in the previous survey.</w:t>
      </w:r>
    </w:p>
    <w:p w14:paraId="6276EE1E"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p>
    <w:p w14:paraId="0799EAC4"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You are reminded that investigators whose research involving human subjects is determined to be exempt from the federal regulations for the protection of human subjects still have responsibilities for the ethical conduct of the research under state law and UIC policy.  Please be aware of the following UIC policies and responsibilities for investigators:</w:t>
      </w:r>
    </w:p>
    <w:p w14:paraId="36D009F7" w14:textId="77777777" w:rsidR="00FC3C7B" w:rsidRPr="007A150D" w:rsidRDefault="00FC3C7B" w:rsidP="00FC3C7B">
      <w:pPr>
        <w:widowControl w:val="0"/>
        <w:tabs>
          <w:tab w:val="left" w:pos="288"/>
          <w:tab w:val="left" w:pos="9360"/>
        </w:tabs>
        <w:spacing w:after="0" w:line="240" w:lineRule="atLeast"/>
        <w:jc w:val="both"/>
        <w:outlineLvl w:val="0"/>
        <w:rPr>
          <w:rFonts w:ascii="Times New Roman" w:eastAsia="Times New Roman" w:hAnsi="Times New Roman" w:cs="Times New Roman"/>
          <w:snapToGrid w:val="0"/>
          <w:sz w:val="24"/>
          <w:szCs w:val="20"/>
        </w:rPr>
      </w:pPr>
    </w:p>
    <w:p w14:paraId="661B1B60" w14:textId="77777777" w:rsidR="00FC3C7B" w:rsidRPr="007A150D" w:rsidRDefault="00FC3C7B" w:rsidP="00FC3C7B">
      <w:pPr>
        <w:widowControl w:val="0"/>
        <w:numPr>
          <w:ilvl w:val="0"/>
          <w:numId w:val="43"/>
        </w:numPr>
        <w:tabs>
          <w:tab w:val="left" w:pos="288"/>
        </w:tabs>
        <w:spacing w:after="0" w:line="240" w:lineRule="atLeast"/>
        <w:outlineLvl w:val="0"/>
        <w:rPr>
          <w:rFonts w:ascii="Times New Roman" w:eastAsia="Times New Roman" w:hAnsi="Times New Roman" w:cs="Times New Roman"/>
          <w:snapToGrid w:val="0"/>
          <w:sz w:val="24"/>
          <w:szCs w:val="20"/>
        </w:rPr>
      </w:pPr>
      <w:bookmarkStart w:id="108" w:name="_Toc513566855"/>
      <w:bookmarkStart w:id="109" w:name="_Toc517245181"/>
      <w:r w:rsidRPr="007A150D">
        <w:rPr>
          <w:rFonts w:ascii="Times New Roman" w:eastAsia="Times New Roman" w:hAnsi="Times New Roman" w:cs="Times New Roman"/>
          <w:snapToGrid w:val="0"/>
          <w:sz w:val="24"/>
          <w:szCs w:val="20"/>
          <w:u w:val="single"/>
        </w:rPr>
        <w:t>Amendments</w:t>
      </w:r>
      <w:r w:rsidRPr="007A150D">
        <w:rPr>
          <w:rFonts w:ascii="Times New Roman" w:eastAsia="Times New Roman" w:hAnsi="Times New Roman" w:cs="Times New Roman"/>
          <w:snapToGrid w:val="0"/>
          <w:sz w:val="24"/>
          <w:szCs w:val="20"/>
        </w:rPr>
        <w:t xml:space="preserve"> You are responsible for reporting any amendments to your research protocol that may affect the determination of the exemption and may result in your research no longer being eligible for the exemption that has been granted.</w:t>
      </w:r>
      <w:bookmarkEnd w:id="108"/>
      <w:bookmarkEnd w:id="109"/>
    </w:p>
    <w:p w14:paraId="38F61920" w14:textId="77777777" w:rsidR="00FC3C7B" w:rsidRPr="007A150D" w:rsidRDefault="00FC3C7B" w:rsidP="00FC3C7B">
      <w:pPr>
        <w:widowControl w:val="0"/>
        <w:tabs>
          <w:tab w:val="left" w:pos="288"/>
          <w:tab w:val="left" w:pos="9360"/>
        </w:tabs>
        <w:spacing w:after="0" w:line="240" w:lineRule="atLeast"/>
        <w:ind w:left="288"/>
        <w:jc w:val="both"/>
        <w:outlineLvl w:val="0"/>
        <w:rPr>
          <w:rFonts w:ascii="Times New Roman" w:eastAsia="Times New Roman" w:hAnsi="Times New Roman" w:cs="Times New Roman"/>
          <w:snapToGrid w:val="0"/>
          <w:sz w:val="24"/>
          <w:szCs w:val="20"/>
          <w:u w:val="single"/>
        </w:rPr>
      </w:pPr>
    </w:p>
    <w:p w14:paraId="542EC601" w14:textId="77777777" w:rsidR="00FC3C7B" w:rsidRPr="007A150D" w:rsidRDefault="00FC3C7B" w:rsidP="00FC3C7B">
      <w:pPr>
        <w:widowControl w:val="0"/>
        <w:numPr>
          <w:ilvl w:val="0"/>
          <w:numId w:val="43"/>
        </w:numPr>
        <w:tabs>
          <w:tab w:val="left" w:pos="288"/>
        </w:tabs>
        <w:spacing w:after="0" w:line="240" w:lineRule="atLeast"/>
        <w:outlineLvl w:val="0"/>
        <w:rPr>
          <w:rFonts w:ascii="Times New Roman" w:eastAsia="Times New Roman" w:hAnsi="Times New Roman" w:cs="Times New Roman"/>
          <w:snapToGrid w:val="0"/>
          <w:sz w:val="24"/>
          <w:szCs w:val="20"/>
        </w:rPr>
      </w:pPr>
      <w:bookmarkStart w:id="110" w:name="_Toc513566856"/>
      <w:bookmarkStart w:id="111" w:name="_Toc517245182"/>
      <w:r w:rsidRPr="007A150D">
        <w:rPr>
          <w:rFonts w:ascii="Times New Roman" w:eastAsia="Times New Roman" w:hAnsi="Times New Roman" w:cs="Times New Roman"/>
          <w:snapToGrid w:val="0"/>
          <w:sz w:val="24"/>
          <w:szCs w:val="20"/>
          <w:u w:val="single"/>
        </w:rPr>
        <w:t>Record Keeping</w:t>
      </w:r>
      <w:r w:rsidRPr="007A150D">
        <w:rPr>
          <w:rFonts w:ascii="Times New Roman" w:eastAsia="Times New Roman" w:hAnsi="Times New Roman" w:cs="Times New Roman"/>
          <w:snapToGrid w:val="0"/>
          <w:sz w:val="24"/>
          <w:szCs w:val="20"/>
        </w:rPr>
        <w:t xml:space="preserve"> You are responsible for maintaining a copy all research related records in a secure location in the event future verification is necessary, at a minimum these documents include: the research protocol, the claim of exemption application, all questionnaires, survey instruments, interview questions and/or data collection instruments associated with this research protocol, recruiting or advertising materials, any consent forms or information sheets given to subjects, or any other pertinent documents.</w:t>
      </w:r>
      <w:bookmarkEnd w:id="110"/>
      <w:bookmarkEnd w:id="111"/>
    </w:p>
    <w:p w14:paraId="216EE4FD" w14:textId="77777777" w:rsidR="00FC3C7B" w:rsidRPr="007A150D" w:rsidRDefault="00FC3C7B" w:rsidP="00FC3C7B">
      <w:pPr>
        <w:widowControl w:val="0"/>
        <w:tabs>
          <w:tab w:val="left" w:pos="288"/>
        </w:tabs>
        <w:spacing w:after="0" w:line="240" w:lineRule="atLeast"/>
        <w:outlineLvl w:val="0"/>
        <w:rPr>
          <w:rFonts w:ascii="Times New Roman" w:eastAsia="Times New Roman" w:hAnsi="Times New Roman" w:cs="Times New Roman"/>
          <w:snapToGrid w:val="0"/>
          <w:sz w:val="24"/>
          <w:szCs w:val="20"/>
        </w:rPr>
      </w:pPr>
    </w:p>
    <w:p w14:paraId="36538278" w14:textId="77777777" w:rsidR="00FC3C7B" w:rsidRPr="007A150D" w:rsidRDefault="00FC3C7B" w:rsidP="00FC3C7B">
      <w:pPr>
        <w:widowControl w:val="0"/>
        <w:numPr>
          <w:ilvl w:val="0"/>
          <w:numId w:val="43"/>
        </w:numPr>
        <w:tabs>
          <w:tab w:val="left" w:pos="288"/>
        </w:tabs>
        <w:spacing w:after="0" w:line="240" w:lineRule="atLeast"/>
        <w:jc w:val="both"/>
        <w:outlineLvl w:val="0"/>
        <w:rPr>
          <w:rFonts w:ascii="Times New Roman" w:eastAsia="Times New Roman" w:hAnsi="Times New Roman" w:cs="Times New Roman"/>
          <w:snapToGrid w:val="0"/>
          <w:sz w:val="24"/>
          <w:szCs w:val="20"/>
        </w:rPr>
      </w:pPr>
      <w:bookmarkStart w:id="112" w:name="_Toc513566857"/>
      <w:bookmarkStart w:id="113" w:name="_Toc517245183"/>
      <w:r w:rsidRPr="007A150D">
        <w:rPr>
          <w:rFonts w:ascii="Times New Roman" w:eastAsia="Times New Roman" w:hAnsi="Times New Roman" w:cs="Times New Roman"/>
          <w:snapToGrid w:val="0"/>
          <w:sz w:val="24"/>
          <w:szCs w:val="20"/>
          <w:u w:val="single"/>
        </w:rPr>
        <w:t>Final Report</w:t>
      </w:r>
      <w:r w:rsidRPr="007A150D">
        <w:rPr>
          <w:rFonts w:ascii="Times New Roman" w:eastAsia="Times New Roman" w:hAnsi="Times New Roman" w:cs="Times New Roman"/>
          <w:snapToGrid w:val="0"/>
          <w:sz w:val="24"/>
          <w:szCs w:val="20"/>
        </w:rPr>
        <w:t xml:space="preserve"> When you have completed work on your research protocol, you should submit a final report to the Office for Protection of Research Subjects (OPRS).</w:t>
      </w:r>
      <w:bookmarkEnd w:id="112"/>
      <w:bookmarkEnd w:id="113"/>
    </w:p>
    <w:p w14:paraId="3CC11727" w14:textId="77777777" w:rsidR="00FC3C7B" w:rsidRPr="007A150D" w:rsidRDefault="00FC3C7B" w:rsidP="00FC3C7B">
      <w:pPr>
        <w:widowControl w:val="0"/>
        <w:tabs>
          <w:tab w:val="left" w:pos="288"/>
          <w:tab w:val="left" w:pos="9360"/>
        </w:tabs>
        <w:spacing w:after="0" w:line="240" w:lineRule="atLeast"/>
        <w:jc w:val="both"/>
        <w:outlineLvl w:val="0"/>
        <w:rPr>
          <w:rFonts w:ascii="Times New Roman" w:eastAsia="Times New Roman" w:hAnsi="Times New Roman" w:cs="Times New Roman"/>
          <w:snapToGrid w:val="0"/>
          <w:sz w:val="24"/>
          <w:szCs w:val="20"/>
        </w:rPr>
      </w:pPr>
    </w:p>
    <w:p w14:paraId="56A1F9AD" w14:textId="77777777" w:rsidR="00FC3C7B" w:rsidRPr="007A150D" w:rsidRDefault="00FC3C7B" w:rsidP="00FC3C7B">
      <w:pPr>
        <w:widowControl w:val="0"/>
        <w:numPr>
          <w:ilvl w:val="0"/>
          <w:numId w:val="43"/>
        </w:numPr>
        <w:tabs>
          <w:tab w:val="left" w:pos="288"/>
          <w:tab w:val="left" w:pos="9360"/>
        </w:tabs>
        <w:spacing w:after="0" w:line="240" w:lineRule="atLeast"/>
        <w:outlineLvl w:val="0"/>
        <w:rPr>
          <w:rFonts w:ascii="Times New Roman" w:eastAsia="Times New Roman" w:hAnsi="Times New Roman" w:cs="Times New Roman"/>
          <w:snapToGrid w:val="0"/>
          <w:sz w:val="24"/>
          <w:szCs w:val="20"/>
        </w:rPr>
      </w:pPr>
      <w:bookmarkStart w:id="114" w:name="_Toc513566858"/>
      <w:bookmarkStart w:id="115" w:name="_Toc517245184"/>
      <w:r w:rsidRPr="007A150D">
        <w:rPr>
          <w:rFonts w:ascii="Times New Roman" w:eastAsia="Times New Roman" w:hAnsi="Times New Roman" w:cs="Times New Roman"/>
          <w:snapToGrid w:val="0"/>
          <w:sz w:val="24"/>
          <w:szCs w:val="20"/>
          <w:u w:val="single"/>
        </w:rPr>
        <w:t>Information for Human Subjects</w:t>
      </w:r>
      <w:r w:rsidRPr="007A150D">
        <w:rPr>
          <w:rFonts w:ascii="Times New Roman" w:eastAsia="Times New Roman" w:hAnsi="Times New Roman" w:cs="Times New Roman"/>
          <w:snapToGrid w:val="0"/>
          <w:sz w:val="24"/>
          <w:szCs w:val="20"/>
        </w:rPr>
        <w:t xml:space="preserve"> UIC Policy requires investigators to provide information about the research to subjects and to obtain their permission prior to their participating in the research. The information about the research should be presented to subjects as detailed in the research protocol, application(s) and supporting documents.</w:t>
      </w:r>
      <w:bookmarkEnd w:id="114"/>
      <w:bookmarkEnd w:id="115"/>
    </w:p>
    <w:p w14:paraId="1EF438C4" w14:textId="77777777" w:rsidR="00FC3C7B" w:rsidRPr="007A150D" w:rsidRDefault="00FC3C7B" w:rsidP="00FC3C7B">
      <w:pPr>
        <w:widowControl w:val="0"/>
        <w:spacing w:after="0" w:line="240" w:lineRule="auto"/>
        <w:ind w:left="720"/>
        <w:rPr>
          <w:rFonts w:ascii="Times New Roman" w:eastAsia="Times New Roman" w:hAnsi="Times New Roman" w:cs="Times New Roman"/>
          <w:snapToGrid w:val="0"/>
          <w:sz w:val="24"/>
          <w:szCs w:val="20"/>
        </w:rPr>
      </w:pPr>
    </w:p>
    <w:p w14:paraId="1A3285A8"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Please be sure to use your research protocol number (2017-0538) on any documents or correspondence with the IRB concerning your research protocol.</w:t>
      </w:r>
    </w:p>
    <w:p w14:paraId="1F3E3854"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p>
    <w:p w14:paraId="3103AE22"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 xml:space="preserve">We wish you the best as you conduct your research. If you have any questions or need </w:t>
      </w:r>
      <w:r w:rsidRPr="007A150D">
        <w:rPr>
          <w:rFonts w:ascii="Times New Roman" w:eastAsia="Times New Roman" w:hAnsi="Times New Roman" w:cs="Times New Roman"/>
          <w:snapToGrid w:val="0"/>
          <w:sz w:val="24"/>
          <w:szCs w:val="20"/>
        </w:rPr>
        <w:lastRenderedPageBreak/>
        <w:t xml:space="preserve">further help, please contact me at (312) 355-2908 or the OPRS office at (312) 996-1711. </w:t>
      </w:r>
    </w:p>
    <w:p w14:paraId="753C09FE"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p>
    <w:p w14:paraId="1B584598" w14:textId="77777777" w:rsidR="00FC3C7B" w:rsidRPr="007A150D" w:rsidRDefault="00FC3C7B" w:rsidP="00FC3C7B">
      <w:pPr>
        <w:widowControl w:val="0"/>
        <w:spacing w:after="0" w:line="240" w:lineRule="auto"/>
        <w:ind w:left="4320"/>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Sincerely,</w:t>
      </w:r>
    </w:p>
    <w:p w14:paraId="2472967C" w14:textId="77777777" w:rsidR="00FC3C7B" w:rsidRPr="007A150D" w:rsidRDefault="00FC3C7B" w:rsidP="00FC3C7B">
      <w:pPr>
        <w:tabs>
          <w:tab w:val="left" w:pos="4320"/>
        </w:tabs>
        <w:spacing w:after="0" w:line="240" w:lineRule="auto"/>
        <w:rPr>
          <w:rFonts w:ascii="Times New Roman" w:eastAsia="Times New Roman" w:hAnsi="Times New Roman" w:cs="Times New Roman"/>
          <w:sz w:val="24"/>
          <w:szCs w:val="20"/>
        </w:rPr>
      </w:pPr>
      <w:r w:rsidRPr="007A150D">
        <w:rPr>
          <w:rFonts w:ascii="Times New Roman" w:eastAsia="Times New Roman" w:hAnsi="Times New Roman" w:cs="Times New Roman"/>
          <w:sz w:val="24"/>
          <w:szCs w:val="20"/>
        </w:rPr>
        <w:tab/>
        <w:t xml:space="preserve">Charles W. </w:t>
      </w:r>
      <w:proofErr w:type="spellStart"/>
      <w:r w:rsidRPr="007A150D">
        <w:rPr>
          <w:rFonts w:ascii="Times New Roman" w:eastAsia="Times New Roman" w:hAnsi="Times New Roman" w:cs="Times New Roman"/>
          <w:sz w:val="24"/>
          <w:szCs w:val="20"/>
        </w:rPr>
        <w:t>Hoehne</w:t>
      </w:r>
      <w:proofErr w:type="spellEnd"/>
      <w:r w:rsidRPr="007A150D">
        <w:rPr>
          <w:rFonts w:ascii="Times New Roman" w:eastAsia="Times New Roman" w:hAnsi="Times New Roman" w:cs="Times New Roman"/>
          <w:sz w:val="24"/>
          <w:szCs w:val="20"/>
        </w:rPr>
        <w:t>, B.S., C.I.P.</w:t>
      </w:r>
    </w:p>
    <w:p w14:paraId="5B03EAB6" w14:textId="77777777" w:rsidR="00FC3C7B" w:rsidRPr="007A150D" w:rsidRDefault="00FC3C7B" w:rsidP="00FC3C7B">
      <w:pPr>
        <w:widowControl w:val="0"/>
        <w:spacing w:after="0" w:line="240" w:lineRule="auto"/>
        <w:ind w:left="4320"/>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Assistant Director, IRB #7</w:t>
      </w:r>
    </w:p>
    <w:p w14:paraId="405035E3" w14:textId="77777777" w:rsidR="00FC3C7B" w:rsidRPr="007A150D" w:rsidRDefault="00FC3C7B" w:rsidP="00FC3C7B">
      <w:pPr>
        <w:widowControl w:val="0"/>
        <w:spacing w:after="0" w:line="240" w:lineRule="auto"/>
        <w:ind w:left="4320"/>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Office for the Protection of Research Subjects</w:t>
      </w:r>
    </w:p>
    <w:p w14:paraId="60302346"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p>
    <w:p w14:paraId="31C61E28"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cc:</w:t>
      </w:r>
      <w:r w:rsidRPr="007A150D">
        <w:rPr>
          <w:rFonts w:ascii="Times New Roman" w:eastAsia="Times New Roman" w:hAnsi="Times New Roman" w:cs="Times New Roman"/>
          <w:snapToGrid w:val="0"/>
          <w:sz w:val="24"/>
          <w:szCs w:val="20"/>
        </w:rPr>
        <w:tab/>
        <w:t xml:space="preserve">Maria </w:t>
      </w:r>
      <w:proofErr w:type="spellStart"/>
      <w:r w:rsidRPr="007A150D">
        <w:rPr>
          <w:rFonts w:ascii="Times New Roman" w:eastAsia="Times New Roman" w:hAnsi="Times New Roman" w:cs="Times New Roman"/>
          <w:snapToGrid w:val="0"/>
          <w:sz w:val="24"/>
          <w:szCs w:val="20"/>
        </w:rPr>
        <w:t>Krysan</w:t>
      </w:r>
      <w:proofErr w:type="spellEnd"/>
      <w:r w:rsidRPr="007A150D">
        <w:rPr>
          <w:rFonts w:ascii="Times New Roman" w:eastAsia="Times New Roman" w:hAnsi="Times New Roman" w:cs="Times New Roman"/>
          <w:snapToGrid w:val="0"/>
          <w:sz w:val="24"/>
          <w:szCs w:val="20"/>
        </w:rPr>
        <w:t>, Sociology, M/C 312</w:t>
      </w:r>
    </w:p>
    <w:p w14:paraId="187FA353" w14:textId="77777777" w:rsidR="00FC3C7B" w:rsidRPr="007A150D" w:rsidRDefault="00FC3C7B" w:rsidP="00FC3C7B">
      <w:pPr>
        <w:widowControl w:val="0"/>
        <w:tabs>
          <w:tab w:val="left" w:pos="-1440"/>
        </w:tabs>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ab/>
        <w:t xml:space="preserve">Barbara </w:t>
      </w:r>
      <w:proofErr w:type="spellStart"/>
      <w:r w:rsidRPr="007A150D">
        <w:rPr>
          <w:rFonts w:ascii="Times New Roman" w:eastAsia="Times New Roman" w:hAnsi="Times New Roman" w:cs="Times New Roman"/>
          <w:snapToGrid w:val="0"/>
          <w:sz w:val="24"/>
          <w:szCs w:val="20"/>
        </w:rPr>
        <w:t>Risman</w:t>
      </w:r>
      <w:proofErr w:type="spellEnd"/>
      <w:r w:rsidRPr="007A150D">
        <w:rPr>
          <w:rFonts w:ascii="Times New Roman" w:eastAsia="Times New Roman" w:hAnsi="Times New Roman" w:cs="Times New Roman"/>
          <w:snapToGrid w:val="0"/>
          <w:sz w:val="24"/>
          <w:szCs w:val="20"/>
        </w:rPr>
        <w:t>, Sociology, M/C 312</w:t>
      </w:r>
    </w:p>
    <w:p w14:paraId="73A962DE" w14:textId="77777777" w:rsidR="00FC3C7B" w:rsidRPr="007A150D" w:rsidRDefault="00FC3C7B" w:rsidP="00FC3C7B">
      <w:pPr>
        <w:widowControl w:val="0"/>
        <w:tabs>
          <w:tab w:val="left" w:pos="-1440"/>
        </w:tabs>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ab/>
      </w:r>
    </w:p>
    <w:p w14:paraId="794F03CC" w14:textId="77777777" w:rsidR="00FC3C7B" w:rsidRPr="007A150D" w:rsidRDefault="00FC3C7B" w:rsidP="00FC3C7B">
      <w:pPr>
        <w:tabs>
          <w:tab w:val="center" w:pos="4680"/>
        </w:tabs>
        <w:jc w:val="center"/>
        <w:rPr>
          <w:rFonts w:ascii="Times New Roman" w:eastAsia="Times New Roman" w:hAnsi="Times New Roman" w:cs="Times New Roman"/>
          <w:b/>
          <w:snapToGrid w:val="0"/>
          <w:sz w:val="24"/>
          <w:szCs w:val="20"/>
        </w:rPr>
      </w:pPr>
    </w:p>
    <w:p w14:paraId="21456C7D" w14:textId="361FB427" w:rsidR="00FC3C7B" w:rsidRPr="007A150D" w:rsidRDefault="00FC3C7B" w:rsidP="00FC3C7B">
      <w:pPr>
        <w:tabs>
          <w:tab w:val="center" w:pos="4680"/>
        </w:tabs>
        <w:jc w:val="center"/>
        <w:rPr>
          <w:rFonts w:ascii="Times New Roman" w:eastAsia="Times New Roman" w:hAnsi="Times New Roman" w:cs="Times New Roman"/>
          <w:b/>
          <w:snapToGrid w:val="0"/>
          <w:sz w:val="24"/>
          <w:szCs w:val="20"/>
        </w:rPr>
      </w:pPr>
      <w:r w:rsidRPr="007A150D">
        <w:rPr>
          <w:rFonts w:ascii="Times New Roman" w:eastAsia="Times New Roman" w:hAnsi="Times New Roman" w:cs="Times New Roman"/>
          <w:b/>
          <w:snapToGrid w:val="0"/>
          <w:sz w:val="24"/>
          <w:szCs w:val="20"/>
        </w:rPr>
        <w:t>Approval Notice</w:t>
      </w:r>
    </w:p>
    <w:p w14:paraId="7F5FBC44" w14:textId="77777777" w:rsidR="00FC3C7B" w:rsidRPr="007A150D" w:rsidRDefault="00FC3C7B" w:rsidP="00FC3C7B">
      <w:pPr>
        <w:widowControl w:val="0"/>
        <w:spacing w:after="0" w:line="240" w:lineRule="auto"/>
        <w:jc w:val="center"/>
        <w:rPr>
          <w:rFonts w:ascii="Times New Roman" w:eastAsia="Times New Roman" w:hAnsi="Times New Roman" w:cs="Times New Roman"/>
          <w:b/>
          <w:snapToGrid w:val="0"/>
          <w:sz w:val="24"/>
          <w:szCs w:val="20"/>
        </w:rPr>
      </w:pPr>
      <w:bookmarkStart w:id="116" w:name="SUBMISSION_TYPE"/>
      <w:bookmarkEnd w:id="116"/>
      <w:r w:rsidRPr="007A150D">
        <w:rPr>
          <w:rFonts w:ascii="Times New Roman" w:eastAsia="Times New Roman" w:hAnsi="Times New Roman" w:cs="Times New Roman"/>
          <w:b/>
          <w:snapToGrid w:val="0"/>
          <w:sz w:val="24"/>
          <w:szCs w:val="20"/>
        </w:rPr>
        <w:t xml:space="preserve">Initial Review (Response </w:t>
      </w:r>
      <w:proofErr w:type="gramStart"/>
      <w:r w:rsidRPr="007A150D">
        <w:rPr>
          <w:rFonts w:ascii="Times New Roman" w:eastAsia="Times New Roman" w:hAnsi="Times New Roman" w:cs="Times New Roman"/>
          <w:b/>
          <w:snapToGrid w:val="0"/>
          <w:sz w:val="24"/>
          <w:szCs w:val="20"/>
        </w:rPr>
        <w:t>To</w:t>
      </w:r>
      <w:proofErr w:type="gramEnd"/>
      <w:r w:rsidRPr="007A150D">
        <w:rPr>
          <w:rFonts w:ascii="Times New Roman" w:eastAsia="Times New Roman" w:hAnsi="Times New Roman" w:cs="Times New Roman"/>
          <w:b/>
          <w:snapToGrid w:val="0"/>
          <w:sz w:val="24"/>
          <w:szCs w:val="20"/>
        </w:rPr>
        <w:t xml:space="preserve"> Modifications)</w:t>
      </w:r>
    </w:p>
    <w:p w14:paraId="16C67A23" w14:textId="77777777" w:rsidR="00FC3C7B" w:rsidRPr="007A150D" w:rsidRDefault="00FC3C7B" w:rsidP="00FC3C7B">
      <w:pPr>
        <w:widowControl w:val="0"/>
        <w:spacing w:after="0" w:line="240" w:lineRule="auto"/>
        <w:jc w:val="center"/>
        <w:rPr>
          <w:rFonts w:ascii="Times New Roman" w:eastAsia="Times New Roman" w:hAnsi="Times New Roman" w:cs="Times New Roman"/>
          <w:b/>
          <w:snapToGrid w:val="0"/>
          <w:sz w:val="24"/>
          <w:szCs w:val="20"/>
        </w:rPr>
      </w:pPr>
    </w:p>
    <w:p w14:paraId="574846E3"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bookmarkStart w:id="117" w:name="TODAYS_DATE"/>
      <w:bookmarkEnd w:id="117"/>
      <w:r w:rsidRPr="007A150D">
        <w:rPr>
          <w:rFonts w:ascii="Times New Roman" w:eastAsia="Times New Roman" w:hAnsi="Times New Roman" w:cs="Times New Roman"/>
          <w:snapToGrid w:val="0"/>
          <w:sz w:val="24"/>
          <w:szCs w:val="20"/>
        </w:rPr>
        <w:t>October 12, 2017</w:t>
      </w:r>
    </w:p>
    <w:p w14:paraId="0AD458D2"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p>
    <w:p w14:paraId="0F60286A"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bookmarkStart w:id="118" w:name="PI_ADDRESS"/>
      <w:bookmarkEnd w:id="118"/>
      <w:r w:rsidRPr="007A150D">
        <w:rPr>
          <w:rFonts w:ascii="Times New Roman" w:eastAsia="Times New Roman" w:hAnsi="Times New Roman" w:cs="Times New Roman"/>
          <w:snapToGrid w:val="0"/>
          <w:sz w:val="24"/>
          <w:szCs w:val="20"/>
        </w:rPr>
        <w:t>Rowena Crabbe, MS</w:t>
      </w:r>
    </w:p>
    <w:p w14:paraId="76FB1FDB"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Sociology</w:t>
      </w:r>
    </w:p>
    <w:p w14:paraId="1B01FAFD"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1007 W. Harrison Street</w:t>
      </w:r>
    </w:p>
    <w:p w14:paraId="36067B13"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BSB 4005, M/C 312</w:t>
      </w:r>
    </w:p>
    <w:p w14:paraId="31AC6677"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Chicago, IL 60612</w:t>
      </w:r>
    </w:p>
    <w:p w14:paraId="3DE39F8C"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Phone: (703) 598-8722 / Fax: (312) 996-5104</w:t>
      </w:r>
    </w:p>
    <w:p w14:paraId="606CA02A"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p>
    <w:p w14:paraId="42495116" w14:textId="77777777" w:rsidR="00FC3C7B" w:rsidRPr="007A150D" w:rsidRDefault="00FC3C7B" w:rsidP="00FC3C7B">
      <w:pPr>
        <w:widowControl w:val="0"/>
        <w:spacing w:after="0" w:line="240" w:lineRule="auto"/>
        <w:rPr>
          <w:rFonts w:ascii="Times New Roman" w:eastAsia="Times New Roman" w:hAnsi="Times New Roman" w:cs="Times New Roman"/>
          <w:b/>
          <w:snapToGrid w:val="0"/>
          <w:sz w:val="24"/>
          <w:szCs w:val="20"/>
        </w:rPr>
      </w:pPr>
      <w:r w:rsidRPr="007A150D">
        <w:rPr>
          <w:rFonts w:ascii="Times New Roman" w:eastAsia="Times New Roman" w:hAnsi="Times New Roman" w:cs="Times New Roman"/>
          <w:b/>
          <w:snapToGrid w:val="0"/>
          <w:sz w:val="24"/>
          <w:szCs w:val="20"/>
        </w:rPr>
        <w:t>RE:</w:t>
      </w:r>
      <w:r w:rsidRPr="007A150D">
        <w:rPr>
          <w:rFonts w:ascii="Times New Roman" w:eastAsia="Times New Roman" w:hAnsi="Times New Roman" w:cs="Times New Roman"/>
          <w:b/>
          <w:snapToGrid w:val="0"/>
          <w:sz w:val="24"/>
          <w:szCs w:val="20"/>
        </w:rPr>
        <w:tab/>
        <w:t xml:space="preserve">Protocol # </w:t>
      </w:r>
      <w:bookmarkStart w:id="119" w:name="PROTOCOL_NUMBER"/>
      <w:bookmarkEnd w:id="119"/>
      <w:r w:rsidRPr="007A150D">
        <w:rPr>
          <w:rFonts w:ascii="Times New Roman" w:eastAsia="Times New Roman" w:hAnsi="Times New Roman" w:cs="Times New Roman"/>
          <w:b/>
          <w:snapToGrid w:val="0"/>
          <w:sz w:val="24"/>
          <w:szCs w:val="20"/>
        </w:rPr>
        <w:t>2017-0687</w:t>
      </w:r>
    </w:p>
    <w:p w14:paraId="11B88D11" w14:textId="77777777" w:rsidR="00FC3C7B" w:rsidRPr="007A150D" w:rsidRDefault="00FC3C7B" w:rsidP="00FC3C7B">
      <w:pPr>
        <w:widowControl w:val="0"/>
        <w:spacing w:after="0" w:line="240" w:lineRule="auto"/>
        <w:ind w:firstLine="720"/>
        <w:rPr>
          <w:rFonts w:ascii="Times New Roman" w:eastAsia="Times New Roman" w:hAnsi="Times New Roman" w:cs="Times New Roman"/>
          <w:b/>
          <w:snapToGrid w:val="0"/>
          <w:sz w:val="24"/>
          <w:szCs w:val="20"/>
        </w:rPr>
      </w:pPr>
      <w:r w:rsidRPr="007A150D">
        <w:rPr>
          <w:rFonts w:ascii="Times New Roman" w:eastAsia="Times New Roman" w:hAnsi="Times New Roman" w:cs="Times New Roman"/>
          <w:b/>
          <w:snapToGrid w:val="0"/>
          <w:sz w:val="24"/>
          <w:szCs w:val="20"/>
        </w:rPr>
        <w:t>“</w:t>
      </w:r>
      <w:bookmarkStart w:id="120" w:name="PROTOCOL_TITLE"/>
      <w:bookmarkEnd w:id="120"/>
      <w:r w:rsidRPr="007A150D">
        <w:rPr>
          <w:rFonts w:ascii="Times New Roman" w:eastAsia="Times New Roman" w:hAnsi="Times New Roman" w:cs="Times New Roman"/>
          <w:b/>
          <w:snapToGrid w:val="0"/>
          <w:sz w:val="24"/>
          <w:szCs w:val="20"/>
        </w:rPr>
        <w:t>Boutique Fitness: Consumption &amp; Usage Behaviors”</w:t>
      </w:r>
    </w:p>
    <w:p w14:paraId="70087102"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p>
    <w:p w14:paraId="0EE43D89"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 xml:space="preserve">Dear Ms. </w:t>
      </w:r>
      <w:bookmarkStart w:id="121" w:name="PI_LAST_NAME"/>
      <w:bookmarkEnd w:id="121"/>
      <w:r w:rsidRPr="007A150D">
        <w:rPr>
          <w:rFonts w:ascii="Times New Roman" w:eastAsia="Times New Roman" w:hAnsi="Times New Roman" w:cs="Times New Roman"/>
          <w:snapToGrid w:val="0"/>
          <w:sz w:val="24"/>
          <w:szCs w:val="20"/>
        </w:rPr>
        <w:t>Crabbe:</w:t>
      </w:r>
    </w:p>
    <w:p w14:paraId="65196225" w14:textId="77777777" w:rsidR="00FC3C7B" w:rsidRPr="007A150D" w:rsidRDefault="00FC3C7B" w:rsidP="00FC3C7B">
      <w:pPr>
        <w:widowControl w:val="0"/>
        <w:spacing w:after="0" w:line="240" w:lineRule="auto"/>
        <w:rPr>
          <w:rFonts w:ascii="GV Terminal" w:eastAsia="Times New Roman" w:hAnsi="GV Terminal" w:cs="Times New Roman"/>
          <w:snapToGrid w:val="0"/>
          <w:sz w:val="24"/>
          <w:szCs w:val="20"/>
        </w:rPr>
      </w:pPr>
    </w:p>
    <w:p w14:paraId="19D71A2F"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 xml:space="preserve">Your </w:t>
      </w:r>
      <w:bookmarkStart w:id="122" w:name="SUBMISSION_TYPE1"/>
      <w:bookmarkEnd w:id="122"/>
      <w:r w:rsidRPr="007A150D">
        <w:rPr>
          <w:rFonts w:ascii="Times New Roman" w:eastAsia="Times New Roman" w:hAnsi="Times New Roman" w:cs="Times New Roman"/>
          <w:snapToGrid w:val="0"/>
          <w:sz w:val="24"/>
          <w:szCs w:val="20"/>
        </w:rPr>
        <w:t xml:space="preserve">Initial Review (Response </w:t>
      </w:r>
      <w:proofErr w:type="gramStart"/>
      <w:r w:rsidRPr="007A150D">
        <w:rPr>
          <w:rFonts w:ascii="Times New Roman" w:eastAsia="Times New Roman" w:hAnsi="Times New Roman" w:cs="Times New Roman"/>
          <w:snapToGrid w:val="0"/>
          <w:sz w:val="24"/>
          <w:szCs w:val="20"/>
        </w:rPr>
        <w:t>To</w:t>
      </w:r>
      <w:proofErr w:type="gramEnd"/>
      <w:r w:rsidRPr="007A150D">
        <w:rPr>
          <w:rFonts w:ascii="Times New Roman" w:eastAsia="Times New Roman" w:hAnsi="Times New Roman" w:cs="Times New Roman"/>
          <w:snapToGrid w:val="0"/>
          <w:sz w:val="24"/>
          <w:szCs w:val="20"/>
        </w:rPr>
        <w:t xml:space="preserve"> Modifications) was reviewed and approved by the </w:t>
      </w:r>
      <w:bookmarkStart w:id="123" w:name="REVIEW_PROCESS"/>
      <w:bookmarkEnd w:id="123"/>
      <w:r w:rsidRPr="007A150D">
        <w:rPr>
          <w:rFonts w:ascii="Times New Roman" w:eastAsia="Times New Roman" w:hAnsi="Times New Roman" w:cs="Times New Roman"/>
          <w:snapToGrid w:val="0"/>
          <w:sz w:val="24"/>
          <w:szCs w:val="20"/>
        </w:rPr>
        <w:t xml:space="preserve">Expedited review process on </w:t>
      </w:r>
      <w:bookmarkStart w:id="124" w:name="REVIEW_DATE"/>
      <w:bookmarkEnd w:id="124"/>
      <w:r w:rsidRPr="007A150D">
        <w:rPr>
          <w:rFonts w:ascii="Times New Roman" w:eastAsia="Times New Roman" w:hAnsi="Times New Roman" w:cs="Times New Roman"/>
          <w:snapToGrid w:val="0"/>
          <w:sz w:val="24"/>
          <w:szCs w:val="20"/>
        </w:rPr>
        <w:t xml:space="preserve">October 12, 2017.  </w:t>
      </w:r>
      <w:bookmarkStart w:id="125" w:name="INSTRUCTION"/>
      <w:bookmarkEnd w:id="125"/>
      <w:r w:rsidRPr="007A150D">
        <w:rPr>
          <w:rFonts w:ascii="Times New Roman" w:eastAsia="Times New Roman" w:hAnsi="Times New Roman" w:cs="Times New Roman"/>
          <w:snapToGrid w:val="0"/>
          <w:sz w:val="24"/>
          <w:szCs w:val="20"/>
        </w:rPr>
        <w:t xml:space="preserve">You may now begin your research </w:t>
      </w:r>
      <w:bookmarkStart w:id="126" w:name="JBVAMC"/>
      <w:bookmarkEnd w:id="126"/>
      <w:r w:rsidRPr="007A150D">
        <w:rPr>
          <w:rFonts w:ascii="Times New Roman" w:eastAsia="Times New Roman" w:hAnsi="Times New Roman" w:cs="Times New Roman"/>
          <w:snapToGrid w:val="0"/>
          <w:sz w:val="24"/>
          <w:szCs w:val="20"/>
        </w:rPr>
        <w:t xml:space="preserve"> </w:t>
      </w:r>
    </w:p>
    <w:p w14:paraId="6C143066"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p>
    <w:p w14:paraId="5D91A327"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Please note the following information about your approved research protocol:</w:t>
      </w:r>
      <w:r w:rsidRPr="007A150D">
        <w:rPr>
          <w:rFonts w:ascii="Times New Roman" w:eastAsia="Times New Roman" w:hAnsi="Times New Roman" w:cs="Times New Roman"/>
          <w:snapToGrid w:val="0"/>
          <w:sz w:val="24"/>
          <w:szCs w:val="20"/>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FC3C7B" w:rsidRPr="007A150D" w14:paraId="521EB5F3" w14:textId="77777777" w:rsidTr="00B669CD">
        <w:tc>
          <w:tcPr>
            <w:tcW w:w="9720" w:type="dxa"/>
            <w:shd w:val="clear" w:color="auto" w:fill="auto"/>
          </w:tcPr>
          <w:p w14:paraId="372CF0CD" w14:textId="77777777" w:rsidR="00FC3C7B" w:rsidRPr="007A150D" w:rsidRDefault="00FC3C7B" w:rsidP="00FC3C7B">
            <w:pPr>
              <w:widowControl w:val="0"/>
              <w:spacing w:after="0" w:line="240" w:lineRule="auto"/>
              <w:rPr>
                <w:rFonts w:ascii="Times New Roman" w:eastAsia="Times New Roman" w:hAnsi="Times New Roman" w:cs="Times New Roman"/>
                <w:b/>
                <w:snapToGrid w:val="0"/>
                <w:sz w:val="24"/>
                <w:szCs w:val="20"/>
              </w:rPr>
            </w:pPr>
            <w:r w:rsidRPr="007A150D">
              <w:rPr>
                <w:rFonts w:ascii="Times New Roman" w:eastAsia="Times New Roman" w:hAnsi="Times New Roman" w:cs="Times New Roman"/>
                <w:b/>
                <w:snapToGrid w:val="0"/>
                <w:sz w:val="24"/>
                <w:szCs w:val="20"/>
              </w:rPr>
              <w:t>IRB has acknowledged that data transfer agreements will be completed between the research sites and the UIC investigator/UIC ORS for this research and, in reliance on those agreements, is granted a waiver of consent for this minimal risk research.</w:t>
            </w:r>
          </w:p>
        </w:tc>
      </w:tr>
    </w:tbl>
    <w:p w14:paraId="7F36FE12"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p>
    <w:p w14:paraId="7BBDEDB9" w14:textId="77777777" w:rsidR="00FC3C7B" w:rsidRPr="007A150D" w:rsidRDefault="00FC3C7B" w:rsidP="00FC3C7B">
      <w:pPr>
        <w:widowControl w:val="0"/>
        <w:tabs>
          <w:tab w:val="left" w:pos="360"/>
        </w:tabs>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b/>
          <w:bCs/>
          <w:snapToGrid w:val="0"/>
          <w:sz w:val="24"/>
          <w:szCs w:val="20"/>
          <w:u w:val="single"/>
        </w:rPr>
        <w:t>Protocol Approval Period:</w:t>
      </w:r>
      <w:r w:rsidRPr="007A150D">
        <w:rPr>
          <w:rFonts w:ascii="Times New Roman" w:eastAsia="Times New Roman" w:hAnsi="Times New Roman" w:cs="Times New Roman"/>
          <w:snapToGrid w:val="0"/>
          <w:sz w:val="24"/>
          <w:szCs w:val="20"/>
        </w:rPr>
        <w:tab/>
      </w:r>
      <w:r w:rsidRPr="007A150D">
        <w:rPr>
          <w:rFonts w:ascii="Times New Roman" w:eastAsia="Times New Roman" w:hAnsi="Times New Roman" w:cs="Times New Roman"/>
          <w:snapToGrid w:val="0"/>
          <w:sz w:val="24"/>
          <w:szCs w:val="20"/>
        </w:rPr>
        <w:tab/>
      </w:r>
      <w:r w:rsidRPr="007A150D">
        <w:rPr>
          <w:rFonts w:ascii="Times New Roman" w:eastAsia="Times New Roman" w:hAnsi="Times New Roman" w:cs="Times New Roman"/>
          <w:snapToGrid w:val="0"/>
          <w:sz w:val="24"/>
          <w:szCs w:val="20"/>
        </w:rPr>
        <w:tab/>
      </w:r>
      <w:bookmarkStart w:id="127" w:name="APP_PERIOD"/>
      <w:bookmarkEnd w:id="127"/>
      <w:r w:rsidRPr="007A150D">
        <w:rPr>
          <w:rFonts w:ascii="Times New Roman" w:eastAsia="Times New Roman" w:hAnsi="Times New Roman" w:cs="Times New Roman"/>
          <w:snapToGrid w:val="0"/>
          <w:sz w:val="24"/>
          <w:szCs w:val="20"/>
        </w:rPr>
        <w:t>October 12, 2017 - October 12, 2018</w:t>
      </w:r>
    </w:p>
    <w:p w14:paraId="4055D5B5" w14:textId="77777777" w:rsidR="00FC3C7B" w:rsidRPr="007A150D" w:rsidRDefault="00FC3C7B" w:rsidP="00FC3C7B">
      <w:pPr>
        <w:widowControl w:val="0"/>
        <w:tabs>
          <w:tab w:val="left" w:pos="360"/>
        </w:tabs>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b/>
          <w:bCs/>
          <w:snapToGrid w:val="0"/>
          <w:sz w:val="24"/>
          <w:szCs w:val="20"/>
          <w:u w:val="single"/>
        </w:rPr>
        <w:t>Approved Subject Enrollment #:</w:t>
      </w:r>
      <w:r w:rsidRPr="007A150D">
        <w:rPr>
          <w:rFonts w:ascii="Times New Roman" w:eastAsia="Times New Roman" w:hAnsi="Times New Roman" w:cs="Times New Roman"/>
          <w:snapToGrid w:val="0"/>
          <w:sz w:val="24"/>
          <w:szCs w:val="20"/>
        </w:rPr>
        <w:tab/>
      </w:r>
      <w:r w:rsidRPr="007A150D">
        <w:rPr>
          <w:rFonts w:ascii="Times New Roman" w:eastAsia="Times New Roman" w:hAnsi="Times New Roman" w:cs="Times New Roman"/>
          <w:snapToGrid w:val="0"/>
          <w:sz w:val="24"/>
          <w:szCs w:val="20"/>
        </w:rPr>
        <w:tab/>
      </w:r>
      <w:bookmarkStart w:id="128" w:name="APP_SUBJECTS"/>
      <w:bookmarkEnd w:id="128"/>
      <w:r w:rsidRPr="007A150D">
        <w:rPr>
          <w:rFonts w:ascii="Times New Roman" w:eastAsia="Times New Roman" w:hAnsi="Times New Roman" w:cs="Times New Roman"/>
          <w:snapToGrid w:val="0"/>
          <w:sz w:val="24"/>
          <w:szCs w:val="20"/>
        </w:rPr>
        <w:t>60000</w:t>
      </w:r>
    </w:p>
    <w:p w14:paraId="37F45234"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b/>
          <w:bCs/>
          <w:snapToGrid w:val="0"/>
          <w:sz w:val="24"/>
          <w:szCs w:val="20"/>
          <w:u w:val="single"/>
        </w:rPr>
        <w:t>Additional Determinations for Research Involving Minors:</w:t>
      </w:r>
      <w:r w:rsidRPr="007A150D">
        <w:rPr>
          <w:rFonts w:ascii="Times New Roman" w:eastAsia="Times New Roman" w:hAnsi="Times New Roman" w:cs="Times New Roman"/>
          <w:snapToGrid w:val="0"/>
          <w:sz w:val="24"/>
          <w:szCs w:val="20"/>
        </w:rPr>
        <w:t xml:space="preserve"> </w:t>
      </w:r>
      <w:bookmarkStart w:id="129" w:name="CHILD_CAT"/>
      <w:bookmarkEnd w:id="129"/>
      <w:r w:rsidRPr="007A150D">
        <w:rPr>
          <w:rFonts w:ascii="Times New Roman" w:eastAsia="Times New Roman" w:hAnsi="Times New Roman" w:cs="Times New Roman"/>
          <w:snapToGrid w:val="0"/>
          <w:sz w:val="24"/>
          <w:szCs w:val="20"/>
        </w:rPr>
        <w:t>These determinations have not been made for this study since it has not been approved for enrollment of minors.</w:t>
      </w:r>
    </w:p>
    <w:p w14:paraId="33025960" w14:textId="77777777" w:rsidR="00FC3C7B" w:rsidRPr="007A150D" w:rsidRDefault="00FC3C7B" w:rsidP="00FC3C7B">
      <w:pPr>
        <w:widowControl w:val="0"/>
        <w:spacing w:after="0" w:line="240" w:lineRule="auto"/>
        <w:rPr>
          <w:rFonts w:ascii="GV Terminal" w:eastAsia="Times New Roman" w:hAnsi="GV Terminal" w:cs="Times New Roman"/>
          <w:snapToGrid w:val="0"/>
          <w:sz w:val="24"/>
          <w:szCs w:val="20"/>
        </w:rPr>
      </w:pPr>
      <w:r w:rsidRPr="007A150D">
        <w:rPr>
          <w:rFonts w:ascii="Times New Roman" w:eastAsia="Times New Roman" w:hAnsi="Times New Roman" w:cs="Times New Roman"/>
          <w:b/>
          <w:bCs/>
          <w:snapToGrid w:val="0"/>
          <w:sz w:val="24"/>
          <w:szCs w:val="20"/>
          <w:u w:val="single"/>
        </w:rPr>
        <w:t>Performance Sites:</w:t>
      </w:r>
      <w:r w:rsidRPr="007A150D">
        <w:rPr>
          <w:rFonts w:ascii="Times New Roman" w:eastAsia="Times New Roman" w:hAnsi="Times New Roman" w:cs="Times New Roman"/>
          <w:snapToGrid w:val="0"/>
          <w:sz w:val="24"/>
          <w:szCs w:val="20"/>
        </w:rPr>
        <w:tab/>
      </w:r>
      <w:r w:rsidRPr="007A150D">
        <w:rPr>
          <w:rFonts w:ascii="Times New Roman" w:eastAsia="Times New Roman" w:hAnsi="Times New Roman" w:cs="Times New Roman"/>
          <w:snapToGrid w:val="0"/>
          <w:sz w:val="24"/>
          <w:szCs w:val="20"/>
        </w:rPr>
        <w:tab/>
      </w:r>
      <w:r w:rsidRPr="007A150D">
        <w:rPr>
          <w:rFonts w:ascii="Times New Roman" w:eastAsia="Times New Roman" w:hAnsi="Times New Roman" w:cs="Times New Roman"/>
          <w:snapToGrid w:val="0"/>
          <w:sz w:val="24"/>
          <w:szCs w:val="20"/>
        </w:rPr>
        <w:tab/>
      </w:r>
      <w:r w:rsidRPr="007A150D">
        <w:rPr>
          <w:rFonts w:ascii="Times New Roman" w:eastAsia="Times New Roman" w:hAnsi="Times New Roman" w:cs="Times New Roman"/>
          <w:snapToGrid w:val="0"/>
          <w:sz w:val="24"/>
          <w:szCs w:val="20"/>
        </w:rPr>
        <w:tab/>
      </w:r>
      <w:bookmarkStart w:id="130" w:name="SITES"/>
      <w:bookmarkEnd w:id="130"/>
      <w:r w:rsidRPr="007A150D">
        <w:rPr>
          <w:rFonts w:ascii="Times New Roman" w:eastAsia="Times New Roman" w:hAnsi="Times New Roman" w:cs="Times New Roman"/>
          <w:snapToGrid w:val="0"/>
          <w:sz w:val="24"/>
          <w:szCs w:val="20"/>
        </w:rPr>
        <w:t>UIC</w:t>
      </w:r>
    </w:p>
    <w:p w14:paraId="7C2B9276" w14:textId="77777777" w:rsidR="00FC3C7B" w:rsidRPr="007A150D" w:rsidRDefault="00FC3C7B" w:rsidP="00FC3C7B">
      <w:pPr>
        <w:widowControl w:val="0"/>
        <w:tabs>
          <w:tab w:val="left" w:pos="360"/>
        </w:tabs>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b/>
          <w:bCs/>
          <w:snapToGrid w:val="0"/>
          <w:sz w:val="24"/>
          <w:szCs w:val="20"/>
          <w:u w:val="single"/>
        </w:rPr>
        <w:lastRenderedPageBreak/>
        <w:t>Sponsor:</w:t>
      </w:r>
      <w:r w:rsidRPr="007A150D">
        <w:rPr>
          <w:rFonts w:ascii="Times New Roman" w:eastAsia="Times New Roman" w:hAnsi="Times New Roman" w:cs="Times New Roman"/>
          <w:snapToGrid w:val="0"/>
          <w:sz w:val="24"/>
          <w:szCs w:val="20"/>
        </w:rPr>
        <w:tab/>
      </w:r>
      <w:r w:rsidRPr="007A150D">
        <w:rPr>
          <w:rFonts w:ascii="Times New Roman" w:eastAsia="Times New Roman" w:hAnsi="Times New Roman" w:cs="Times New Roman"/>
          <w:snapToGrid w:val="0"/>
          <w:sz w:val="24"/>
          <w:szCs w:val="20"/>
        </w:rPr>
        <w:tab/>
      </w:r>
      <w:r w:rsidRPr="007A150D">
        <w:rPr>
          <w:rFonts w:ascii="Times New Roman" w:eastAsia="Times New Roman" w:hAnsi="Times New Roman" w:cs="Times New Roman"/>
          <w:snapToGrid w:val="0"/>
          <w:sz w:val="24"/>
          <w:szCs w:val="20"/>
        </w:rPr>
        <w:tab/>
      </w:r>
      <w:r w:rsidRPr="007A150D">
        <w:rPr>
          <w:rFonts w:ascii="Times New Roman" w:eastAsia="Times New Roman" w:hAnsi="Times New Roman" w:cs="Times New Roman"/>
          <w:snapToGrid w:val="0"/>
          <w:sz w:val="24"/>
          <w:szCs w:val="20"/>
        </w:rPr>
        <w:tab/>
      </w:r>
      <w:r w:rsidRPr="007A150D">
        <w:rPr>
          <w:rFonts w:ascii="Times New Roman" w:eastAsia="Times New Roman" w:hAnsi="Times New Roman" w:cs="Times New Roman"/>
          <w:snapToGrid w:val="0"/>
          <w:sz w:val="24"/>
          <w:szCs w:val="20"/>
        </w:rPr>
        <w:tab/>
      </w:r>
      <w:bookmarkStart w:id="131" w:name="FUNDING_SOURCE"/>
      <w:bookmarkEnd w:id="131"/>
      <w:r w:rsidRPr="007A150D">
        <w:rPr>
          <w:rFonts w:ascii="Times New Roman" w:eastAsia="Times New Roman" w:hAnsi="Times New Roman" w:cs="Times New Roman"/>
          <w:snapToGrid w:val="0"/>
          <w:sz w:val="24"/>
          <w:szCs w:val="20"/>
        </w:rPr>
        <w:t xml:space="preserve">None                                </w:t>
      </w:r>
      <w:bookmarkStart w:id="132" w:name="GRANT_TITLE"/>
      <w:bookmarkEnd w:id="132"/>
      <w:r w:rsidRPr="007A150D">
        <w:rPr>
          <w:rFonts w:ascii="Times New Roman" w:eastAsia="Times New Roman" w:hAnsi="Times New Roman" w:cs="Times New Roman"/>
          <w:snapToGrid w:val="0"/>
          <w:sz w:val="24"/>
          <w:szCs w:val="20"/>
        </w:rPr>
        <w:t xml:space="preserve"> </w:t>
      </w:r>
    </w:p>
    <w:p w14:paraId="2E9EA9DC"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u w:val="single"/>
        </w:rPr>
      </w:pPr>
      <w:r w:rsidRPr="007A150D">
        <w:rPr>
          <w:rFonts w:ascii="Times New Roman" w:eastAsia="Times New Roman" w:hAnsi="Times New Roman" w:cs="Times New Roman"/>
          <w:b/>
          <w:bCs/>
          <w:snapToGrid w:val="0"/>
          <w:sz w:val="24"/>
          <w:szCs w:val="20"/>
          <w:u w:val="single"/>
        </w:rPr>
        <w:t>Research Protocol(s):</w:t>
      </w:r>
    </w:p>
    <w:p w14:paraId="17E73378" w14:textId="77777777" w:rsidR="00FC3C7B" w:rsidRPr="007A150D" w:rsidRDefault="00FC3C7B" w:rsidP="00FC3C7B">
      <w:pPr>
        <w:widowControl w:val="0"/>
        <w:numPr>
          <w:ilvl w:val="0"/>
          <w:numId w:val="41"/>
        </w:numPr>
        <w:tabs>
          <w:tab w:val="num" w:pos="720"/>
        </w:tabs>
        <w:spacing w:before="60" w:after="0" w:line="240" w:lineRule="auto"/>
        <w:ind w:left="720"/>
        <w:rPr>
          <w:rFonts w:ascii="Times New Roman" w:eastAsia="Times New Roman" w:hAnsi="Times New Roman" w:cs="Times New Roman"/>
          <w:snapToGrid w:val="0"/>
          <w:sz w:val="24"/>
          <w:szCs w:val="20"/>
        </w:rPr>
      </w:pPr>
      <w:bookmarkStart w:id="133" w:name="DOC_PROTO"/>
      <w:bookmarkEnd w:id="133"/>
      <w:r w:rsidRPr="007A150D">
        <w:rPr>
          <w:rFonts w:ascii="Times New Roman" w:eastAsia="Times New Roman" w:hAnsi="Times New Roman" w:cs="Times New Roman"/>
          <w:snapToGrid w:val="0"/>
          <w:sz w:val="24"/>
          <w:szCs w:val="20"/>
        </w:rPr>
        <w:t>Boutique Fitness: Usage &amp; Consumption Behaviors;09/18/2017</w:t>
      </w:r>
    </w:p>
    <w:p w14:paraId="1BAE2E34" w14:textId="77777777" w:rsidR="00FC3C7B" w:rsidRPr="007A150D" w:rsidRDefault="00FC3C7B" w:rsidP="00FC3C7B">
      <w:pPr>
        <w:widowControl w:val="0"/>
        <w:spacing w:after="0" w:line="240" w:lineRule="auto"/>
        <w:rPr>
          <w:rFonts w:ascii="Times New Roman" w:eastAsia="Times New Roman" w:hAnsi="Times New Roman" w:cs="Times New Roman"/>
          <w:b/>
          <w:bCs/>
          <w:snapToGrid w:val="0"/>
          <w:sz w:val="24"/>
          <w:szCs w:val="20"/>
          <w:u w:val="single"/>
        </w:rPr>
      </w:pPr>
      <w:r w:rsidRPr="007A150D">
        <w:rPr>
          <w:rFonts w:ascii="Times New Roman" w:eastAsia="Times New Roman" w:hAnsi="Times New Roman" w:cs="Times New Roman"/>
          <w:b/>
          <w:bCs/>
          <w:snapToGrid w:val="0"/>
          <w:sz w:val="24"/>
          <w:szCs w:val="20"/>
          <w:u w:val="single"/>
        </w:rPr>
        <w:t>Informed Consent(s):</w:t>
      </w:r>
    </w:p>
    <w:p w14:paraId="042F4FCB" w14:textId="77777777" w:rsidR="00FC3C7B" w:rsidRPr="007A150D" w:rsidRDefault="00FC3C7B" w:rsidP="00FC3C7B">
      <w:pPr>
        <w:widowControl w:val="0"/>
        <w:numPr>
          <w:ilvl w:val="0"/>
          <w:numId w:val="42"/>
        </w:numPr>
        <w:tabs>
          <w:tab w:val="num" w:pos="720"/>
        </w:tabs>
        <w:spacing w:before="60" w:after="0" w:line="240" w:lineRule="auto"/>
        <w:ind w:left="720"/>
        <w:rPr>
          <w:rFonts w:ascii="Times New Roman" w:eastAsia="Times New Roman" w:hAnsi="Times New Roman" w:cs="Times New Roman"/>
          <w:snapToGrid w:val="0"/>
          <w:sz w:val="24"/>
          <w:szCs w:val="20"/>
        </w:rPr>
      </w:pPr>
      <w:bookmarkStart w:id="134" w:name="DOC_CONSENT_ICD"/>
      <w:bookmarkEnd w:id="134"/>
      <w:r w:rsidRPr="007A150D">
        <w:rPr>
          <w:rFonts w:ascii="Times New Roman" w:eastAsia="Times New Roman" w:hAnsi="Times New Roman" w:cs="Times New Roman"/>
          <w:snapToGrid w:val="0"/>
          <w:sz w:val="24"/>
          <w:szCs w:val="20"/>
        </w:rPr>
        <w:t>A waiver of consent/permission/assent has been granted under 45 CFR 46.116(d); minimal risk; data regarding gym use transferred under agreements between the research sites and the UIC investigator/UIC ORS.</w:t>
      </w:r>
      <w:bookmarkStart w:id="135" w:name="DOC_CONSENT_HIPAA"/>
      <w:bookmarkEnd w:id="135"/>
      <w:r w:rsidRPr="007A150D">
        <w:rPr>
          <w:rFonts w:ascii="Times New Roman" w:eastAsia="Times New Roman" w:hAnsi="Times New Roman" w:cs="Times New Roman"/>
          <w:snapToGrid w:val="0"/>
          <w:sz w:val="24"/>
          <w:szCs w:val="20"/>
        </w:rPr>
        <w:t xml:space="preserve"> </w:t>
      </w:r>
    </w:p>
    <w:p w14:paraId="2614DC7D"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p>
    <w:p w14:paraId="095B74AA"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Your research meets the criteria for expedited review as defined in 45 CFR 46.110(b)(1) under the following specific category(</w:t>
      </w:r>
      <w:proofErr w:type="spellStart"/>
      <w:r w:rsidRPr="007A150D">
        <w:rPr>
          <w:rFonts w:ascii="Times New Roman" w:eastAsia="Times New Roman" w:hAnsi="Times New Roman" w:cs="Times New Roman"/>
          <w:snapToGrid w:val="0"/>
          <w:sz w:val="24"/>
          <w:szCs w:val="20"/>
        </w:rPr>
        <w:t>ies</w:t>
      </w:r>
      <w:proofErr w:type="spellEnd"/>
      <w:r w:rsidRPr="007A150D">
        <w:rPr>
          <w:rFonts w:ascii="Times New Roman" w:eastAsia="Times New Roman" w:hAnsi="Times New Roman" w:cs="Times New Roman"/>
          <w:snapToGrid w:val="0"/>
          <w:sz w:val="24"/>
          <w:szCs w:val="20"/>
        </w:rPr>
        <w:t>):</w:t>
      </w:r>
      <w:r w:rsidRPr="007A150D">
        <w:rPr>
          <w:rFonts w:ascii="Times New Roman" w:eastAsia="Times New Roman" w:hAnsi="Times New Roman" w:cs="Times New Roman"/>
          <w:snapToGrid w:val="0"/>
          <w:sz w:val="24"/>
          <w:szCs w:val="20"/>
        </w:rPr>
        <w:br/>
      </w:r>
      <w:r w:rsidRPr="007A150D">
        <w:rPr>
          <w:rFonts w:ascii="Times New Roman" w:eastAsia="Times New Roman" w:hAnsi="Times New Roman" w:cs="Times New Roman"/>
          <w:snapToGrid w:val="0"/>
          <w:sz w:val="24"/>
          <w:szCs w:val="20"/>
        </w:rPr>
        <w:tab/>
      </w:r>
    </w:p>
    <w:p w14:paraId="14975BA7"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bookmarkStart w:id="136" w:name="EXPEDITED_CATEGORY"/>
      <w:bookmarkEnd w:id="136"/>
      <w:r w:rsidRPr="007A150D">
        <w:rPr>
          <w:rFonts w:ascii="Times New Roman" w:eastAsia="Times New Roman" w:hAnsi="Times New Roman" w:cs="Times New Roman"/>
          <w:b/>
          <w:snapToGrid w:val="0"/>
          <w:sz w:val="24"/>
          <w:szCs w:val="20"/>
        </w:rPr>
        <w:t>(5)</w:t>
      </w:r>
      <w:r w:rsidRPr="007A150D">
        <w:rPr>
          <w:rFonts w:ascii="Times New Roman" w:eastAsia="Times New Roman" w:hAnsi="Times New Roman" w:cs="Times New Roman"/>
          <w:snapToGrid w:val="0"/>
          <w:sz w:val="24"/>
          <w:szCs w:val="20"/>
        </w:rPr>
        <w:t xml:space="preserve">  Research involving materials (data, documents, records, or specimens) that have been collected, or will be collected solely for non-research purposes (such as medical treatment or diagnosis).</w:t>
      </w:r>
    </w:p>
    <w:p w14:paraId="0DA3CA7F"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p>
    <w:p w14:paraId="5F9C1FC9"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b/>
          <w:bCs/>
          <w:snapToGrid w:val="0"/>
          <w:sz w:val="24"/>
          <w:szCs w:val="20"/>
          <w:u w:val="single"/>
        </w:rPr>
        <w:t>Please note the Review History of this submission:</w:t>
      </w:r>
      <w:r w:rsidRPr="007A150D">
        <w:rPr>
          <w:rFonts w:ascii="Times New Roman" w:eastAsia="Times New Roman" w:hAnsi="Times New Roman" w:cs="Times New Roman"/>
          <w:snapToGrid w:val="0"/>
          <w:sz w:val="24"/>
          <w:szCs w:val="20"/>
        </w:rPr>
        <w:tab/>
      </w:r>
    </w:p>
    <w:p w14:paraId="037C3DF6"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9"/>
        <w:gridCol w:w="1981"/>
        <w:gridCol w:w="1649"/>
        <w:gridCol w:w="1696"/>
        <w:gridCol w:w="1795"/>
      </w:tblGrid>
      <w:tr w:rsidR="00FC3C7B" w:rsidRPr="007A150D" w14:paraId="532B84ED" w14:textId="77777777" w:rsidTr="00B669CD">
        <w:tc>
          <w:tcPr>
            <w:tcW w:w="1638" w:type="dxa"/>
            <w:shd w:val="clear" w:color="auto" w:fill="auto"/>
          </w:tcPr>
          <w:p w14:paraId="5061B4F9"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bookmarkStart w:id="137" w:name="REVIEW_HISTORY"/>
            <w:bookmarkEnd w:id="137"/>
            <w:r w:rsidRPr="007A150D">
              <w:rPr>
                <w:rFonts w:ascii="Times New Roman" w:eastAsia="Times New Roman" w:hAnsi="Times New Roman" w:cs="Times New Roman"/>
                <w:snapToGrid w:val="0"/>
                <w:sz w:val="24"/>
                <w:szCs w:val="20"/>
              </w:rPr>
              <w:t>Receipt Date</w:t>
            </w:r>
          </w:p>
        </w:tc>
        <w:tc>
          <w:tcPr>
            <w:tcW w:w="2250" w:type="dxa"/>
            <w:shd w:val="clear" w:color="auto" w:fill="auto"/>
          </w:tcPr>
          <w:p w14:paraId="4F688D8C"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Submission Type</w:t>
            </w:r>
          </w:p>
        </w:tc>
        <w:tc>
          <w:tcPr>
            <w:tcW w:w="1944" w:type="dxa"/>
            <w:shd w:val="clear" w:color="auto" w:fill="auto"/>
          </w:tcPr>
          <w:p w14:paraId="790B0C92"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Review Process</w:t>
            </w:r>
          </w:p>
        </w:tc>
        <w:tc>
          <w:tcPr>
            <w:tcW w:w="1944" w:type="dxa"/>
            <w:shd w:val="clear" w:color="auto" w:fill="auto"/>
          </w:tcPr>
          <w:p w14:paraId="37EE3FA4"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Review Date</w:t>
            </w:r>
          </w:p>
        </w:tc>
        <w:tc>
          <w:tcPr>
            <w:tcW w:w="1944" w:type="dxa"/>
            <w:shd w:val="clear" w:color="auto" w:fill="auto"/>
          </w:tcPr>
          <w:p w14:paraId="4A0C4122"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Review Action</w:t>
            </w:r>
          </w:p>
        </w:tc>
      </w:tr>
      <w:tr w:rsidR="00FC3C7B" w:rsidRPr="007A150D" w14:paraId="41C5FEDF" w14:textId="77777777" w:rsidTr="00B669CD">
        <w:tc>
          <w:tcPr>
            <w:tcW w:w="1638" w:type="dxa"/>
            <w:shd w:val="clear" w:color="auto" w:fill="auto"/>
          </w:tcPr>
          <w:p w14:paraId="47974E31"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06/21/2017</w:t>
            </w:r>
          </w:p>
        </w:tc>
        <w:tc>
          <w:tcPr>
            <w:tcW w:w="2250" w:type="dxa"/>
            <w:shd w:val="clear" w:color="auto" w:fill="auto"/>
          </w:tcPr>
          <w:p w14:paraId="129F7C54"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Initial Review</w:t>
            </w:r>
          </w:p>
        </w:tc>
        <w:tc>
          <w:tcPr>
            <w:tcW w:w="1944" w:type="dxa"/>
            <w:shd w:val="clear" w:color="auto" w:fill="auto"/>
          </w:tcPr>
          <w:p w14:paraId="0B7163C8"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Expedited</w:t>
            </w:r>
          </w:p>
        </w:tc>
        <w:tc>
          <w:tcPr>
            <w:tcW w:w="1944" w:type="dxa"/>
            <w:shd w:val="clear" w:color="auto" w:fill="auto"/>
          </w:tcPr>
          <w:p w14:paraId="180DAB27"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07/11/2017</w:t>
            </w:r>
          </w:p>
        </w:tc>
        <w:tc>
          <w:tcPr>
            <w:tcW w:w="1944" w:type="dxa"/>
            <w:shd w:val="clear" w:color="auto" w:fill="auto"/>
          </w:tcPr>
          <w:p w14:paraId="5F6BB32F"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Modifications Required</w:t>
            </w:r>
          </w:p>
        </w:tc>
      </w:tr>
      <w:tr w:rsidR="00FC3C7B" w:rsidRPr="007A150D" w14:paraId="13E9192E" w14:textId="77777777" w:rsidTr="00B669CD">
        <w:tc>
          <w:tcPr>
            <w:tcW w:w="1638" w:type="dxa"/>
            <w:shd w:val="clear" w:color="auto" w:fill="auto"/>
          </w:tcPr>
          <w:p w14:paraId="63CF80F5"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09/19/2017</w:t>
            </w:r>
          </w:p>
        </w:tc>
        <w:tc>
          <w:tcPr>
            <w:tcW w:w="2250" w:type="dxa"/>
            <w:shd w:val="clear" w:color="auto" w:fill="auto"/>
          </w:tcPr>
          <w:p w14:paraId="2A932FF1"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 xml:space="preserve">Response </w:t>
            </w:r>
            <w:proofErr w:type="gramStart"/>
            <w:r w:rsidRPr="007A150D">
              <w:rPr>
                <w:rFonts w:ascii="Times New Roman" w:eastAsia="Times New Roman" w:hAnsi="Times New Roman" w:cs="Times New Roman"/>
                <w:snapToGrid w:val="0"/>
                <w:sz w:val="24"/>
                <w:szCs w:val="20"/>
              </w:rPr>
              <w:t>To</w:t>
            </w:r>
            <w:proofErr w:type="gramEnd"/>
            <w:r w:rsidRPr="007A150D">
              <w:rPr>
                <w:rFonts w:ascii="Times New Roman" w:eastAsia="Times New Roman" w:hAnsi="Times New Roman" w:cs="Times New Roman"/>
                <w:snapToGrid w:val="0"/>
                <w:sz w:val="24"/>
                <w:szCs w:val="20"/>
              </w:rPr>
              <w:t xml:space="preserve"> Modifications</w:t>
            </w:r>
          </w:p>
        </w:tc>
        <w:tc>
          <w:tcPr>
            <w:tcW w:w="1944" w:type="dxa"/>
            <w:shd w:val="clear" w:color="auto" w:fill="auto"/>
          </w:tcPr>
          <w:p w14:paraId="6BA2EA78"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Expedited</w:t>
            </w:r>
          </w:p>
        </w:tc>
        <w:tc>
          <w:tcPr>
            <w:tcW w:w="1944" w:type="dxa"/>
            <w:shd w:val="clear" w:color="auto" w:fill="auto"/>
          </w:tcPr>
          <w:p w14:paraId="6409E717"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10/12/2017</w:t>
            </w:r>
          </w:p>
        </w:tc>
        <w:tc>
          <w:tcPr>
            <w:tcW w:w="1944" w:type="dxa"/>
            <w:shd w:val="clear" w:color="auto" w:fill="auto"/>
          </w:tcPr>
          <w:p w14:paraId="6AF353F7"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Approved</w:t>
            </w:r>
          </w:p>
        </w:tc>
      </w:tr>
    </w:tbl>
    <w:p w14:paraId="7077A34B"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p>
    <w:p w14:paraId="38C06D2E"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u w:val="single"/>
        </w:rPr>
      </w:pPr>
      <w:r w:rsidRPr="007A150D">
        <w:rPr>
          <w:rFonts w:ascii="Times New Roman" w:eastAsia="Times New Roman" w:hAnsi="Times New Roman" w:cs="Times New Roman"/>
          <w:snapToGrid w:val="0"/>
          <w:sz w:val="24"/>
          <w:szCs w:val="20"/>
        </w:rPr>
        <w:t>Please remember to:</w:t>
      </w:r>
    </w:p>
    <w:p w14:paraId="49295E25"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u w:val="single"/>
        </w:rPr>
      </w:pPr>
    </w:p>
    <w:p w14:paraId="530D8283" w14:textId="77777777" w:rsidR="00FC3C7B" w:rsidRPr="007A150D" w:rsidRDefault="00FC3C7B" w:rsidP="00FC3C7B">
      <w:pPr>
        <w:widowControl w:val="0"/>
        <w:tabs>
          <w:tab w:val="left" w:pos="-1440"/>
        </w:tabs>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noProof/>
          <w:snapToGrid w:val="0"/>
          <w:sz w:val="24"/>
          <w:szCs w:val="20"/>
        </w:rPr>
        <w:sym w:font="Wingdings" w:char="F0E0"/>
      </w:r>
      <w:r w:rsidRPr="007A150D">
        <w:rPr>
          <w:rFonts w:ascii="Times New Roman" w:eastAsia="Times New Roman" w:hAnsi="Times New Roman" w:cs="Times New Roman"/>
          <w:snapToGrid w:val="0"/>
          <w:sz w:val="24"/>
          <w:szCs w:val="20"/>
        </w:rPr>
        <w:t xml:space="preserve"> Use your </w:t>
      </w:r>
      <w:r w:rsidRPr="007A150D">
        <w:rPr>
          <w:rFonts w:ascii="Times New Roman" w:eastAsia="Times New Roman" w:hAnsi="Times New Roman" w:cs="Times New Roman"/>
          <w:b/>
          <w:snapToGrid w:val="0"/>
          <w:sz w:val="24"/>
          <w:szCs w:val="20"/>
          <w:u w:val="single"/>
        </w:rPr>
        <w:t>research protocol number</w:t>
      </w:r>
      <w:r w:rsidRPr="007A150D">
        <w:rPr>
          <w:rFonts w:ascii="Times New Roman" w:eastAsia="Times New Roman" w:hAnsi="Times New Roman" w:cs="Times New Roman"/>
          <w:snapToGrid w:val="0"/>
          <w:sz w:val="24"/>
          <w:szCs w:val="20"/>
        </w:rPr>
        <w:t xml:space="preserve"> (</w:t>
      </w:r>
      <w:bookmarkStart w:id="138" w:name="PROTOCOL_NUMBER1"/>
      <w:bookmarkEnd w:id="138"/>
      <w:r w:rsidRPr="007A150D">
        <w:rPr>
          <w:rFonts w:ascii="Times New Roman" w:eastAsia="Times New Roman" w:hAnsi="Times New Roman" w:cs="Times New Roman"/>
          <w:snapToGrid w:val="0"/>
          <w:sz w:val="24"/>
          <w:szCs w:val="20"/>
        </w:rPr>
        <w:t>2017-0687) on any documents or correspondence with the IRB concerning your research protocol.</w:t>
      </w:r>
    </w:p>
    <w:p w14:paraId="4854C9F6"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p>
    <w:p w14:paraId="77D4AB32" w14:textId="77777777" w:rsidR="00FC3C7B" w:rsidRPr="007A150D" w:rsidRDefault="00FC3C7B" w:rsidP="00FC3C7B">
      <w:pPr>
        <w:widowControl w:val="0"/>
        <w:snapToGrid w:val="0"/>
        <w:spacing w:after="0" w:line="240" w:lineRule="auto"/>
        <w:rPr>
          <w:rFonts w:ascii="Times New Roman" w:eastAsia="Calibri" w:hAnsi="Times New Roman" w:cs="Times New Roman"/>
          <w:sz w:val="24"/>
          <w:szCs w:val="24"/>
        </w:rPr>
      </w:pPr>
      <w:r w:rsidRPr="007A150D">
        <w:rPr>
          <w:rFonts w:ascii="Times New Roman" w:eastAsia="Times New Roman" w:hAnsi="Times New Roman" w:cs="Times New Roman"/>
          <w:noProof/>
          <w:snapToGrid w:val="0"/>
          <w:sz w:val="24"/>
          <w:szCs w:val="20"/>
        </w:rPr>
        <w:sym w:font="Wingdings" w:char="F0E0"/>
      </w:r>
      <w:r w:rsidRPr="007A150D">
        <w:rPr>
          <w:rFonts w:ascii="Times New Roman" w:eastAsia="Calibri" w:hAnsi="Times New Roman" w:cs="Times New Roman"/>
          <w:sz w:val="24"/>
          <w:szCs w:val="24"/>
        </w:rPr>
        <w:t xml:space="preserve"> Review and comply with all requirements on the guidance:</w:t>
      </w:r>
    </w:p>
    <w:p w14:paraId="34B88C49" w14:textId="77777777" w:rsidR="00FC3C7B" w:rsidRPr="007A150D" w:rsidRDefault="007D19D4" w:rsidP="00FC3C7B">
      <w:pPr>
        <w:snapToGrid w:val="0"/>
        <w:spacing w:after="0" w:line="240" w:lineRule="auto"/>
        <w:ind w:left="720" w:hanging="360"/>
        <w:rPr>
          <w:rFonts w:ascii="Times New Roman" w:eastAsia="Calibri" w:hAnsi="Times New Roman" w:cs="Times New Roman"/>
          <w:i/>
          <w:iCs/>
          <w:sz w:val="24"/>
          <w:szCs w:val="24"/>
        </w:rPr>
      </w:pPr>
      <w:hyperlink r:id="rId33" w:history="1">
        <w:r w:rsidR="00FC3C7B" w:rsidRPr="007A150D">
          <w:rPr>
            <w:rFonts w:ascii="Times New Roman" w:eastAsia="Calibri" w:hAnsi="Times New Roman" w:cs="Times New Roman"/>
            <w:color w:val="0000FF"/>
            <w:sz w:val="24"/>
            <w:szCs w:val="24"/>
            <w:u w:val="single"/>
          </w:rPr>
          <w:t>"</w:t>
        </w:r>
        <w:r w:rsidR="00FC3C7B" w:rsidRPr="007A150D">
          <w:rPr>
            <w:rFonts w:ascii="Times New Roman" w:eastAsia="Calibri" w:hAnsi="Times New Roman" w:cs="Times New Roman"/>
            <w:b/>
            <w:bCs/>
            <w:color w:val="0000FF"/>
            <w:sz w:val="24"/>
            <w:szCs w:val="24"/>
            <w:u w:val="single"/>
          </w:rPr>
          <w:t>UIC Investigator Responsibilities, Protection of Human Research Subjects</w:t>
        </w:r>
        <w:r w:rsidR="00FC3C7B" w:rsidRPr="007A150D">
          <w:rPr>
            <w:rFonts w:ascii="Times New Roman" w:eastAsia="Calibri" w:hAnsi="Times New Roman" w:cs="Times New Roman"/>
            <w:color w:val="0000FF"/>
            <w:sz w:val="24"/>
            <w:szCs w:val="24"/>
            <w:u w:val="single"/>
          </w:rPr>
          <w:t>"</w:t>
        </w:r>
      </w:hyperlink>
      <w:r w:rsidR="00FC3C7B" w:rsidRPr="007A150D">
        <w:rPr>
          <w:rFonts w:ascii="Times New Roman" w:eastAsia="Calibri" w:hAnsi="Times New Roman" w:cs="Times New Roman"/>
          <w:sz w:val="24"/>
          <w:szCs w:val="24"/>
        </w:rPr>
        <w:t xml:space="preserve"> </w:t>
      </w:r>
      <w:r w:rsidR="00FC3C7B" w:rsidRPr="007A150D">
        <w:rPr>
          <w:rFonts w:ascii="Times New Roman" w:eastAsia="Calibri" w:hAnsi="Times New Roman" w:cs="Times New Roman"/>
          <w:i/>
          <w:iCs/>
          <w:sz w:val="24"/>
          <w:szCs w:val="24"/>
        </w:rPr>
        <w:t>(</w:t>
      </w:r>
      <w:hyperlink r:id="rId34" w:history="1">
        <w:r w:rsidR="00FC3C7B" w:rsidRPr="007A150D">
          <w:rPr>
            <w:rFonts w:ascii="Times New Roman" w:eastAsia="Calibri" w:hAnsi="Times New Roman" w:cs="Times New Roman"/>
            <w:i/>
            <w:iCs/>
            <w:color w:val="0563C1"/>
            <w:sz w:val="24"/>
            <w:szCs w:val="24"/>
            <w:u w:val="single"/>
          </w:rPr>
          <w:t>http://research.uic.edu/irb/investigators-research-staff/investigator-responsibilities</w:t>
        </w:r>
      </w:hyperlink>
      <w:r w:rsidR="00FC3C7B" w:rsidRPr="007A150D">
        <w:rPr>
          <w:rFonts w:ascii="Times New Roman" w:eastAsia="Calibri" w:hAnsi="Times New Roman" w:cs="Times New Roman"/>
          <w:i/>
          <w:iCs/>
          <w:sz w:val="24"/>
          <w:szCs w:val="24"/>
        </w:rPr>
        <w:t>)</w:t>
      </w:r>
    </w:p>
    <w:p w14:paraId="26EA8E62" w14:textId="77777777" w:rsidR="00FC3C7B" w:rsidRPr="007A150D" w:rsidRDefault="00FC3C7B" w:rsidP="00FC3C7B">
      <w:pPr>
        <w:widowControl w:val="0"/>
        <w:spacing w:after="0" w:line="240" w:lineRule="auto"/>
        <w:rPr>
          <w:rFonts w:ascii="Times New Roman" w:eastAsia="Times New Roman" w:hAnsi="Times New Roman" w:cs="Times New Roman"/>
          <w:b/>
          <w:snapToGrid w:val="0"/>
          <w:sz w:val="24"/>
          <w:szCs w:val="20"/>
        </w:rPr>
      </w:pPr>
    </w:p>
    <w:p w14:paraId="0F65127B" w14:textId="77777777" w:rsidR="00FC3C7B" w:rsidRPr="007A150D" w:rsidRDefault="00FC3C7B" w:rsidP="00FC3C7B">
      <w:pPr>
        <w:widowControl w:val="0"/>
        <w:tabs>
          <w:tab w:val="left" w:pos="-1440"/>
        </w:tabs>
        <w:spacing w:after="0" w:line="240" w:lineRule="auto"/>
        <w:rPr>
          <w:rFonts w:ascii="Times New Roman" w:eastAsia="Times New Roman" w:hAnsi="Times New Roman" w:cs="Times New Roman"/>
          <w:snapToGrid w:val="0"/>
          <w:sz w:val="24"/>
          <w:szCs w:val="20"/>
        </w:rPr>
      </w:pPr>
    </w:p>
    <w:p w14:paraId="3382BA19" w14:textId="77777777" w:rsidR="00FC3C7B" w:rsidRPr="007A150D" w:rsidRDefault="00FC3C7B" w:rsidP="00FC3C7B">
      <w:pPr>
        <w:widowControl w:val="0"/>
        <w:tabs>
          <w:tab w:val="left" w:pos="-1440"/>
        </w:tabs>
        <w:spacing w:after="0" w:line="240" w:lineRule="auto"/>
        <w:rPr>
          <w:rFonts w:ascii="Times New Roman" w:eastAsia="Times New Roman" w:hAnsi="Times New Roman" w:cs="Times New Roman"/>
          <w:b/>
          <w:snapToGrid w:val="0"/>
          <w:sz w:val="24"/>
          <w:szCs w:val="20"/>
        </w:rPr>
      </w:pPr>
      <w:r w:rsidRPr="007A150D">
        <w:rPr>
          <w:rFonts w:ascii="Times New Roman" w:eastAsia="Times New Roman" w:hAnsi="Times New Roman" w:cs="Times New Roman"/>
          <w:b/>
          <w:snapToGrid w:val="0"/>
          <w:sz w:val="24"/>
          <w:szCs w:val="20"/>
        </w:rPr>
        <w:t>Please note that the UIC IRB has the prerogative and authority to ask further questions, seek additional information, require further modifications, or monitor the conduct of your research and the consent process.</w:t>
      </w:r>
    </w:p>
    <w:p w14:paraId="392A1A83"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p>
    <w:p w14:paraId="1F47EDBB" w14:textId="77777777" w:rsidR="00FC3C7B" w:rsidRPr="007A150D" w:rsidRDefault="00FC3C7B" w:rsidP="00FC3C7B">
      <w:pPr>
        <w:widowControl w:val="0"/>
        <w:tabs>
          <w:tab w:val="left" w:pos="-1440"/>
        </w:tabs>
        <w:spacing w:after="0" w:line="240" w:lineRule="auto"/>
        <w:rPr>
          <w:rFonts w:ascii="Times New Roman" w:eastAsia="Times New Roman" w:hAnsi="Times New Roman" w:cs="Times New Roman"/>
          <w:snapToGrid w:val="0"/>
          <w:sz w:val="24"/>
          <w:szCs w:val="20"/>
        </w:rPr>
      </w:pPr>
      <w:bookmarkStart w:id="139" w:name="VA_IND"/>
      <w:bookmarkEnd w:id="139"/>
      <w:r w:rsidRPr="007A150D">
        <w:rPr>
          <w:rFonts w:ascii="Times New Roman" w:eastAsia="Times New Roman" w:hAnsi="Times New Roman" w:cs="Times New Roman"/>
          <w:b/>
          <w:snapToGrid w:val="0"/>
          <w:sz w:val="24"/>
          <w:szCs w:val="20"/>
        </w:rPr>
        <w:t>Please be aware that if the scope of work in the grant/project changes, the protocol must be amended and approved by the UIC IRB before the initiation of the change.</w:t>
      </w:r>
    </w:p>
    <w:p w14:paraId="2577E61E" w14:textId="77777777" w:rsidR="00FC3C7B" w:rsidRPr="007A150D" w:rsidRDefault="00FC3C7B" w:rsidP="00FC3C7B">
      <w:pPr>
        <w:widowControl w:val="0"/>
        <w:spacing w:after="0" w:line="240" w:lineRule="auto"/>
        <w:ind w:left="1080"/>
        <w:rPr>
          <w:rFonts w:ascii="Times New Roman" w:eastAsia="Times New Roman" w:hAnsi="Times New Roman" w:cs="Times New Roman"/>
          <w:snapToGrid w:val="0"/>
          <w:sz w:val="24"/>
          <w:szCs w:val="20"/>
        </w:rPr>
      </w:pPr>
    </w:p>
    <w:p w14:paraId="03C3D5CF" w14:textId="77777777" w:rsidR="00FC3C7B" w:rsidRPr="007A150D" w:rsidRDefault="00FC3C7B" w:rsidP="00FC3C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GV Terminal" w:eastAsia="Times New Roman" w:hAnsi="GV Terminal" w:cs="Times New Roman"/>
          <w:snapToGrid w:val="0"/>
          <w:sz w:val="24"/>
          <w:szCs w:val="20"/>
        </w:rPr>
      </w:pPr>
      <w:r w:rsidRPr="007A150D">
        <w:rPr>
          <w:rFonts w:ascii="Times New Roman" w:eastAsia="Times New Roman" w:hAnsi="Times New Roman" w:cs="Times New Roman"/>
          <w:snapToGrid w:val="0"/>
          <w:sz w:val="24"/>
          <w:szCs w:val="20"/>
        </w:rPr>
        <w:t xml:space="preserve">We wish you the best as you conduct your research. If you have any questions or need further help, please contact OPRS at (312) 996-1711 or me at </w:t>
      </w:r>
      <w:bookmarkStart w:id="140" w:name="COORD_PHONE"/>
      <w:bookmarkEnd w:id="140"/>
      <w:r w:rsidRPr="007A150D">
        <w:rPr>
          <w:rFonts w:ascii="Times New Roman" w:eastAsia="Times New Roman" w:hAnsi="Times New Roman" w:cs="Times New Roman"/>
          <w:snapToGrid w:val="0"/>
          <w:sz w:val="24"/>
          <w:szCs w:val="20"/>
        </w:rPr>
        <w:t>(312) 996-9299.  Please send any correspondence about this protocol to OPRS at 203 AOB, M/C 672.</w:t>
      </w:r>
    </w:p>
    <w:p w14:paraId="0AEE0F90"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 xml:space="preserve"> </w:t>
      </w:r>
    </w:p>
    <w:p w14:paraId="69D7C4FA" w14:textId="77777777" w:rsidR="00FC3C7B" w:rsidRPr="007A150D" w:rsidRDefault="00FC3C7B" w:rsidP="00FC3C7B">
      <w:pPr>
        <w:widowControl w:val="0"/>
        <w:spacing w:after="0" w:line="240" w:lineRule="auto"/>
        <w:ind w:left="4320" w:firstLine="720"/>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lastRenderedPageBreak/>
        <w:t>Sincerely,</w:t>
      </w:r>
    </w:p>
    <w:p w14:paraId="15AC9778" w14:textId="77777777" w:rsidR="00FC3C7B" w:rsidRPr="007A150D" w:rsidRDefault="00FC3C7B" w:rsidP="00FC3C7B">
      <w:pPr>
        <w:widowControl w:val="0"/>
        <w:spacing w:after="0" w:line="240" w:lineRule="auto"/>
        <w:ind w:left="4320" w:firstLine="720"/>
        <w:rPr>
          <w:rFonts w:ascii="Times New Roman" w:eastAsia="Times New Roman" w:hAnsi="Times New Roman" w:cs="Times New Roman"/>
          <w:snapToGrid w:val="0"/>
          <w:sz w:val="24"/>
          <w:szCs w:val="20"/>
        </w:rPr>
      </w:pPr>
    </w:p>
    <w:p w14:paraId="193B989C" w14:textId="77777777" w:rsidR="00FC3C7B" w:rsidRPr="007A150D" w:rsidRDefault="00FC3C7B" w:rsidP="00FC3C7B">
      <w:pPr>
        <w:widowControl w:val="0"/>
        <w:spacing w:after="0" w:line="240" w:lineRule="auto"/>
        <w:ind w:left="4320" w:firstLine="720"/>
        <w:rPr>
          <w:rFonts w:ascii="Times New Roman" w:eastAsia="Times New Roman" w:hAnsi="Times New Roman" w:cs="Times New Roman"/>
          <w:snapToGrid w:val="0"/>
          <w:sz w:val="24"/>
          <w:szCs w:val="20"/>
        </w:rPr>
      </w:pPr>
      <w:bookmarkStart w:id="141" w:name="COORD_NAME"/>
      <w:bookmarkEnd w:id="141"/>
      <w:r w:rsidRPr="007A150D">
        <w:rPr>
          <w:rFonts w:ascii="Times New Roman" w:eastAsia="Times New Roman" w:hAnsi="Times New Roman" w:cs="Times New Roman"/>
          <w:snapToGrid w:val="0"/>
          <w:sz w:val="24"/>
          <w:szCs w:val="20"/>
        </w:rPr>
        <w:t>Allison A. Brown, PhD</w:t>
      </w:r>
    </w:p>
    <w:p w14:paraId="1E5A4D20"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ab/>
      </w:r>
      <w:r w:rsidRPr="007A150D">
        <w:rPr>
          <w:rFonts w:ascii="Times New Roman" w:eastAsia="Times New Roman" w:hAnsi="Times New Roman" w:cs="Times New Roman"/>
          <w:snapToGrid w:val="0"/>
          <w:sz w:val="24"/>
          <w:szCs w:val="20"/>
        </w:rPr>
        <w:tab/>
      </w:r>
      <w:r w:rsidRPr="007A150D">
        <w:rPr>
          <w:rFonts w:ascii="Times New Roman" w:eastAsia="Times New Roman" w:hAnsi="Times New Roman" w:cs="Times New Roman"/>
          <w:snapToGrid w:val="0"/>
          <w:sz w:val="24"/>
          <w:szCs w:val="20"/>
        </w:rPr>
        <w:tab/>
      </w:r>
      <w:r w:rsidRPr="007A150D">
        <w:rPr>
          <w:rFonts w:ascii="Times New Roman" w:eastAsia="Times New Roman" w:hAnsi="Times New Roman" w:cs="Times New Roman"/>
          <w:snapToGrid w:val="0"/>
          <w:sz w:val="24"/>
          <w:szCs w:val="20"/>
        </w:rPr>
        <w:tab/>
      </w:r>
      <w:r w:rsidRPr="007A150D">
        <w:rPr>
          <w:rFonts w:ascii="Times New Roman" w:eastAsia="Times New Roman" w:hAnsi="Times New Roman" w:cs="Times New Roman"/>
          <w:snapToGrid w:val="0"/>
          <w:sz w:val="24"/>
          <w:szCs w:val="20"/>
        </w:rPr>
        <w:tab/>
      </w:r>
      <w:r w:rsidRPr="007A150D">
        <w:rPr>
          <w:rFonts w:ascii="Times New Roman" w:eastAsia="Times New Roman" w:hAnsi="Times New Roman" w:cs="Times New Roman"/>
          <w:snapToGrid w:val="0"/>
          <w:sz w:val="24"/>
          <w:szCs w:val="20"/>
        </w:rPr>
        <w:tab/>
      </w:r>
      <w:r w:rsidRPr="007A150D">
        <w:rPr>
          <w:rFonts w:ascii="Times New Roman" w:eastAsia="Times New Roman" w:hAnsi="Times New Roman" w:cs="Times New Roman"/>
          <w:snapToGrid w:val="0"/>
          <w:sz w:val="24"/>
          <w:szCs w:val="20"/>
        </w:rPr>
        <w:tab/>
      </w:r>
      <w:bookmarkStart w:id="142" w:name="COORD_TITLE"/>
      <w:bookmarkEnd w:id="142"/>
      <w:r w:rsidRPr="007A150D">
        <w:rPr>
          <w:rFonts w:ascii="Times New Roman" w:eastAsia="Times New Roman" w:hAnsi="Times New Roman" w:cs="Times New Roman"/>
          <w:snapToGrid w:val="0"/>
          <w:sz w:val="24"/>
          <w:szCs w:val="20"/>
        </w:rPr>
        <w:t xml:space="preserve">IRB Coordinator, IRB # </w:t>
      </w:r>
      <w:bookmarkStart w:id="143" w:name="IRB"/>
      <w:bookmarkEnd w:id="143"/>
      <w:r w:rsidRPr="007A150D">
        <w:rPr>
          <w:rFonts w:ascii="Times New Roman" w:eastAsia="Times New Roman" w:hAnsi="Times New Roman" w:cs="Times New Roman"/>
          <w:snapToGrid w:val="0"/>
          <w:sz w:val="24"/>
          <w:szCs w:val="20"/>
        </w:rPr>
        <w:t>2</w:t>
      </w:r>
    </w:p>
    <w:p w14:paraId="094D7DCD" w14:textId="77777777" w:rsidR="00FC3C7B" w:rsidRPr="007A150D" w:rsidRDefault="00FC3C7B" w:rsidP="00FC3C7B">
      <w:pPr>
        <w:widowControl w:val="0"/>
        <w:tabs>
          <w:tab w:val="left" w:pos="5040"/>
        </w:tabs>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ab/>
        <w:t>Office for the Protection of Research Subjects</w:t>
      </w:r>
    </w:p>
    <w:p w14:paraId="7CDFC549" w14:textId="77777777" w:rsidR="00FC3C7B" w:rsidRPr="007A150D" w:rsidRDefault="00FC3C7B" w:rsidP="00FC3C7B">
      <w:pPr>
        <w:widowControl w:val="0"/>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ab/>
      </w:r>
      <w:r w:rsidRPr="007A150D">
        <w:rPr>
          <w:rFonts w:ascii="Times New Roman" w:eastAsia="Times New Roman" w:hAnsi="Times New Roman" w:cs="Times New Roman"/>
          <w:snapToGrid w:val="0"/>
          <w:sz w:val="24"/>
          <w:szCs w:val="20"/>
        </w:rPr>
        <w:tab/>
      </w:r>
      <w:r w:rsidRPr="007A150D">
        <w:rPr>
          <w:rFonts w:ascii="Times New Roman" w:eastAsia="Times New Roman" w:hAnsi="Times New Roman" w:cs="Times New Roman"/>
          <w:snapToGrid w:val="0"/>
          <w:sz w:val="24"/>
          <w:szCs w:val="20"/>
        </w:rPr>
        <w:tab/>
      </w:r>
      <w:r w:rsidRPr="007A150D">
        <w:rPr>
          <w:rFonts w:ascii="Times New Roman" w:eastAsia="Times New Roman" w:hAnsi="Times New Roman" w:cs="Times New Roman"/>
          <w:snapToGrid w:val="0"/>
          <w:sz w:val="24"/>
          <w:szCs w:val="20"/>
        </w:rPr>
        <w:tab/>
      </w:r>
      <w:r w:rsidRPr="007A150D">
        <w:rPr>
          <w:rFonts w:ascii="Times New Roman" w:eastAsia="Times New Roman" w:hAnsi="Times New Roman" w:cs="Times New Roman"/>
          <w:snapToGrid w:val="0"/>
          <w:sz w:val="24"/>
          <w:szCs w:val="20"/>
        </w:rPr>
        <w:tab/>
      </w:r>
    </w:p>
    <w:p w14:paraId="2FA07AFB" w14:textId="77777777" w:rsidR="00FC3C7B" w:rsidRPr="007A150D" w:rsidRDefault="00FC3C7B" w:rsidP="00FC3C7B">
      <w:pPr>
        <w:widowControl w:val="0"/>
        <w:tabs>
          <w:tab w:val="left" w:pos="-1440"/>
        </w:tabs>
        <w:spacing w:after="0" w:line="240" w:lineRule="auto"/>
        <w:ind w:left="720" w:hanging="720"/>
        <w:rPr>
          <w:rFonts w:ascii="Times New Roman" w:eastAsia="Times New Roman" w:hAnsi="Times New Roman" w:cs="Times New Roman"/>
          <w:b/>
          <w:bCs/>
          <w:snapToGrid w:val="0"/>
          <w:sz w:val="24"/>
          <w:szCs w:val="20"/>
        </w:rPr>
      </w:pPr>
    </w:p>
    <w:p w14:paraId="3A9AB398" w14:textId="77777777" w:rsidR="00FC3C7B" w:rsidRPr="007A150D" w:rsidRDefault="00FC3C7B" w:rsidP="00FC3C7B">
      <w:pPr>
        <w:widowControl w:val="0"/>
        <w:tabs>
          <w:tab w:val="left" w:pos="-1440"/>
        </w:tabs>
        <w:spacing w:after="0" w:line="240" w:lineRule="auto"/>
        <w:rPr>
          <w:rFonts w:ascii="Times New Roman" w:eastAsia="Times New Roman" w:hAnsi="Times New Roman" w:cs="Times New Roman"/>
          <w:snapToGrid w:val="0"/>
          <w:sz w:val="24"/>
          <w:szCs w:val="20"/>
        </w:rPr>
      </w:pPr>
    </w:p>
    <w:p w14:paraId="5BE8A1D6" w14:textId="77777777" w:rsidR="00FC3C7B" w:rsidRPr="007A150D" w:rsidRDefault="00FC3C7B" w:rsidP="00FC3C7B">
      <w:pPr>
        <w:widowControl w:val="0"/>
        <w:tabs>
          <w:tab w:val="left" w:pos="-1440"/>
        </w:tabs>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 xml:space="preserve">cc:  </w:t>
      </w:r>
      <w:r w:rsidRPr="007A150D">
        <w:rPr>
          <w:rFonts w:ascii="Times New Roman" w:eastAsia="Times New Roman" w:hAnsi="Times New Roman" w:cs="Times New Roman"/>
          <w:snapToGrid w:val="0"/>
          <w:sz w:val="24"/>
          <w:szCs w:val="20"/>
        </w:rPr>
        <w:tab/>
      </w:r>
      <w:bookmarkStart w:id="144" w:name="CC_NAMES"/>
      <w:bookmarkEnd w:id="144"/>
      <w:r w:rsidRPr="007A150D">
        <w:rPr>
          <w:rFonts w:ascii="Times New Roman" w:eastAsia="Times New Roman" w:hAnsi="Times New Roman" w:cs="Times New Roman"/>
          <w:snapToGrid w:val="0"/>
          <w:sz w:val="24"/>
          <w:szCs w:val="20"/>
        </w:rPr>
        <w:t xml:space="preserve">Maria </w:t>
      </w:r>
      <w:proofErr w:type="spellStart"/>
      <w:r w:rsidRPr="007A150D">
        <w:rPr>
          <w:rFonts w:ascii="Times New Roman" w:eastAsia="Times New Roman" w:hAnsi="Times New Roman" w:cs="Times New Roman"/>
          <w:snapToGrid w:val="0"/>
          <w:sz w:val="24"/>
          <w:szCs w:val="20"/>
        </w:rPr>
        <w:t>Krysan</w:t>
      </w:r>
      <w:proofErr w:type="spellEnd"/>
      <w:r w:rsidRPr="007A150D">
        <w:rPr>
          <w:rFonts w:ascii="Times New Roman" w:eastAsia="Times New Roman" w:hAnsi="Times New Roman" w:cs="Times New Roman"/>
          <w:snapToGrid w:val="0"/>
          <w:sz w:val="24"/>
          <w:szCs w:val="20"/>
        </w:rPr>
        <w:t>, Sociology, M/C 312</w:t>
      </w:r>
    </w:p>
    <w:p w14:paraId="069583DC" w14:textId="25622755" w:rsidR="00FC3C7B" w:rsidRPr="007A150D" w:rsidRDefault="00FC3C7B" w:rsidP="00FC3C7B">
      <w:pPr>
        <w:widowControl w:val="0"/>
        <w:tabs>
          <w:tab w:val="left" w:pos="-1440"/>
        </w:tabs>
        <w:spacing w:after="0" w:line="240" w:lineRule="auto"/>
        <w:rPr>
          <w:rFonts w:ascii="Times New Roman" w:eastAsia="Times New Roman" w:hAnsi="Times New Roman" w:cs="Times New Roman"/>
          <w:snapToGrid w:val="0"/>
          <w:sz w:val="24"/>
          <w:szCs w:val="20"/>
        </w:rPr>
      </w:pPr>
      <w:r w:rsidRPr="007A150D">
        <w:rPr>
          <w:rFonts w:ascii="Times New Roman" w:eastAsia="Times New Roman" w:hAnsi="Times New Roman" w:cs="Times New Roman"/>
          <w:snapToGrid w:val="0"/>
          <w:sz w:val="24"/>
          <w:szCs w:val="20"/>
        </w:rPr>
        <w:tab/>
        <w:t xml:space="preserve">Barbara </w:t>
      </w:r>
      <w:proofErr w:type="spellStart"/>
      <w:r w:rsidRPr="007A150D">
        <w:rPr>
          <w:rFonts w:ascii="Times New Roman" w:eastAsia="Times New Roman" w:hAnsi="Times New Roman" w:cs="Times New Roman"/>
          <w:snapToGrid w:val="0"/>
          <w:sz w:val="24"/>
          <w:szCs w:val="20"/>
        </w:rPr>
        <w:t>Risman</w:t>
      </w:r>
      <w:proofErr w:type="spellEnd"/>
      <w:r w:rsidRPr="007A150D">
        <w:rPr>
          <w:rFonts w:ascii="Times New Roman" w:eastAsia="Times New Roman" w:hAnsi="Times New Roman" w:cs="Times New Roman"/>
          <w:snapToGrid w:val="0"/>
          <w:sz w:val="24"/>
          <w:szCs w:val="20"/>
        </w:rPr>
        <w:t xml:space="preserve"> (Faculty Sponsor), Sociology, M/C 312</w:t>
      </w:r>
    </w:p>
    <w:p w14:paraId="7FB8A99A" w14:textId="5024504E" w:rsidR="00FC3C7B" w:rsidRPr="007A150D" w:rsidRDefault="00C16357">
      <w:pPr>
        <w:rPr>
          <w:rFonts w:ascii="Times New Roman" w:eastAsia="Times New Roman" w:hAnsi="Times New Roman" w:cs="Times New Roman"/>
          <w:snapToGrid w:val="0"/>
          <w:sz w:val="36"/>
          <w:szCs w:val="20"/>
        </w:rPr>
      </w:pPr>
      <w:r w:rsidRPr="007A150D">
        <w:rPr>
          <w:rFonts w:ascii="Times New Roman" w:eastAsia="Times New Roman" w:hAnsi="Times New Roman" w:cs="Times New Roman"/>
          <w:snapToGrid w:val="0"/>
          <w:sz w:val="36"/>
          <w:szCs w:val="20"/>
        </w:rPr>
        <w:br w:type="page"/>
      </w:r>
    </w:p>
    <w:p w14:paraId="767F1A26" w14:textId="2D0DE5B3" w:rsidR="00473A4E" w:rsidRDefault="00897D74" w:rsidP="00B23E8C">
      <w:pPr>
        <w:pStyle w:val="Heading1"/>
      </w:pPr>
      <w:bookmarkStart w:id="145" w:name="_Toc517245185"/>
      <w:r w:rsidRPr="007A150D">
        <w:lastRenderedPageBreak/>
        <w:t>VITA</w:t>
      </w:r>
      <w:bookmarkEnd w:id="145"/>
    </w:p>
    <w:p w14:paraId="0931DAB9" w14:textId="58A0A4C0" w:rsidR="005C1693" w:rsidRDefault="005C1693" w:rsidP="005C1693"/>
    <w:p w14:paraId="307DB169" w14:textId="39300F8D" w:rsidR="0098749E" w:rsidRPr="0098749E" w:rsidRDefault="0098749E" w:rsidP="006A711F">
      <w:pPr>
        <w:widowControl w:val="0"/>
        <w:autoSpaceDE w:val="0"/>
        <w:autoSpaceDN w:val="0"/>
        <w:adjustRightInd w:val="0"/>
        <w:spacing w:after="240" w:line="240" w:lineRule="auto"/>
        <w:jc w:val="center"/>
        <w:rPr>
          <w:rFonts w:ascii="Times New Roman" w:eastAsia="Times New Roman" w:hAnsi="Times New Roman" w:cs="Times New Roman"/>
          <w:sz w:val="24"/>
          <w:szCs w:val="24"/>
        </w:rPr>
      </w:pPr>
      <w:r w:rsidRPr="0098749E">
        <w:rPr>
          <w:rFonts w:ascii="Times New Roman" w:eastAsia="Times New Roman" w:hAnsi="Times New Roman" w:cs="Times New Roman"/>
          <w:b/>
          <w:bCs/>
          <w:sz w:val="24"/>
          <w:szCs w:val="24"/>
        </w:rPr>
        <w:t>Rowena Crabbe</w:t>
      </w:r>
    </w:p>
    <w:p w14:paraId="74567B21" w14:textId="77777777" w:rsidR="0098749E" w:rsidRPr="0098749E" w:rsidRDefault="0098749E" w:rsidP="006A711F">
      <w:pPr>
        <w:widowControl w:val="0"/>
        <w:autoSpaceDE w:val="0"/>
        <w:autoSpaceDN w:val="0"/>
        <w:adjustRightInd w:val="0"/>
        <w:spacing w:after="0" w:line="240" w:lineRule="auto"/>
        <w:rPr>
          <w:rFonts w:ascii="Times New Roman" w:eastAsia="Times New Roman" w:hAnsi="Times New Roman" w:cs="Times New Roman"/>
          <w:color w:val="0000FF"/>
          <w:sz w:val="24"/>
          <w:szCs w:val="24"/>
        </w:rPr>
      </w:pPr>
    </w:p>
    <w:p w14:paraId="34BE888A"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b/>
          <w:bCs/>
          <w:color w:val="000000"/>
          <w:sz w:val="24"/>
          <w:szCs w:val="24"/>
          <w:u w:val="single"/>
        </w:rPr>
      </w:pPr>
      <w:r w:rsidRPr="0098749E">
        <w:rPr>
          <w:rFonts w:ascii="Times New Roman" w:eastAsia="Times New Roman" w:hAnsi="Times New Roman" w:cs="Times New Roman"/>
          <w:b/>
          <w:bCs/>
          <w:color w:val="000000"/>
          <w:sz w:val="24"/>
          <w:szCs w:val="24"/>
          <w:u w:val="single"/>
        </w:rPr>
        <w:t xml:space="preserve">RESEARCH AREAS OF INTEREST   </w:t>
      </w:r>
    </w:p>
    <w:p w14:paraId="0C88F12D"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b/>
          <w:bCs/>
          <w:color w:val="000000"/>
          <w:sz w:val="24"/>
          <w:szCs w:val="24"/>
          <w:u w:val="single"/>
        </w:rPr>
      </w:pPr>
      <w:r w:rsidRPr="0098749E">
        <w:rPr>
          <w:rFonts w:ascii="Times New Roman" w:eastAsia="Times New Roman" w:hAnsi="Times New Roman" w:cs="Times New Roman"/>
          <w:b/>
          <w:bCs/>
          <w:color w:val="000000"/>
          <w:sz w:val="24"/>
          <w:szCs w:val="24"/>
          <w:u w:val="single"/>
        </w:rPr>
        <w:t xml:space="preserve">          </w:t>
      </w:r>
    </w:p>
    <w:p w14:paraId="7C98F30E"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color w:val="000000"/>
          <w:sz w:val="24"/>
          <w:szCs w:val="24"/>
        </w:rPr>
      </w:pPr>
      <w:r w:rsidRPr="0098749E">
        <w:rPr>
          <w:rFonts w:ascii="Times New Roman" w:eastAsia="Times New Roman" w:hAnsi="Times New Roman" w:cs="Times New Roman"/>
          <w:bCs/>
          <w:color w:val="000000"/>
          <w:sz w:val="24"/>
          <w:szCs w:val="24"/>
        </w:rPr>
        <w:t>Race, Gender, Organizations, Education, Quantitative and Qualitative methods</w:t>
      </w:r>
    </w:p>
    <w:p w14:paraId="12B16AA2"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b/>
          <w:bCs/>
          <w:color w:val="000000"/>
          <w:sz w:val="24"/>
          <w:szCs w:val="24"/>
        </w:rPr>
      </w:pPr>
    </w:p>
    <w:p w14:paraId="3B5476C9"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b/>
          <w:bCs/>
          <w:color w:val="000000"/>
          <w:sz w:val="24"/>
          <w:szCs w:val="24"/>
          <w:u w:val="single"/>
        </w:rPr>
      </w:pPr>
      <w:r w:rsidRPr="0098749E">
        <w:rPr>
          <w:rFonts w:ascii="Times New Roman" w:eastAsia="Times New Roman" w:hAnsi="Times New Roman" w:cs="Times New Roman"/>
          <w:b/>
          <w:bCs/>
          <w:color w:val="000000"/>
          <w:sz w:val="24"/>
          <w:szCs w:val="24"/>
          <w:u w:val="single"/>
        </w:rPr>
        <w:t>EDUCATION</w:t>
      </w:r>
    </w:p>
    <w:p w14:paraId="325DBDC2"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color w:val="000000"/>
          <w:sz w:val="24"/>
          <w:szCs w:val="24"/>
        </w:rPr>
      </w:pPr>
    </w:p>
    <w:p w14:paraId="514592EB"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color w:val="000000"/>
          <w:sz w:val="24"/>
          <w:szCs w:val="24"/>
        </w:rPr>
      </w:pPr>
      <w:r w:rsidRPr="0098749E">
        <w:rPr>
          <w:rFonts w:ascii="Times New Roman" w:eastAsia="Times New Roman" w:hAnsi="Times New Roman" w:cs="Times New Roman"/>
          <w:color w:val="000000"/>
          <w:sz w:val="24"/>
          <w:szCs w:val="24"/>
        </w:rPr>
        <w:t>2018</w:t>
      </w:r>
      <w:r w:rsidRPr="0098749E">
        <w:rPr>
          <w:rFonts w:ascii="Times New Roman" w:eastAsia="Times New Roman" w:hAnsi="Times New Roman" w:cs="Times New Roman"/>
          <w:color w:val="000000"/>
          <w:sz w:val="24"/>
          <w:szCs w:val="24"/>
        </w:rPr>
        <w:tab/>
        <w:t>Ph.D., Sociology</w:t>
      </w:r>
      <w:r w:rsidRPr="0098749E">
        <w:rPr>
          <w:rFonts w:ascii="Times New Roman" w:eastAsia="Times New Roman" w:hAnsi="Times New Roman" w:cs="Times New Roman"/>
          <w:b/>
          <w:bCs/>
          <w:color w:val="000000"/>
          <w:sz w:val="24"/>
          <w:szCs w:val="24"/>
        </w:rPr>
        <w:t>,</w:t>
      </w:r>
      <w:r w:rsidRPr="0098749E">
        <w:rPr>
          <w:rFonts w:ascii="Times New Roman" w:eastAsia="Times New Roman" w:hAnsi="Times New Roman" w:cs="Times New Roman"/>
          <w:color w:val="000000"/>
          <w:sz w:val="24"/>
          <w:szCs w:val="24"/>
        </w:rPr>
        <w:t xml:space="preserve"> University of Illinois, Chicago</w:t>
      </w:r>
    </w:p>
    <w:p w14:paraId="75221A3C" w14:textId="77777777" w:rsidR="0098749E" w:rsidRPr="0098749E" w:rsidRDefault="0098749E" w:rsidP="0098749E">
      <w:pPr>
        <w:autoSpaceDE w:val="0"/>
        <w:autoSpaceDN w:val="0"/>
        <w:adjustRightInd w:val="0"/>
        <w:spacing w:after="0" w:line="240" w:lineRule="auto"/>
        <w:ind w:left="720" w:firstLine="720"/>
        <w:rPr>
          <w:rFonts w:ascii="Times New Roman" w:eastAsia="Times New Roman" w:hAnsi="Times New Roman" w:cs="Times New Roman"/>
          <w:color w:val="000000"/>
          <w:sz w:val="24"/>
          <w:szCs w:val="24"/>
        </w:rPr>
      </w:pPr>
      <w:r w:rsidRPr="0098749E">
        <w:rPr>
          <w:rFonts w:ascii="Times New Roman" w:eastAsia="Times New Roman" w:hAnsi="Times New Roman" w:cs="Times New Roman"/>
          <w:color w:val="000000"/>
          <w:sz w:val="24"/>
          <w:szCs w:val="24"/>
        </w:rPr>
        <w:t>Concentration: Race, Ethnicity and Gender</w:t>
      </w:r>
    </w:p>
    <w:p w14:paraId="385559F9" w14:textId="77777777" w:rsidR="0098749E" w:rsidRPr="0098749E" w:rsidRDefault="0098749E" w:rsidP="0098749E">
      <w:pPr>
        <w:autoSpaceDE w:val="0"/>
        <w:autoSpaceDN w:val="0"/>
        <w:adjustRightInd w:val="0"/>
        <w:spacing w:after="0" w:line="240" w:lineRule="auto"/>
        <w:ind w:left="720"/>
        <w:rPr>
          <w:rFonts w:ascii="Times New Roman" w:eastAsia="Times New Roman" w:hAnsi="Times New Roman" w:cs="Times New Roman"/>
          <w:color w:val="000000"/>
          <w:sz w:val="24"/>
          <w:szCs w:val="24"/>
        </w:rPr>
      </w:pPr>
    </w:p>
    <w:p w14:paraId="3D6967C5"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color w:val="000000"/>
          <w:sz w:val="24"/>
          <w:szCs w:val="24"/>
        </w:rPr>
      </w:pPr>
      <w:r w:rsidRPr="0098749E">
        <w:rPr>
          <w:rFonts w:ascii="Times New Roman" w:eastAsia="Times New Roman" w:hAnsi="Times New Roman" w:cs="Times New Roman"/>
          <w:bCs/>
          <w:color w:val="000000"/>
          <w:sz w:val="24"/>
          <w:szCs w:val="24"/>
        </w:rPr>
        <w:t xml:space="preserve">2007 </w:t>
      </w:r>
      <w:r w:rsidRPr="0098749E">
        <w:rPr>
          <w:rFonts w:ascii="Times New Roman" w:eastAsia="Times New Roman" w:hAnsi="Times New Roman" w:cs="Times New Roman"/>
          <w:bCs/>
          <w:color w:val="000000"/>
          <w:sz w:val="24"/>
          <w:szCs w:val="24"/>
        </w:rPr>
        <w:tab/>
      </w:r>
      <w:r w:rsidRPr="0098749E">
        <w:rPr>
          <w:rFonts w:ascii="Times New Roman" w:eastAsia="Times New Roman" w:hAnsi="Times New Roman" w:cs="Times New Roman"/>
          <w:bCs/>
          <w:color w:val="000000"/>
          <w:sz w:val="24"/>
          <w:szCs w:val="24"/>
        </w:rPr>
        <w:tab/>
        <w:t>M.S., Business Management</w:t>
      </w:r>
      <w:r w:rsidRPr="0098749E">
        <w:rPr>
          <w:rFonts w:ascii="Times New Roman" w:eastAsia="Times New Roman" w:hAnsi="Times New Roman" w:cs="Times New Roman"/>
          <w:color w:val="000000"/>
          <w:sz w:val="24"/>
          <w:szCs w:val="24"/>
        </w:rPr>
        <w:t>, Virginia Tech, Blacksburg, VA</w:t>
      </w:r>
    </w:p>
    <w:p w14:paraId="0FBEC0E5" w14:textId="77777777" w:rsidR="0098749E" w:rsidRPr="0098749E" w:rsidRDefault="0098749E" w:rsidP="0098749E">
      <w:pPr>
        <w:autoSpaceDE w:val="0"/>
        <w:autoSpaceDN w:val="0"/>
        <w:adjustRightInd w:val="0"/>
        <w:spacing w:after="0" w:line="240" w:lineRule="auto"/>
        <w:ind w:left="720" w:firstLine="720"/>
        <w:rPr>
          <w:rFonts w:ascii="Times New Roman" w:eastAsia="Times New Roman" w:hAnsi="Times New Roman" w:cs="Times New Roman"/>
          <w:color w:val="000000"/>
          <w:sz w:val="24"/>
          <w:szCs w:val="24"/>
        </w:rPr>
      </w:pPr>
      <w:r w:rsidRPr="0098749E">
        <w:rPr>
          <w:rFonts w:ascii="Times New Roman" w:eastAsia="Times New Roman" w:hAnsi="Times New Roman" w:cs="Times New Roman"/>
          <w:color w:val="000000"/>
          <w:sz w:val="24"/>
          <w:szCs w:val="24"/>
        </w:rPr>
        <w:t xml:space="preserve">Concentration:  Marketing Research </w:t>
      </w:r>
    </w:p>
    <w:p w14:paraId="23FAB9E1"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color w:val="000000"/>
          <w:sz w:val="24"/>
          <w:szCs w:val="24"/>
        </w:rPr>
      </w:pPr>
    </w:p>
    <w:p w14:paraId="64B9B86A"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color w:val="000000"/>
          <w:sz w:val="24"/>
          <w:szCs w:val="24"/>
        </w:rPr>
      </w:pPr>
      <w:r w:rsidRPr="0098749E">
        <w:rPr>
          <w:rFonts w:ascii="Times New Roman" w:eastAsia="Times New Roman" w:hAnsi="Times New Roman" w:cs="Times New Roman"/>
          <w:bCs/>
          <w:color w:val="000000"/>
          <w:sz w:val="24"/>
          <w:szCs w:val="24"/>
        </w:rPr>
        <w:t>2009</w:t>
      </w:r>
      <w:r w:rsidRPr="0098749E">
        <w:rPr>
          <w:rFonts w:ascii="Times New Roman" w:eastAsia="Times New Roman" w:hAnsi="Times New Roman" w:cs="Times New Roman"/>
          <w:bCs/>
          <w:color w:val="000000"/>
          <w:sz w:val="24"/>
          <w:szCs w:val="24"/>
        </w:rPr>
        <w:tab/>
      </w:r>
      <w:r w:rsidRPr="0098749E">
        <w:rPr>
          <w:rFonts w:ascii="Times New Roman" w:eastAsia="Times New Roman" w:hAnsi="Times New Roman" w:cs="Times New Roman"/>
          <w:bCs/>
          <w:color w:val="000000"/>
          <w:sz w:val="24"/>
          <w:szCs w:val="24"/>
        </w:rPr>
        <w:tab/>
        <w:t>B.S., Marketing Management</w:t>
      </w:r>
      <w:r w:rsidRPr="0098749E">
        <w:rPr>
          <w:rFonts w:ascii="Times New Roman" w:eastAsia="Times New Roman" w:hAnsi="Times New Roman" w:cs="Times New Roman"/>
          <w:color w:val="000000"/>
          <w:sz w:val="24"/>
          <w:szCs w:val="24"/>
        </w:rPr>
        <w:t>, Virginia Tech, Blacksburg, VA</w:t>
      </w:r>
    </w:p>
    <w:p w14:paraId="43E4A5E1"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color w:val="000000"/>
          <w:sz w:val="24"/>
          <w:szCs w:val="24"/>
        </w:rPr>
      </w:pPr>
    </w:p>
    <w:p w14:paraId="35BC8DBE"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b/>
          <w:bCs/>
          <w:color w:val="000000"/>
          <w:sz w:val="24"/>
          <w:szCs w:val="24"/>
          <w:u w:val="single"/>
        </w:rPr>
      </w:pPr>
      <w:r w:rsidRPr="0098749E">
        <w:rPr>
          <w:rFonts w:ascii="Times New Roman" w:eastAsia="Times New Roman" w:hAnsi="Times New Roman" w:cs="Times New Roman"/>
          <w:b/>
          <w:bCs/>
          <w:color w:val="000000"/>
          <w:sz w:val="24"/>
          <w:szCs w:val="24"/>
          <w:u w:val="single"/>
        </w:rPr>
        <w:t>PUBLICATIONS</w:t>
      </w:r>
    </w:p>
    <w:p w14:paraId="1D96862C"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b/>
          <w:bCs/>
          <w:color w:val="000000"/>
          <w:sz w:val="24"/>
          <w:szCs w:val="24"/>
        </w:rPr>
      </w:pPr>
    </w:p>
    <w:p w14:paraId="32A5F8C9"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bCs/>
          <w:i/>
          <w:color w:val="000000"/>
          <w:sz w:val="24"/>
          <w:szCs w:val="24"/>
        </w:rPr>
      </w:pPr>
      <w:r w:rsidRPr="0098749E">
        <w:rPr>
          <w:rFonts w:ascii="Times New Roman" w:eastAsia="Times New Roman" w:hAnsi="Times New Roman" w:cs="Times New Roman"/>
          <w:bCs/>
          <w:i/>
          <w:color w:val="000000"/>
          <w:sz w:val="24"/>
          <w:szCs w:val="24"/>
        </w:rPr>
        <w:t>Articles in Preparation</w:t>
      </w:r>
    </w:p>
    <w:p w14:paraId="244616B4"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bCs/>
          <w:i/>
          <w:color w:val="000000"/>
          <w:sz w:val="24"/>
          <w:szCs w:val="24"/>
        </w:rPr>
      </w:pPr>
    </w:p>
    <w:p w14:paraId="2FE1CF82"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bCs/>
          <w:color w:val="000000"/>
          <w:sz w:val="24"/>
          <w:szCs w:val="24"/>
        </w:rPr>
      </w:pPr>
      <w:r w:rsidRPr="0098749E">
        <w:rPr>
          <w:rFonts w:ascii="Times New Roman" w:eastAsia="Times New Roman" w:hAnsi="Times New Roman" w:cs="Times New Roman"/>
          <w:b/>
          <w:bCs/>
          <w:color w:val="000000"/>
          <w:sz w:val="24"/>
          <w:szCs w:val="24"/>
        </w:rPr>
        <w:t>Crabbe, Rowena</w:t>
      </w:r>
      <w:r w:rsidRPr="0098749E">
        <w:rPr>
          <w:rFonts w:ascii="Times New Roman" w:eastAsia="Times New Roman" w:hAnsi="Times New Roman" w:cs="Times New Roman"/>
          <w:bCs/>
          <w:color w:val="000000"/>
          <w:sz w:val="24"/>
          <w:szCs w:val="24"/>
        </w:rPr>
        <w:t>, Kerry Hofer and Rachel A. Gordon. “</w:t>
      </w:r>
      <w:r w:rsidRPr="0098749E">
        <w:rPr>
          <w:rFonts w:ascii="Times New Roman" w:eastAsia="Times New Roman" w:hAnsi="Times New Roman" w:cs="Times New Roman"/>
          <w:color w:val="000000"/>
          <w:sz w:val="24"/>
          <w:szCs w:val="24"/>
        </w:rPr>
        <w:t>Classroom Quality and Children’s Development in Head Start: An Integrative Analysis of Four FACES Study Years</w:t>
      </w:r>
      <w:r w:rsidRPr="0098749E">
        <w:rPr>
          <w:rFonts w:ascii="Times New Roman" w:eastAsia="Times New Roman" w:hAnsi="Times New Roman" w:cs="Times New Roman"/>
          <w:bCs/>
          <w:color w:val="000000"/>
          <w:sz w:val="24"/>
          <w:szCs w:val="24"/>
        </w:rPr>
        <w:t>”</w:t>
      </w:r>
    </w:p>
    <w:p w14:paraId="04E27915"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bCs/>
          <w:color w:val="000000"/>
          <w:sz w:val="24"/>
          <w:szCs w:val="24"/>
        </w:rPr>
      </w:pPr>
    </w:p>
    <w:p w14:paraId="7F4BDFB6" w14:textId="77777777" w:rsidR="0098749E" w:rsidRPr="0098749E" w:rsidRDefault="0098749E" w:rsidP="0098749E">
      <w:pPr>
        <w:spacing w:after="0" w:line="240" w:lineRule="auto"/>
        <w:rPr>
          <w:rFonts w:ascii="Times New Roman" w:eastAsia="Times New Roman" w:hAnsi="Times New Roman" w:cs="Times New Roman"/>
          <w:sz w:val="24"/>
          <w:szCs w:val="24"/>
        </w:rPr>
      </w:pPr>
      <w:r w:rsidRPr="0098749E">
        <w:rPr>
          <w:rFonts w:ascii="Times New Roman" w:eastAsia="Times New Roman" w:hAnsi="Times New Roman" w:cs="Times New Roman"/>
          <w:b/>
          <w:bCs/>
          <w:sz w:val="24"/>
          <w:szCs w:val="24"/>
        </w:rPr>
        <w:t>Crabbe, Rowena,</w:t>
      </w:r>
      <w:r w:rsidRPr="0098749E">
        <w:rPr>
          <w:rFonts w:ascii="Times New Roman" w:eastAsia="Times New Roman" w:hAnsi="Times New Roman" w:cs="Times New Roman"/>
          <w:bCs/>
          <w:sz w:val="24"/>
          <w:szCs w:val="24"/>
        </w:rPr>
        <w:t xml:space="preserve"> Lilla </w:t>
      </w:r>
      <w:proofErr w:type="spellStart"/>
      <w:r w:rsidRPr="0098749E">
        <w:rPr>
          <w:rFonts w:ascii="Times New Roman" w:eastAsia="Times New Roman" w:hAnsi="Times New Roman" w:cs="Times New Roman"/>
          <w:bCs/>
          <w:sz w:val="24"/>
          <w:szCs w:val="24"/>
        </w:rPr>
        <w:t>Pivnick</w:t>
      </w:r>
      <w:proofErr w:type="spellEnd"/>
      <w:r w:rsidRPr="0098749E">
        <w:rPr>
          <w:rFonts w:ascii="Times New Roman" w:eastAsia="Times New Roman" w:hAnsi="Times New Roman" w:cs="Times New Roman"/>
          <w:bCs/>
          <w:sz w:val="24"/>
          <w:szCs w:val="24"/>
        </w:rPr>
        <w:t xml:space="preserve">, Julia Bates, Rachel A. Gordon and Robert </w:t>
      </w:r>
      <w:proofErr w:type="spellStart"/>
      <w:r w:rsidRPr="0098749E">
        <w:rPr>
          <w:rFonts w:ascii="Times New Roman" w:eastAsia="Times New Roman" w:hAnsi="Times New Roman" w:cs="Times New Roman"/>
          <w:bCs/>
          <w:sz w:val="24"/>
          <w:szCs w:val="24"/>
        </w:rPr>
        <w:t>Crosnoe</w:t>
      </w:r>
      <w:proofErr w:type="spellEnd"/>
      <w:r w:rsidRPr="0098749E">
        <w:rPr>
          <w:rFonts w:ascii="Times New Roman" w:eastAsia="Times New Roman" w:hAnsi="Times New Roman" w:cs="Times New Roman"/>
          <w:bCs/>
          <w:sz w:val="24"/>
          <w:szCs w:val="24"/>
        </w:rPr>
        <w:t xml:space="preserve">. </w:t>
      </w:r>
      <w:r w:rsidRPr="0098749E">
        <w:rPr>
          <w:rFonts w:ascii="Times New Roman" w:eastAsia="Times New Roman" w:hAnsi="Times New Roman" w:cs="Times New Roman"/>
          <w:sz w:val="24"/>
          <w:szCs w:val="24"/>
        </w:rPr>
        <w:t>“A 21st Century Breakfast Club: Continuity and Change in High School Social Groups</w:t>
      </w:r>
    </w:p>
    <w:p w14:paraId="1CD23517" w14:textId="77777777" w:rsidR="0098749E" w:rsidRPr="0098749E" w:rsidRDefault="0098749E" w:rsidP="0098749E">
      <w:pPr>
        <w:spacing w:after="0" w:line="240" w:lineRule="auto"/>
        <w:rPr>
          <w:rFonts w:ascii="Times New Roman" w:eastAsia="Times New Roman" w:hAnsi="Times New Roman" w:cs="Times New Roman"/>
          <w:sz w:val="24"/>
          <w:szCs w:val="24"/>
        </w:rPr>
      </w:pPr>
    </w:p>
    <w:p w14:paraId="474B8374" w14:textId="77777777" w:rsidR="0098749E" w:rsidRPr="0098749E" w:rsidRDefault="0098749E" w:rsidP="0098749E">
      <w:pPr>
        <w:spacing w:after="0" w:line="240" w:lineRule="auto"/>
        <w:rPr>
          <w:rFonts w:ascii="Times New Roman" w:eastAsia="Times New Roman" w:hAnsi="Times New Roman" w:cs="Times New Roman"/>
          <w:sz w:val="24"/>
          <w:szCs w:val="24"/>
        </w:rPr>
      </w:pPr>
      <w:r w:rsidRPr="0098749E">
        <w:rPr>
          <w:rFonts w:ascii="Times New Roman" w:eastAsia="Times New Roman" w:hAnsi="Times New Roman" w:cs="Times New Roman"/>
          <w:b/>
          <w:sz w:val="24"/>
          <w:szCs w:val="24"/>
        </w:rPr>
        <w:t>Crabbe, Rowena,</w:t>
      </w:r>
      <w:r w:rsidRPr="0098749E">
        <w:rPr>
          <w:rFonts w:ascii="Times New Roman" w:eastAsia="Times New Roman" w:hAnsi="Times New Roman" w:cs="Times New Roman"/>
          <w:sz w:val="24"/>
          <w:szCs w:val="24"/>
        </w:rPr>
        <w:t xml:space="preserve"> Gordon, Rachel A., “Childcare Center Director and their Networks: A Latent Class Analysis of Center and Neighborhood Characteristics”</w:t>
      </w:r>
    </w:p>
    <w:p w14:paraId="36FED9A6" w14:textId="77777777" w:rsidR="0098749E" w:rsidRPr="0098749E" w:rsidRDefault="0098749E" w:rsidP="0098749E">
      <w:pPr>
        <w:spacing w:after="0" w:line="240" w:lineRule="auto"/>
        <w:rPr>
          <w:rFonts w:ascii="Times New Roman" w:eastAsia="Times New Roman" w:hAnsi="Times New Roman" w:cs="Times New Roman"/>
          <w:sz w:val="24"/>
          <w:szCs w:val="24"/>
        </w:rPr>
      </w:pPr>
    </w:p>
    <w:p w14:paraId="69F08D58" w14:textId="77777777" w:rsidR="0098749E" w:rsidRPr="0098749E" w:rsidRDefault="0098749E" w:rsidP="0098749E">
      <w:pPr>
        <w:spacing w:after="0" w:line="240" w:lineRule="auto"/>
        <w:rPr>
          <w:rFonts w:ascii="Times New Roman" w:eastAsia="Times New Roman" w:hAnsi="Times New Roman" w:cs="Times New Roman"/>
          <w:i/>
          <w:sz w:val="24"/>
          <w:szCs w:val="24"/>
        </w:rPr>
      </w:pPr>
      <w:r w:rsidRPr="0098749E">
        <w:rPr>
          <w:rFonts w:ascii="Times New Roman" w:eastAsia="Times New Roman" w:hAnsi="Times New Roman" w:cs="Times New Roman"/>
          <w:i/>
          <w:sz w:val="24"/>
          <w:szCs w:val="24"/>
        </w:rPr>
        <w:t>White Papers</w:t>
      </w:r>
    </w:p>
    <w:p w14:paraId="4C6B5337" w14:textId="77777777" w:rsidR="0098749E" w:rsidRPr="0098749E" w:rsidRDefault="0098749E" w:rsidP="0098749E">
      <w:pPr>
        <w:spacing w:after="0" w:line="240" w:lineRule="auto"/>
        <w:rPr>
          <w:rFonts w:ascii="Times New Roman" w:eastAsia="Times New Roman" w:hAnsi="Times New Roman" w:cs="Times New Roman"/>
          <w:i/>
          <w:sz w:val="24"/>
          <w:szCs w:val="24"/>
        </w:rPr>
      </w:pPr>
    </w:p>
    <w:p w14:paraId="4C64548C" w14:textId="77777777" w:rsidR="0098749E" w:rsidRPr="0098749E" w:rsidRDefault="0098749E" w:rsidP="0098749E">
      <w:pPr>
        <w:spacing w:after="0" w:line="240" w:lineRule="auto"/>
        <w:rPr>
          <w:rFonts w:ascii="Times New Roman" w:eastAsia="Times New Roman" w:hAnsi="Times New Roman" w:cs="Times New Roman"/>
          <w:sz w:val="24"/>
          <w:szCs w:val="24"/>
        </w:rPr>
      </w:pPr>
      <w:r w:rsidRPr="0098749E">
        <w:rPr>
          <w:rFonts w:ascii="Times New Roman" w:eastAsia="Times New Roman" w:hAnsi="Times New Roman" w:cs="Times New Roman"/>
          <w:sz w:val="24"/>
          <w:szCs w:val="24"/>
        </w:rPr>
        <w:t xml:space="preserve">Scarborough, William, Sarah Steele, </w:t>
      </w:r>
      <w:r w:rsidRPr="0098749E">
        <w:rPr>
          <w:rFonts w:ascii="Times New Roman" w:eastAsia="Times New Roman" w:hAnsi="Times New Roman" w:cs="Times New Roman"/>
          <w:b/>
          <w:sz w:val="24"/>
          <w:szCs w:val="24"/>
        </w:rPr>
        <w:t>Rowena Crabbe</w:t>
      </w:r>
      <w:r w:rsidRPr="0098749E">
        <w:rPr>
          <w:rFonts w:ascii="Times New Roman" w:eastAsia="Times New Roman" w:hAnsi="Times New Roman" w:cs="Times New Roman"/>
          <w:sz w:val="24"/>
          <w:szCs w:val="24"/>
        </w:rPr>
        <w:t xml:space="preserve">, Allison </w:t>
      </w:r>
      <w:proofErr w:type="spellStart"/>
      <w:r w:rsidRPr="0098749E">
        <w:rPr>
          <w:rFonts w:ascii="Times New Roman" w:eastAsia="Times New Roman" w:hAnsi="Times New Roman" w:cs="Times New Roman"/>
          <w:sz w:val="24"/>
          <w:szCs w:val="24"/>
        </w:rPr>
        <w:t>Suppan</w:t>
      </w:r>
      <w:proofErr w:type="spellEnd"/>
      <w:r w:rsidRPr="0098749E">
        <w:rPr>
          <w:rFonts w:ascii="Times New Roman" w:eastAsia="Times New Roman" w:hAnsi="Times New Roman" w:cs="Times New Roman"/>
          <w:sz w:val="24"/>
          <w:szCs w:val="24"/>
        </w:rPr>
        <w:t xml:space="preserve"> Helmuth, and Maria </w:t>
      </w:r>
      <w:proofErr w:type="spellStart"/>
      <w:r w:rsidRPr="0098749E">
        <w:rPr>
          <w:rFonts w:ascii="Times New Roman" w:eastAsia="Times New Roman" w:hAnsi="Times New Roman" w:cs="Times New Roman"/>
          <w:sz w:val="24"/>
          <w:szCs w:val="24"/>
        </w:rPr>
        <w:t>Krysan</w:t>
      </w:r>
      <w:proofErr w:type="spellEnd"/>
      <w:r w:rsidRPr="0098749E">
        <w:rPr>
          <w:rFonts w:ascii="Times New Roman" w:eastAsia="Times New Roman" w:hAnsi="Times New Roman" w:cs="Times New Roman"/>
          <w:sz w:val="24"/>
          <w:szCs w:val="24"/>
        </w:rPr>
        <w:t xml:space="preserve">. “Welcome Home: How the Housing Crisis Has Affected Small Apartment Building Owners in the Austin Neighborhood – and What Can Be Done.” </w:t>
      </w:r>
    </w:p>
    <w:p w14:paraId="400C6A75" w14:textId="77777777" w:rsidR="0098749E" w:rsidRPr="0098749E" w:rsidRDefault="0098749E" w:rsidP="0098749E">
      <w:pPr>
        <w:spacing w:after="0" w:line="240" w:lineRule="auto"/>
        <w:rPr>
          <w:rFonts w:ascii="Times New Roman" w:eastAsia="Times New Roman" w:hAnsi="Times New Roman" w:cs="Times New Roman"/>
          <w:sz w:val="24"/>
          <w:szCs w:val="24"/>
        </w:rPr>
      </w:pPr>
    </w:p>
    <w:p w14:paraId="375CDE0D"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color w:val="000000"/>
          <w:sz w:val="24"/>
          <w:szCs w:val="24"/>
        </w:rPr>
      </w:pPr>
    </w:p>
    <w:p w14:paraId="00BF6082"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b/>
          <w:bCs/>
          <w:color w:val="000000"/>
          <w:sz w:val="24"/>
          <w:szCs w:val="24"/>
          <w:u w:val="single"/>
        </w:rPr>
      </w:pPr>
    </w:p>
    <w:p w14:paraId="48E60F27" w14:textId="03D16BF8" w:rsidR="0098749E" w:rsidRDefault="0098749E" w:rsidP="0098749E">
      <w:pPr>
        <w:autoSpaceDE w:val="0"/>
        <w:autoSpaceDN w:val="0"/>
        <w:adjustRightInd w:val="0"/>
        <w:spacing w:after="0" w:line="240" w:lineRule="auto"/>
        <w:rPr>
          <w:rFonts w:ascii="Times New Roman" w:eastAsia="Times New Roman" w:hAnsi="Times New Roman" w:cs="Times New Roman"/>
          <w:b/>
          <w:bCs/>
          <w:color w:val="000000"/>
          <w:sz w:val="24"/>
          <w:szCs w:val="24"/>
          <w:u w:val="single"/>
        </w:rPr>
      </w:pPr>
    </w:p>
    <w:p w14:paraId="1427B11C" w14:textId="51C2327F" w:rsidR="006A711F" w:rsidRDefault="006A711F" w:rsidP="0098749E">
      <w:pPr>
        <w:autoSpaceDE w:val="0"/>
        <w:autoSpaceDN w:val="0"/>
        <w:adjustRightInd w:val="0"/>
        <w:spacing w:after="0" w:line="240" w:lineRule="auto"/>
        <w:rPr>
          <w:rFonts w:ascii="Times New Roman" w:eastAsia="Times New Roman" w:hAnsi="Times New Roman" w:cs="Times New Roman"/>
          <w:b/>
          <w:bCs/>
          <w:color w:val="000000"/>
          <w:sz w:val="24"/>
          <w:szCs w:val="24"/>
          <w:u w:val="single"/>
        </w:rPr>
      </w:pPr>
    </w:p>
    <w:p w14:paraId="22181C3D" w14:textId="77777777" w:rsidR="006A711F" w:rsidRPr="0098749E" w:rsidRDefault="006A711F" w:rsidP="0098749E">
      <w:pPr>
        <w:autoSpaceDE w:val="0"/>
        <w:autoSpaceDN w:val="0"/>
        <w:adjustRightInd w:val="0"/>
        <w:spacing w:after="0" w:line="240" w:lineRule="auto"/>
        <w:rPr>
          <w:rFonts w:ascii="Times New Roman" w:eastAsia="Times New Roman" w:hAnsi="Times New Roman" w:cs="Times New Roman"/>
          <w:b/>
          <w:bCs/>
          <w:color w:val="000000"/>
          <w:sz w:val="24"/>
          <w:szCs w:val="24"/>
          <w:u w:val="single"/>
        </w:rPr>
      </w:pPr>
    </w:p>
    <w:p w14:paraId="3CE0204A"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b/>
          <w:bCs/>
          <w:color w:val="000000"/>
          <w:sz w:val="24"/>
          <w:szCs w:val="24"/>
          <w:u w:val="single"/>
        </w:rPr>
      </w:pPr>
    </w:p>
    <w:p w14:paraId="7D438302"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b/>
          <w:bCs/>
          <w:color w:val="000000"/>
          <w:sz w:val="24"/>
          <w:szCs w:val="24"/>
          <w:u w:val="single"/>
        </w:rPr>
      </w:pPr>
    </w:p>
    <w:p w14:paraId="2205D28C"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b/>
          <w:bCs/>
          <w:color w:val="000000"/>
          <w:sz w:val="24"/>
          <w:szCs w:val="24"/>
          <w:u w:val="single"/>
        </w:rPr>
      </w:pPr>
      <w:r w:rsidRPr="0098749E">
        <w:rPr>
          <w:rFonts w:ascii="Times New Roman" w:eastAsia="Times New Roman" w:hAnsi="Times New Roman" w:cs="Times New Roman"/>
          <w:b/>
          <w:bCs/>
          <w:color w:val="000000"/>
          <w:sz w:val="24"/>
          <w:szCs w:val="24"/>
          <w:u w:val="single"/>
        </w:rPr>
        <w:lastRenderedPageBreak/>
        <w:t>FELLOWSHIPS AND AWARDS</w:t>
      </w:r>
    </w:p>
    <w:p w14:paraId="546B1136"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bCs/>
          <w:color w:val="000000"/>
          <w:sz w:val="24"/>
          <w:szCs w:val="24"/>
        </w:rPr>
      </w:pPr>
      <w:r w:rsidRPr="0098749E">
        <w:rPr>
          <w:rFonts w:ascii="Times New Roman" w:eastAsia="Times New Roman" w:hAnsi="Times New Roman" w:cs="Times New Roman"/>
          <w:bCs/>
          <w:color w:val="000000"/>
          <w:sz w:val="24"/>
          <w:szCs w:val="24"/>
        </w:rPr>
        <w:t>2017</w:t>
      </w:r>
      <w:r w:rsidRPr="0098749E">
        <w:rPr>
          <w:rFonts w:ascii="Times New Roman" w:eastAsia="Times New Roman" w:hAnsi="Times New Roman" w:cs="Times New Roman"/>
          <w:bCs/>
          <w:color w:val="000000"/>
          <w:sz w:val="24"/>
          <w:szCs w:val="24"/>
        </w:rPr>
        <w:tab/>
      </w:r>
      <w:r w:rsidRPr="0098749E">
        <w:rPr>
          <w:rFonts w:ascii="Times New Roman" w:eastAsia="Times New Roman" w:hAnsi="Times New Roman" w:cs="Times New Roman"/>
          <w:bCs/>
          <w:color w:val="000000"/>
          <w:sz w:val="24"/>
          <w:szCs w:val="24"/>
        </w:rPr>
        <w:tab/>
        <w:t>Abraham Lincoln Retention Fellowship ($22,000)</w:t>
      </w:r>
      <w:r w:rsidRPr="0098749E">
        <w:rPr>
          <w:rFonts w:ascii="Times New Roman" w:eastAsia="Times New Roman" w:hAnsi="Times New Roman" w:cs="Times New Roman"/>
          <w:bCs/>
          <w:color w:val="000000"/>
          <w:sz w:val="24"/>
          <w:szCs w:val="24"/>
        </w:rPr>
        <w:tab/>
      </w:r>
    </w:p>
    <w:p w14:paraId="2A8021FB"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iCs/>
          <w:color w:val="000000"/>
          <w:sz w:val="24"/>
          <w:szCs w:val="24"/>
        </w:rPr>
      </w:pPr>
    </w:p>
    <w:p w14:paraId="10A45A1A"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color w:val="000000"/>
          <w:sz w:val="24"/>
          <w:szCs w:val="24"/>
        </w:rPr>
      </w:pPr>
      <w:r w:rsidRPr="0098749E">
        <w:rPr>
          <w:rFonts w:ascii="Times New Roman" w:eastAsia="Times New Roman" w:hAnsi="Times New Roman" w:cs="Times New Roman"/>
          <w:iCs/>
          <w:color w:val="000000"/>
          <w:sz w:val="24"/>
          <w:szCs w:val="24"/>
        </w:rPr>
        <w:t>2016</w:t>
      </w:r>
      <w:r w:rsidRPr="0098749E">
        <w:rPr>
          <w:rFonts w:ascii="Times New Roman" w:eastAsia="Times New Roman" w:hAnsi="Times New Roman" w:cs="Times New Roman"/>
          <w:color w:val="000000"/>
          <w:sz w:val="24"/>
          <w:szCs w:val="24"/>
        </w:rPr>
        <w:t xml:space="preserve"> </w:t>
      </w:r>
      <w:r w:rsidRPr="0098749E">
        <w:rPr>
          <w:rFonts w:ascii="Times New Roman" w:eastAsia="Times New Roman" w:hAnsi="Times New Roman" w:cs="Times New Roman"/>
          <w:color w:val="000000"/>
          <w:sz w:val="24"/>
          <w:szCs w:val="24"/>
        </w:rPr>
        <w:tab/>
      </w:r>
      <w:r w:rsidRPr="0098749E">
        <w:rPr>
          <w:rFonts w:ascii="Times New Roman" w:eastAsia="Times New Roman" w:hAnsi="Times New Roman" w:cs="Times New Roman"/>
          <w:color w:val="000000"/>
          <w:sz w:val="24"/>
          <w:szCs w:val="24"/>
        </w:rPr>
        <w:tab/>
        <w:t>Chicago Area Study: Summer Research Program ($5000)</w:t>
      </w:r>
    </w:p>
    <w:p w14:paraId="0C21489A"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b/>
          <w:bCs/>
          <w:color w:val="000000"/>
          <w:sz w:val="24"/>
          <w:szCs w:val="24"/>
        </w:rPr>
      </w:pPr>
    </w:p>
    <w:p w14:paraId="73EAF56A" w14:textId="77777777" w:rsidR="0098749E" w:rsidRPr="0098749E" w:rsidRDefault="0098749E" w:rsidP="0098749E">
      <w:pPr>
        <w:autoSpaceDE w:val="0"/>
        <w:autoSpaceDN w:val="0"/>
        <w:adjustRightInd w:val="0"/>
        <w:spacing w:after="0" w:line="240" w:lineRule="auto"/>
        <w:ind w:left="1440" w:hanging="1440"/>
        <w:rPr>
          <w:rFonts w:ascii="Times New Roman" w:eastAsia="Times New Roman" w:hAnsi="Times New Roman" w:cs="Times New Roman"/>
          <w:color w:val="000000"/>
          <w:sz w:val="24"/>
          <w:szCs w:val="24"/>
        </w:rPr>
      </w:pPr>
      <w:proofErr w:type="gramStart"/>
      <w:r w:rsidRPr="0098749E">
        <w:rPr>
          <w:rFonts w:ascii="Times New Roman" w:eastAsia="Times New Roman" w:hAnsi="Times New Roman" w:cs="Times New Roman"/>
          <w:iCs/>
          <w:color w:val="000000"/>
          <w:sz w:val="24"/>
          <w:szCs w:val="24"/>
        </w:rPr>
        <w:t>2014</w:t>
      </w:r>
      <w:r w:rsidRPr="0098749E">
        <w:rPr>
          <w:rFonts w:ascii="Times New Roman" w:eastAsia="Times New Roman" w:hAnsi="Times New Roman" w:cs="Times New Roman"/>
          <w:color w:val="000000"/>
          <w:sz w:val="24"/>
          <w:szCs w:val="24"/>
        </w:rPr>
        <w:t xml:space="preserve">  </w:t>
      </w:r>
      <w:r w:rsidRPr="0098749E">
        <w:rPr>
          <w:rFonts w:ascii="Times New Roman" w:eastAsia="Times New Roman" w:hAnsi="Times New Roman" w:cs="Times New Roman"/>
          <w:color w:val="000000"/>
          <w:sz w:val="24"/>
          <w:szCs w:val="24"/>
        </w:rPr>
        <w:tab/>
      </w:r>
      <w:proofErr w:type="gramEnd"/>
      <w:r w:rsidRPr="0098749E">
        <w:rPr>
          <w:rFonts w:ascii="Times New Roman" w:eastAsia="Times New Roman" w:hAnsi="Times New Roman" w:cs="Times New Roman"/>
          <w:color w:val="000000"/>
          <w:sz w:val="24"/>
          <w:szCs w:val="24"/>
        </w:rPr>
        <w:t>Liberal Arts and Sciences PhD Travel Award to attend 2014 Society for Research on Child Development Special Topic Meeting: Developmental Methodology in San Diego, California  ($500)</w:t>
      </w:r>
    </w:p>
    <w:p w14:paraId="17D5C990"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color w:val="000000"/>
          <w:sz w:val="24"/>
          <w:szCs w:val="24"/>
        </w:rPr>
      </w:pPr>
    </w:p>
    <w:p w14:paraId="7FA25C12" w14:textId="77777777" w:rsidR="0098749E" w:rsidRPr="0098749E" w:rsidRDefault="0098749E" w:rsidP="0098749E">
      <w:pPr>
        <w:autoSpaceDE w:val="0"/>
        <w:autoSpaceDN w:val="0"/>
        <w:adjustRightInd w:val="0"/>
        <w:spacing w:after="0" w:line="240" w:lineRule="auto"/>
        <w:ind w:left="1440" w:hanging="1440"/>
        <w:rPr>
          <w:rFonts w:ascii="Times New Roman" w:eastAsia="Times New Roman" w:hAnsi="Times New Roman" w:cs="Times New Roman"/>
          <w:color w:val="000000"/>
          <w:sz w:val="24"/>
          <w:szCs w:val="24"/>
        </w:rPr>
      </w:pPr>
      <w:proofErr w:type="gramStart"/>
      <w:r w:rsidRPr="0098749E">
        <w:rPr>
          <w:rFonts w:ascii="Times New Roman" w:eastAsia="Times New Roman" w:hAnsi="Times New Roman" w:cs="Times New Roman"/>
          <w:iCs/>
          <w:color w:val="000000"/>
          <w:sz w:val="24"/>
          <w:szCs w:val="24"/>
        </w:rPr>
        <w:t>2014</w:t>
      </w:r>
      <w:r w:rsidRPr="0098749E">
        <w:rPr>
          <w:rFonts w:ascii="Times New Roman" w:eastAsia="Times New Roman" w:hAnsi="Times New Roman" w:cs="Times New Roman"/>
          <w:color w:val="000000"/>
          <w:sz w:val="24"/>
          <w:szCs w:val="24"/>
        </w:rPr>
        <w:t xml:space="preserve">  </w:t>
      </w:r>
      <w:r w:rsidRPr="0098749E">
        <w:rPr>
          <w:rFonts w:ascii="Times New Roman" w:eastAsia="Times New Roman" w:hAnsi="Times New Roman" w:cs="Times New Roman"/>
          <w:color w:val="000000"/>
          <w:sz w:val="24"/>
          <w:szCs w:val="24"/>
        </w:rPr>
        <w:tab/>
      </w:r>
      <w:proofErr w:type="gramEnd"/>
      <w:r w:rsidRPr="0098749E">
        <w:rPr>
          <w:rFonts w:ascii="Times New Roman" w:eastAsia="Times New Roman" w:hAnsi="Times New Roman" w:cs="Times New Roman"/>
          <w:color w:val="000000"/>
          <w:sz w:val="24"/>
          <w:szCs w:val="24"/>
        </w:rPr>
        <w:t xml:space="preserve">Liberal Arts and Sciences PhD Travel Award to attend 2014 American Education Research Association Conference in Philadelphia, Pennsylvania ($500) </w:t>
      </w:r>
    </w:p>
    <w:p w14:paraId="12B318AD"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color w:val="000000"/>
          <w:sz w:val="24"/>
          <w:szCs w:val="24"/>
        </w:rPr>
      </w:pPr>
    </w:p>
    <w:p w14:paraId="7BC65B51"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iCs/>
          <w:color w:val="000000"/>
          <w:sz w:val="24"/>
          <w:szCs w:val="24"/>
        </w:rPr>
      </w:pPr>
      <w:proofErr w:type="gramStart"/>
      <w:r w:rsidRPr="0098749E">
        <w:rPr>
          <w:rFonts w:ascii="Times New Roman" w:eastAsia="Times New Roman" w:hAnsi="Times New Roman" w:cs="Times New Roman"/>
          <w:iCs/>
          <w:color w:val="000000"/>
          <w:sz w:val="24"/>
          <w:szCs w:val="24"/>
        </w:rPr>
        <w:t xml:space="preserve">2013  </w:t>
      </w:r>
      <w:r w:rsidRPr="0098749E">
        <w:rPr>
          <w:rFonts w:ascii="Times New Roman" w:eastAsia="Times New Roman" w:hAnsi="Times New Roman" w:cs="Times New Roman"/>
          <w:iCs/>
          <w:color w:val="000000"/>
          <w:sz w:val="24"/>
          <w:szCs w:val="24"/>
        </w:rPr>
        <w:tab/>
      </w:r>
      <w:proofErr w:type="gramEnd"/>
      <w:r w:rsidRPr="0098749E">
        <w:rPr>
          <w:rFonts w:ascii="Times New Roman" w:eastAsia="Times New Roman" w:hAnsi="Times New Roman" w:cs="Times New Roman"/>
          <w:iCs/>
          <w:color w:val="000000"/>
          <w:sz w:val="24"/>
          <w:szCs w:val="24"/>
        </w:rPr>
        <w:tab/>
        <w:t>Kathleen Crittenden Graduate Recruitment Fellowship 2013 ($5000)</w:t>
      </w:r>
    </w:p>
    <w:p w14:paraId="03AA34A8"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color w:val="000000"/>
          <w:sz w:val="24"/>
          <w:szCs w:val="24"/>
        </w:rPr>
      </w:pPr>
    </w:p>
    <w:p w14:paraId="33B2B8D2"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color w:val="000000"/>
          <w:sz w:val="24"/>
          <w:szCs w:val="24"/>
        </w:rPr>
      </w:pPr>
      <w:r w:rsidRPr="0098749E">
        <w:rPr>
          <w:rFonts w:ascii="Times New Roman" w:eastAsia="Times New Roman" w:hAnsi="Times New Roman" w:cs="Times New Roman"/>
          <w:color w:val="000000"/>
          <w:sz w:val="24"/>
          <w:szCs w:val="24"/>
        </w:rPr>
        <w:t xml:space="preserve">2012 </w:t>
      </w:r>
      <w:r w:rsidRPr="0098749E">
        <w:rPr>
          <w:rFonts w:ascii="Times New Roman" w:eastAsia="Times New Roman" w:hAnsi="Times New Roman" w:cs="Times New Roman"/>
          <w:color w:val="000000"/>
          <w:sz w:val="24"/>
          <w:szCs w:val="24"/>
        </w:rPr>
        <w:tab/>
      </w:r>
      <w:r w:rsidRPr="0098749E">
        <w:rPr>
          <w:rFonts w:ascii="Times New Roman" w:eastAsia="Times New Roman" w:hAnsi="Times New Roman" w:cs="Times New Roman"/>
          <w:color w:val="000000"/>
          <w:sz w:val="24"/>
          <w:szCs w:val="24"/>
        </w:rPr>
        <w:tab/>
        <w:t>University of Illinois at Chicago University Fellowship 2012 (Declined)</w:t>
      </w:r>
    </w:p>
    <w:p w14:paraId="6A691512" w14:textId="77777777" w:rsidR="0098749E" w:rsidRPr="0098749E" w:rsidRDefault="0098749E" w:rsidP="0098749E">
      <w:pPr>
        <w:autoSpaceDE w:val="0"/>
        <w:autoSpaceDN w:val="0"/>
        <w:adjustRightInd w:val="0"/>
        <w:spacing w:after="0" w:line="240" w:lineRule="auto"/>
        <w:ind w:firstLine="720"/>
        <w:rPr>
          <w:rFonts w:ascii="Times New Roman" w:eastAsia="Times New Roman" w:hAnsi="Times New Roman" w:cs="Times New Roman"/>
          <w:color w:val="000000"/>
          <w:sz w:val="24"/>
          <w:szCs w:val="24"/>
        </w:rPr>
      </w:pPr>
    </w:p>
    <w:p w14:paraId="5C5A4A00"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b/>
          <w:bCs/>
          <w:color w:val="000000"/>
          <w:sz w:val="24"/>
          <w:szCs w:val="24"/>
        </w:rPr>
      </w:pPr>
    </w:p>
    <w:p w14:paraId="0ED5C283"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b/>
          <w:bCs/>
          <w:color w:val="000000"/>
          <w:sz w:val="24"/>
          <w:szCs w:val="24"/>
          <w:u w:val="single"/>
        </w:rPr>
      </w:pPr>
      <w:r w:rsidRPr="0098749E">
        <w:rPr>
          <w:rFonts w:ascii="Times New Roman" w:eastAsia="Times New Roman" w:hAnsi="Times New Roman" w:cs="Times New Roman"/>
          <w:b/>
          <w:bCs/>
          <w:color w:val="000000"/>
          <w:sz w:val="24"/>
          <w:szCs w:val="24"/>
          <w:u w:val="single"/>
        </w:rPr>
        <w:t>PRESENTATIONS</w:t>
      </w:r>
    </w:p>
    <w:p w14:paraId="3993CD45"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b/>
          <w:bCs/>
          <w:color w:val="000000"/>
          <w:sz w:val="24"/>
          <w:szCs w:val="24"/>
        </w:rPr>
      </w:pPr>
    </w:p>
    <w:p w14:paraId="763693F3" w14:textId="77777777" w:rsidR="0098749E" w:rsidRPr="0098749E" w:rsidRDefault="0098749E" w:rsidP="0098749E">
      <w:pPr>
        <w:autoSpaceDE w:val="0"/>
        <w:autoSpaceDN w:val="0"/>
        <w:adjustRightInd w:val="0"/>
        <w:spacing w:after="0" w:line="240" w:lineRule="auto"/>
        <w:ind w:left="1440" w:hanging="1440"/>
        <w:rPr>
          <w:rFonts w:ascii="Times New Roman" w:eastAsia="Times New Roman" w:hAnsi="Times New Roman" w:cs="Times New Roman"/>
          <w:color w:val="000000"/>
          <w:sz w:val="24"/>
          <w:szCs w:val="24"/>
        </w:rPr>
      </w:pPr>
      <w:r w:rsidRPr="0098749E">
        <w:rPr>
          <w:rFonts w:ascii="Times New Roman" w:eastAsia="Times New Roman" w:hAnsi="Times New Roman" w:cs="Times New Roman"/>
          <w:b/>
          <w:bCs/>
          <w:color w:val="000000"/>
          <w:sz w:val="24"/>
          <w:szCs w:val="24"/>
        </w:rPr>
        <w:t>2014</w:t>
      </w:r>
      <w:r w:rsidRPr="0098749E">
        <w:rPr>
          <w:rFonts w:ascii="Times New Roman" w:eastAsia="Times New Roman" w:hAnsi="Times New Roman" w:cs="Times New Roman"/>
          <w:b/>
          <w:bCs/>
          <w:color w:val="000000"/>
          <w:sz w:val="24"/>
          <w:szCs w:val="24"/>
        </w:rPr>
        <w:tab/>
        <w:t xml:space="preserve">Crabbe, Rowena, </w:t>
      </w:r>
      <w:r w:rsidRPr="0098749E">
        <w:rPr>
          <w:rFonts w:ascii="Times New Roman" w:eastAsia="Times New Roman" w:hAnsi="Times New Roman" w:cs="Times New Roman"/>
          <w:bCs/>
          <w:color w:val="000000"/>
          <w:sz w:val="24"/>
          <w:szCs w:val="24"/>
        </w:rPr>
        <w:t xml:space="preserve">Gordon, Rachel A., Fujimoto, Ken A., </w:t>
      </w:r>
      <w:proofErr w:type="spellStart"/>
      <w:r w:rsidRPr="0098749E">
        <w:rPr>
          <w:rFonts w:ascii="Times New Roman" w:eastAsia="Times New Roman" w:hAnsi="Times New Roman" w:cs="Times New Roman"/>
          <w:bCs/>
          <w:color w:val="000000"/>
          <w:sz w:val="24"/>
          <w:szCs w:val="24"/>
        </w:rPr>
        <w:t>Krysan</w:t>
      </w:r>
      <w:proofErr w:type="spellEnd"/>
      <w:r w:rsidRPr="0098749E">
        <w:rPr>
          <w:rFonts w:ascii="Times New Roman" w:eastAsia="Times New Roman" w:hAnsi="Times New Roman" w:cs="Times New Roman"/>
          <w:bCs/>
          <w:color w:val="000000"/>
          <w:sz w:val="24"/>
          <w:szCs w:val="24"/>
        </w:rPr>
        <w:t xml:space="preserve">, Maria. </w:t>
      </w:r>
      <w:r w:rsidRPr="0098749E">
        <w:rPr>
          <w:rFonts w:ascii="Times New Roman" w:eastAsia="Times New Roman" w:hAnsi="Times New Roman" w:cs="Times New Roman"/>
          <w:b/>
          <w:bCs/>
          <w:color w:val="000000"/>
          <w:sz w:val="24"/>
          <w:szCs w:val="24"/>
        </w:rPr>
        <w:t>“</w:t>
      </w:r>
      <w:r w:rsidRPr="0098749E">
        <w:rPr>
          <w:rFonts w:ascii="Times New Roman" w:eastAsia="MS Mincho" w:hAnsi="Times New Roman" w:cs="Times New Roman"/>
          <w:sz w:val="24"/>
          <w:szCs w:val="24"/>
        </w:rPr>
        <w:t xml:space="preserve">Using Item Response Theory and Differential Item Functioning to Further Examine Concerted Cultivation” Presented at </w:t>
      </w:r>
      <w:r w:rsidRPr="0098749E">
        <w:rPr>
          <w:rFonts w:ascii="Times New Roman" w:eastAsia="Times New Roman" w:hAnsi="Times New Roman" w:cs="Times New Roman"/>
          <w:color w:val="000000"/>
          <w:sz w:val="24"/>
          <w:szCs w:val="24"/>
        </w:rPr>
        <w:t>Society for Research on Child Development Special Topic Meeting: Developmental Methodology in San Diego, California, September</w:t>
      </w:r>
    </w:p>
    <w:p w14:paraId="26D6C0D9"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b/>
          <w:bCs/>
          <w:color w:val="000000"/>
          <w:sz w:val="24"/>
          <w:szCs w:val="24"/>
        </w:rPr>
      </w:pPr>
    </w:p>
    <w:p w14:paraId="17B10A25" w14:textId="77777777" w:rsidR="0098749E" w:rsidRPr="0098749E" w:rsidRDefault="0098749E" w:rsidP="0098749E">
      <w:pPr>
        <w:autoSpaceDE w:val="0"/>
        <w:autoSpaceDN w:val="0"/>
        <w:adjustRightInd w:val="0"/>
        <w:spacing w:after="0" w:line="240" w:lineRule="auto"/>
        <w:ind w:left="1440" w:hanging="1440"/>
        <w:rPr>
          <w:rFonts w:ascii="Times New Roman" w:eastAsia="Times New Roman" w:hAnsi="Times New Roman" w:cs="Times New Roman"/>
          <w:color w:val="000000"/>
          <w:sz w:val="24"/>
          <w:szCs w:val="24"/>
        </w:rPr>
      </w:pPr>
      <w:r w:rsidRPr="0098749E">
        <w:rPr>
          <w:rFonts w:ascii="Times New Roman" w:eastAsia="Times New Roman" w:hAnsi="Times New Roman" w:cs="Times New Roman"/>
          <w:b/>
          <w:bCs/>
          <w:color w:val="000000"/>
          <w:sz w:val="24"/>
          <w:szCs w:val="24"/>
        </w:rPr>
        <w:t>2014</w:t>
      </w:r>
      <w:r w:rsidRPr="0098749E">
        <w:rPr>
          <w:rFonts w:ascii="Times New Roman" w:eastAsia="Times New Roman" w:hAnsi="Times New Roman" w:cs="Times New Roman"/>
          <w:b/>
          <w:bCs/>
          <w:color w:val="000000"/>
          <w:sz w:val="24"/>
          <w:szCs w:val="24"/>
        </w:rPr>
        <w:tab/>
      </w:r>
      <w:r w:rsidRPr="0098749E">
        <w:rPr>
          <w:rFonts w:ascii="Times New Roman" w:eastAsia="Times New Roman" w:hAnsi="Times New Roman" w:cs="Times New Roman"/>
          <w:bCs/>
          <w:color w:val="000000"/>
          <w:sz w:val="24"/>
          <w:szCs w:val="24"/>
        </w:rPr>
        <w:t xml:space="preserve">Gordon, Rachel A., Galindo, Claudia, Fujimoto, Ken A., </w:t>
      </w:r>
      <w:r w:rsidRPr="0098749E">
        <w:rPr>
          <w:rFonts w:ascii="Times New Roman" w:eastAsia="Times New Roman" w:hAnsi="Times New Roman" w:cs="Times New Roman"/>
          <w:b/>
          <w:bCs/>
          <w:color w:val="000000"/>
          <w:sz w:val="24"/>
          <w:szCs w:val="24"/>
        </w:rPr>
        <w:t>Crabbe, Rowena</w:t>
      </w:r>
      <w:r w:rsidRPr="0098749E">
        <w:rPr>
          <w:rFonts w:ascii="Times New Roman" w:eastAsia="Times New Roman" w:hAnsi="Times New Roman" w:cs="Times New Roman"/>
          <w:bCs/>
          <w:color w:val="000000"/>
          <w:sz w:val="24"/>
          <w:szCs w:val="24"/>
        </w:rPr>
        <w:t xml:space="preserve">, Fuller, Bruce. </w:t>
      </w:r>
      <w:r w:rsidRPr="0098749E">
        <w:rPr>
          <w:rFonts w:ascii="Times New Roman" w:eastAsia="Times New Roman" w:hAnsi="Times New Roman" w:cs="Times New Roman"/>
          <w:b/>
          <w:bCs/>
          <w:color w:val="000000"/>
          <w:sz w:val="24"/>
          <w:szCs w:val="24"/>
        </w:rPr>
        <w:t>“</w:t>
      </w:r>
      <w:r w:rsidRPr="0098749E">
        <w:rPr>
          <w:rFonts w:ascii="Times New Roman" w:eastAsia="MS Mincho" w:hAnsi="Times New Roman" w:cs="Times New Roman"/>
          <w:sz w:val="24"/>
          <w:szCs w:val="24"/>
        </w:rPr>
        <w:t xml:space="preserve">How Teachers Gauge Children’s Social Development: Differential Item Functioning among Ethnic Groups” Presented at </w:t>
      </w:r>
      <w:r w:rsidRPr="0098749E">
        <w:rPr>
          <w:rFonts w:ascii="Times New Roman" w:eastAsia="Times New Roman" w:hAnsi="Times New Roman" w:cs="Times New Roman"/>
          <w:color w:val="000000"/>
          <w:sz w:val="24"/>
          <w:szCs w:val="24"/>
        </w:rPr>
        <w:t>Society for Research on Child Development Special Topic Meeting: Developmental Methodology in San Diego, California, September</w:t>
      </w:r>
    </w:p>
    <w:p w14:paraId="7DDEE197"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color w:val="000000"/>
          <w:sz w:val="24"/>
          <w:szCs w:val="24"/>
        </w:rPr>
      </w:pPr>
    </w:p>
    <w:p w14:paraId="6A8147E0"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b/>
          <w:bCs/>
          <w:color w:val="000000"/>
          <w:sz w:val="24"/>
          <w:szCs w:val="24"/>
          <w:u w:val="single"/>
        </w:rPr>
      </w:pPr>
      <w:r w:rsidRPr="0098749E">
        <w:rPr>
          <w:rFonts w:ascii="Times New Roman" w:eastAsia="Times New Roman" w:hAnsi="Times New Roman" w:cs="Times New Roman"/>
          <w:b/>
          <w:bCs/>
          <w:color w:val="000000"/>
          <w:sz w:val="24"/>
          <w:szCs w:val="24"/>
          <w:u w:val="single"/>
        </w:rPr>
        <w:t>RESEARCH EXPERIENCE</w:t>
      </w:r>
    </w:p>
    <w:p w14:paraId="7CAF5D79"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bCs/>
          <w:color w:val="000000"/>
          <w:sz w:val="24"/>
          <w:szCs w:val="24"/>
          <w:u w:val="single"/>
        </w:rPr>
      </w:pPr>
    </w:p>
    <w:p w14:paraId="6EA1E9E2" w14:textId="77777777" w:rsidR="0098749E" w:rsidRPr="0098749E" w:rsidRDefault="0098749E" w:rsidP="0098749E">
      <w:pPr>
        <w:tabs>
          <w:tab w:val="left" w:pos="720"/>
          <w:tab w:val="center" w:pos="4680"/>
        </w:tabs>
        <w:spacing w:after="0" w:line="240" w:lineRule="auto"/>
        <w:ind w:left="1040" w:hanging="1040"/>
        <w:textAlignment w:val="baseline"/>
        <w:rPr>
          <w:rFonts w:ascii="Times New Roman" w:eastAsia="Times New Roman" w:hAnsi="Times New Roman" w:cs="Times New Roman"/>
          <w:bCs/>
          <w:sz w:val="24"/>
          <w:szCs w:val="24"/>
        </w:rPr>
      </w:pPr>
      <w:r w:rsidRPr="0098749E">
        <w:rPr>
          <w:rFonts w:ascii="Times New Roman" w:eastAsia="Times New Roman" w:hAnsi="Times New Roman" w:cs="Times New Roman"/>
          <w:bCs/>
          <w:sz w:val="24"/>
          <w:szCs w:val="24"/>
        </w:rPr>
        <w:t>2015-2017</w:t>
      </w:r>
      <w:r w:rsidRPr="0098749E">
        <w:rPr>
          <w:rFonts w:ascii="Times New Roman" w:eastAsia="Times New Roman" w:hAnsi="Times New Roman" w:cs="Times New Roman"/>
          <w:bCs/>
          <w:sz w:val="24"/>
          <w:szCs w:val="24"/>
        </w:rPr>
        <w:tab/>
      </w:r>
      <w:r w:rsidRPr="0098749E">
        <w:rPr>
          <w:rFonts w:ascii="Times New Roman" w:eastAsia="Times New Roman" w:hAnsi="Times New Roman" w:cs="Times New Roman"/>
          <w:bCs/>
          <w:sz w:val="24"/>
          <w:szCs w:val="24"/>
        </w:rPr>
        <w:tab/>
        <w:t>Research Assistant</w:t>
      </w:r>
      <w:r w:rsidRPr="0098749E">
        <w:rPr>
          <w:rFonts w:ascii="Times New Roman" w:eastAsia="Times New Roman" w:hAnsi="Times New Roman" w:cs="Times New Roman"/>
          <w:sz w:val="24"/>
          <w:szCs w:val="24"/>
        </w:rPr>
        <w:t xml:space="preserve">, NIH, </w:t>
      </w:r>
      <w:r w:rsidRPr="0098749E">
        <w:rPr>
          <w:rFonts w:ascii="Times New Roman" w:eastAsia="Times New Roman" w:hAnsi="Times New Roman" w:cs="Times New Roman"/>
          <w:bCs/>
          <w:sz w:val="24"/>
          <w:szCs w:val="24"/>
        </w:rPr>
        <w:t xml:space="preserve">Predictors of Achievement from Early </w:t>
      </w:r>
    </w:p>
    <w:p w14:paraId="549677EA" w14:textId="77777777" w:rsidR="0098749E" w:rsidRPr="0098749E" w:rsidRDefault="0098749E" w:rsidP="0098749E">
      <w:pPr>
        <w:tabs>
          <w:tab w:val="left" w:pos="720"/>
          <w:tab w:val="center" w:pos="4680"/>
        </w:tabs>
        <w:spacing w:after="0" w:line="240" w:lineRule="auto"/>
        <w:ind w:left="1040" w:hanging="1040"/>
        <w:textAlignment w:val="baseline"/>
        <w:rPr>
          <w:rFonts w:ascii="Times New Roman" w:eastAsia="Times New Roman" w:hAnsi="Times New Roman" w:cs="Times New Roman"/>
          <w:sz w:val="24"/>
          <w:szCs w:val="24"/>
        </w:rPr>
      </w:pPr>
      <w:r w:rsidRPr="0098749E">
        <w:rPr>
          <w:rFonts w:ascii="Times New Roman" w:eastAsia="Times New Roman" w:hAnsi="Times New Roman" w:cs="Times New Roman"/>
          <w:bCs/>
          <w:sz w:val="24"/>
          <w:szCs w:val="24"/>
        </w:rPr>
        <w:tab/>
      </w:r>
      <w:r w:rsidRPr="0098749E">
        <w:rPr>
          <w:rFonts w:ascii="Times New Roman" w:eastAsia="Times New Roman" w:hAnsi="Times New Roman" w:cs="Times New Roman"/>
          <w:bCs/>
          <w:sz w:val="24"/>
          <w:szCs w:val="24"/>
        </w:rPr>
        <w:tab/>
      </w:r>
      <w:r w:rsidRPr="0098749E">
        <w:rPr>
          <w:rFonts w:ascii="Times New Roman" w:eastAsia="Times New Roman" w:hAnsi="Times New Roman" w:cs="Times New Roman"/>
          <w:bCs/>
          <w:sz w:val="24"/>
          <w:szCs w:val="24"/>
        </w:rPr>
        <w:tab/>
        <w:t>Childhood to Adulthood</w:t>
      </w:r>
      <w:r w:rsidRPr="0098749E">
        <w:rPr>
          <w:rFonts w:ascii="Times New Roman" w:eastAsia="Times New Roman" w:hAnsi="Times New Roman" w:cs="Times New Roman"/>
          <w:sz w:val="24"/>
          <w:szCs w:val="24"/>
        </w:rPr>
        <w:t xml:space="preserve">; PI: Rachel Gordon and Robert </w:t>
      </w:r>
      <w:proofErr w:type="spellStart"/>
      <w:r w:rsidRPr="0098749E">
        <w:rPr>
          <w:rFonts w:ascii="Times New Roman" w:eastAsia="Times New Roman" w:hAnsi="Times New Roman" w:cs="Times New Roman"/>
          <w:sz w:val="24"/>
          <w:szCs w:val="24"/>
        </w:rPr>
        <w:t>Crosnoe</w:t>
      </w:r>
      <w:proofErr w:type="spellEnd"/>
    </w:p>
    <w:p w14:paraId="2B832CBE" w14:textId="77777777" w:rsidR="0098749E" w:rsidRPr="0098749E" w:rsidRDefault="0098749E" w:rsidP="0098749E">
      <w:pPr>
        <w:tabs>
          <w:tab w:val="left" w:pos="720"/>
          <w:tab w:val="center" w:pos="4680"/>
        </w:tabs>
        <w:spacing w:after="0" w:line="240" w:lineRule="auto"/>
        <w:ind w:left="1040" w:hanging="1040"/>
        <w:textAlignment w:val="baseline"/>
        <w:rPr>
          <w:rFonts w:ascii="Times New Roman" w:eastAsia="Times New Roman" w:hAnsi="Times New Roman" w:cs="Times New Roman"/>
          <w:sz w:val="24"/>
          <w:szCs w:val="24"/>
        </w:rPr>
      </w:pPr>
    </w:p>
    <w:p w14:paraId="62583B9B" w14:textId="77777777" w:rsidR="0098749E" w:rsidRPr="0098749E" w:rsidRDefault="0098749E" w:rsidP="0098749E">
      <w:pPr>
        <w:tabs>
          <w:tab w:val="left" w:pos="720"/>
          <w:tab w:val="center" w:pos="4680"/>
        </w:tabs>
        <w:spacing w:after="0" w:line="240" w:lineRule="auto"/>
        <w:ind w:left="1040" w:hanging="1040"/>
        <w:textAlignment w:val="baseline"/>
        <w:rPr>
          <w:rFonts w:ascii="Times New Roman" w:eastAsia="Times New Roman" w:hAnsi="Times New Roman" w:cs="Times New Roman"/>
          <w:sz w:val="24"/>
          <w:szCs w:val="24"/>
        </w:rPr>
      </w:pPr>
      <w:r w:rsidRPr="0098749E">
        <w:rPr>
          <w:rFonts w:ascii="Times New Roman" w:eastAsia="Times New Roman" w:hAnsi="Times New Roman" w:cs="Times New Roman"/>
          <w:bCs/>
          <w:sz w:val="24"/>
          <w:szCs w:val="24"/>
        </w:rPr>
        <w:t xml:space="preserve">2015-2016 </w:t>
      </w:r>
      <w:proofErr w:type="gramStart"/>
      <w:r w:rsidRPr="0098749E">
        <w:rPr>
          <w:rFonts w:ascii="Times New Roman" w:eastAsia="Times New Roman" w:hAnsi="Times New Roman" w:cs="Times New Roman"/>
          <w:bCs/>
          <w:sz w:val="24"/>
          <w:szCs w:val="24"/>
        </w:rPr>
        <w:tab/>
        <w:t xml:space="preserve">  Research</w:t>
      </w:r>
      <w:proofErr w:type="gramEnd"/>
      <w:r w:rsidRPr="0098749E">
        <w:rPr>
          <w:rFonts w:ascii="Times New Roman" w:eastAsia="Times New Roman" w:hAnsi="Times New Roman" w:cs="Times New Roman"/>
          <w:bCs/>
          <w:sz w:val="24"/>
          <w:szCs w:val="24"/>
        </w:rPr>
        <w:t xml:space="preserve"> Assistant</w:t>
      </w:r>
      <w:r w:rsidRPr="0098749E">
        <w:rPr>
          <w:rFonts w:ascii="Times New Roman" w:eastAsia="Times New Roman" w:hAnsi="Times New Roman" w:cs="Times New Roman"/>
          <w:sz w:val="24"/>
          <w:szCs w:val="24"/>
        </w:rPr>
        <w:t xml:space="preserve">, UIC Faculty Equity Committee; Leads: Barbara </w:t>
      </w:r>
    </w:p>
    <w:p w14:paraId="6DF38731" w14:textId="77777777" w:rsidR="0098749E" w:rsidRPr="0098749E" w:rsidRDefault="0098749E" w:rsidP="0098749E">
      <w:pPr>
        <w:tabs>
          <w:tab w:val="left" w:pos="720"/>
          <w:tab w:val="center" w:pos="4680"/>
        </w:tabs>
        <w:spacing w:after="0" w:line="240" w:lineRule="auto"/>
        <w:ind w:left="1040" w:hanging="1040"/>
        <w:textAlignment w:val="baseline"/>
        <w:rPr>
          <w:rFonts w:ascii="Times New Roman" w:eastAsia="Times New Roman" w:hAnsi="Times New Roman" w:cs="Times New Roman"/>
          <w:sz w:val="24"/>
          <w:szCs w:val="24"/>
        </w:rPr>
      </w:pPr>
      <w:r w:rsidRPr="0098749E">
        <w:rPr>
          <w:rFonts w:ascii="Times New Roman" w:eastAsia="Times New Roman" w:hAnsi="Times New Roman" w:cs="Times New Roman"/>
          <w:bCs/>
          <w:sz w:val="24"/>
          <w:szCs w:val="24"/>
        </w:rPr>
        <w:tab/>
      </w:r>
      <w:r w:rsidRPr="0098749E">
        <w:rPr>
          <w:rFonts w:ascii="Times New Roman" w:eastAsia="Times New Roman" w:hAnsi="Times New Roman" w:cs="Times New Roman"/>
          <w:bCs/>
          <w:sz w:val="24"/>
          <w:szCs w:val="24"/>
        </w:rPr>
        <w:tab/>
        <w:t xml:space="preserve">       </w:t>
      </w:r>
      <w:proofErr w:type="spellStart"/>
      <w:r w:rsidRPr="0098749E">
        <w:rPr>
          <w:rFonts w:ascii="Times New Roman" w:eastAsia="Times New Roman" w:hAnsi="Times New Roman" w:cs="Times New Roman"/>
          <w:sz w:val="24"/>
          <w:szCs w:val="24"/>
        </w:rPr>
        <w:t>Risman</w:t>
      </w:r>
      <w:proofErr w:type="spellEnd"/>
      <w:r w:rsidRPr="0098749E">
        <w:rPr>
          <w:rFonts w:ascii="Times New Roman" w:eastAsia="Times New Roman" w:hAnsi="Times New Roman" w:cs="Times New Roman"/>
          <w:sz w:val="24"/>
          <w:szCs w:val="24"/>
        </w:rPr>
        <w:t>, Stacie Gellar, Beth Ritchie</w:t>
      </w:r>
    </w:p>
    <w:p w14:paraId="3296537E"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color w:val="000000"/>
          <w:sz w:val="24"/>
          <w:szCs w:val="24"/>
        </w:rPr>
      </w:pPr>
    </w:p>
    <w:p w14:paraId="4C0DE9CE" w14:textId="77777777" w:rsidR="0098749E" w:rsidRPr="0098749E" w:rsidRDefault="0098749E" w:rsidP="0098749E">
      <w:pPr>
        <w:tabs>
          <w:tab w:val="left" w:pos="720"/>
          <w:tab w:val="center" w:pos="4680"/>
        </w:tabs>
        <w:spacing w:after="0" w:line="240" w:lineRule="auto"/>
        <w:ind w:left="1040" w:hanging="1040"/>
        <w:textAlignment w:val="baseline"/>
        <w:rPr>
          <w:rFonts w:ascii="Times New Roman" w:eastAsia="Times New Roman" w:hAnsi="Times New Roman" w:cs="Times New Roman"/>
          <w:sz w:val="24"/>
          <w:szCs w:val="24"/>
        </w:rPr>
      </w:pPr>
      <w:r w:rsidRPr="0098749E">
        <w:rPr>
          <w:rFonts w:ascii="Times New Roman" w:eastAsia="Times New Roman" w:hAnsi="Times New Roman" w:cs="Times New Roman"/>
          <w:bCs/>
          <w:sz w:val="24"/>
          <w:szCs w:val="24"/>
        </w:rPr>
        <w:t xml:space="preserve">2013-2015 </w:t>
      </w:r>
      <w:r w:rsidRPr="0098749E">
        <w:rPr>
          <w:rFonts w:ascii="Times New Roman" w:eastAsia="Times New Roman" w:hAnsi="Times New Roman" w:cs="Times New Roman"/>
          <w:bCs/>
          <w:sz w:val="24"/>
          <w:szCs w:val="24"/>
        </w:rPr>
        <w:tab/>
        <w:t xml:space="preserve">     Research Assistant</w:t>
      </w:r>
      <w:r w:rsidRPr="0098749E">
        <w:rPr>
          <w:rFonts w:ascii="Times New Roman" w:eastAsia="Times New Roman" w:hAnsi="Times New Roman" w:cs="Times New Roman"/>
          <w:sz w:val="24"/>
          <w:szCs w:val="24"/>
        </w:rPr>
        <w:t xml:space="preserve">, IES, Measuring Preschool Program Quality: Multiple </w:t>
      </w:r>
    </w:p>
    <w:p w14:paraId="4CCF664B" w14:textId="77777777" w:rsidR="0098749E" w:rsidRPr="0098749E" w:rsidRDefault="0098749E" w:rsidP="0098749E">
      <w:pPr>
        <w:tabs>
          <w:tab w:val="left" w:pos="720"/>
          <w:tab w:val="center" w:pos="4680"/>
        </w:tabs>
        <w:spacing w:after="0" w:line="240" w:lineRule="auto"/>
        <w:ind w:left="1040" w:hanging="1040"/>
        <w:textAlignment w:val="baseline"/>
        <w:rPr>
          <w:rFonts w:ascii="Times New Roman" w:eastAsia="Times New Roman" w:hAnsi="Times New Roman" w:cs="Times New Roman"/>
          <w:sz w:val="24"/>
          <w:szCs w:val="24"/>
        </w:rPr>
      </w:pPr>
      <w:r w:rsidRPr="0098749E">
        <w:rPr>
          <w:rFonts w:ascii="Times New Roman" w:eastAsia="Times New Roman" w:hAnsi="Times New Roman" w:cs="Times New Roman"/>
          <w:bCs/>
          <w:sz w:val="24"/>
          <w:szCs w:val="24"/>
        </w:rPr>
        <w:tab/>
      </w:r>
      <w:r w:rsidRPr="0098749E">
        <w:rPr>
          <w:rFonts w:ascii="Times New Roman" w:eastAsia="Times New Roman" w:hAnsi="Times New Roman" w:cs="Times New Roman"/>
          <w:bCs/>
          <w:sz w:val="24"/>
          <w:szCs w:val="24"/>
        </w:rPr>
        <w:tab/>
      </w:r>
      <w:r w:rsidRPr="0098749E">
        <w:rPr>
          <w:rFonts w:ascii="Times New Roman" w:eastAsia="Times New Roman" w:hAnsi="Times New Roman" w:cs="Times New Roman"/>
          <w:bCs/>
          <w:sz w:val="24"/>
          <w:szCs w:val="24"/>
        </w:rPr>
        <w:tab/>
        <w:t xml:space="preserve">      </w:t>
      </w:r>
      <w:r w:rsidRPr="0098749E">
        <w:rPr>
          <w:rFonts w:ascii="Times New Roman" w:eastAsia="Times New Roman" w:hAnsi="Times New Roman" w:cs="Times New Roman"/>
          <w:sz w:val="24"/>
          <w:szCs w:val="24"/>
        </w:rPr>
        <w:t>Aspects of the Validity of Two Widely-Used Measures; PI: Rachel Gordon</w:t>
      </w:r>
    </w:p>
    <w:p w14:paraId="4B9418A6" w14:textId="77777777" w:rsidR="0098749E" w:rsidRPr="0098749E" w:rsidRDefault="0098749E" w:rsidP="0098749E">
      <w:pPr>
        <w:tabs>
          <w:tab w:val="left" w:pos="720"/>
          <w:tab w:val="center" w:pos="4680"/>
        </w:tabs>
        <w:spacing w:after="0" w:line="240" w:lineRule="auto"/>
        <w:ind w:left="720"/>
        <w:textAlignment w:val="baseline"/>
        <w:rPr>
          <w:rFonts w:ascii="Times New Roman" w:eastAsia="Times New Roman" w:hAnsi="Times New Roman" w:cs="Times New Roman"/>
          <w:sz w:val="24"/>
          <w:szCs w:val="24"/>
        </w:rPr>
      </w:pPr>
    </w:p>
    <w:p w14:paraId="0B826423" w14:textId="77777777" w:rsidR="0098749E" w:rsidRPr="0098749E" w:rsidRDefault="0098749E" w:rsidP="0098749E">
      <w:pPr>
        <w:tabs>
          <w:tab w:val="left" w:pos="720"/>
          <w:tab w:val="center" w:pos="4680"/>
        </w:tabs>
        <w:spacing w:after="0" w:line="240" w:lineRule="auto"/>
        <w:ind w:left="1440" w:hanging="1440"/>
        <w:textAlignment w:val="baseline"/>
        <w:rPr>
          <w:rFonts w:ascii="Times New Roman" w:eastAsia="Times New Roman" w:hAnsi="Times New Roman" w:cs="Times New Roman"/>
          <w:sz w:val="24"/>
          <w:szCs w:val="24"/>
        </w:rPr>
      </w:pPr>
      <w:r w:rsidRPr="0098749E">
        <w:rPr>
          <w:rFonts w:ascii="Times New Roman" w:eastAsia="Times New Roman" w:hAnsi="Times New Roman" w:cs="Times New Roman"/>
          <w:bCs/>
          <w:sz w:val="24"/>
          <w:szCs w:val="24"/>
        </w:rPr>
        <w:t xml:space="preserve">2013-2015 </w:t>
      </w:r>
      <w:r w:rsidRPr="0098749E">
        <w:rPr>
          <w:rFonts w:ascii="Times New Roman" w:eastAsia="Times New Roman" w:hAnsi="Times New Roman" w:cs="Times New Roman"/>
          <w:bCs/>
          <w:sz w:val="24"/>
          <w:szCs w:val="24"/>
        </w:rPr>
        <w:tab/>
      </w:r>
      <w:r w:rsidRPr="0098749E">
        <w:rPr>
          <w:rFonts w:ascii="Times New Roman" w:eastAsia="Times New Roman" w:hAnsi="Times New Roman" w:cs="Times New Roman"/>
          <w:sz w:val="24"/>
          <w:szCs w:val="24"/>
        </w:rPr>
        <w:t xml:space="preserve">Research Assistant, Oak Park Regional Housing Center, Understanding Affirmative Moves; PI: Maria </w:t>
      </w:r>
      <w:proofErr w:type="spellStart"/>
      <w:r w:rsidRPr="0098749E">
        <w:rPr>
          <w:rFonts w:ascii="Times New Roman" w:eastAsia="Times New Roman" w:hAnsi="Times New Roman" w:cs="Times New Roman"/>
          <w:sz w:val="24"/>
          <w:szCs w:val="24"/>
        </w:rPr>
        <w:t>Krysan</w:t>
      </w:r>
      <w:proofErr w:type="spellEnd"/>
    </w:p>
    <w:p w14:paraId="24483F4D" w14:textId="77777777" w:rsidR="0098749E" w:rsidRPr="0098749E" w:rsidRDefault="0098749E" w:rsidP="0098749E">
      <w:pPr>
        <w:tabs>
          <w:tab w:val="left" w:pos="720"/>
          <w:tab w:val="center" w:pos="4680"/>
        </w:tabs>
        <w:spacing w:after="0" w:line="240" w:lineRule="auto"/>
        <w:textAlignment w:val="baseline"/>
        <w:rPr>
          <w:rFonts w:ascii="Times New Roman" w:eastAsia="Times New Roman" w:hAnsi="Times New Roman" w:cs="Times New Roman"/>
          <w:sz w:val="24"/>
          <w:szCs w:val="24"/>
        </w:rPr>
      </w:pPr>
    </w:p>
    <w:p w14:paraId="02B12360" w14:textId="77777777" w:rsidR="0098749E" w:rsidRPr="0098749E" w:rsidRDefault="0098749E" w:rsidP="0098749E">
      <w:pPr>
        <w:spacing w:after="0" w:line="240" w:lineRule="auto"/>
        <w:rPr>
          <w:rFonts w:ascii="Times New Roman" w:eastAsia="Times New Roman" w:hAnsi="Times New Roman" w:cs="Times New Roman"/>
          <w:color w:val="222222"/>
          <w:sz w:val="24"/>
          <w:szCs w:val="24"/>
          <w:shd w:val="clear" w:color="auto" w:fill="FFFFFF"/>
        </w:rPr>
      </w:pPr>
      <w:r w:rsidRPr="0098749E">
        <w:rPr>
          <w:rFonts w:ascii="Times New Roman" w:eastAsia="Times New Roman" w:hAnsi="Times New Roman" w:cs="Times New Roman"/>
          <w:bCs/>
          <w:sz w:val="24"/>
          <w:szCs w:val="24"/>
        </w:rPr>
        <w:t xml:space="preserve">2013-2015 </w:t>
      </w:r>
      <w:r w:rsidRPr="0098749E">
        <w:rPr>
          <w:rFonts w:ascii="Times New Roman" w:eastAsia="Times New Roman" w:hAnsi="Times New Roman" w:cs="Times New Roman"/>
          <w:bCs/>
          <w:sz w:val="24"/>
          <w:szCs w:val="24"/>
        </w:rPr>
        <w:tab/>
      </w:r>
      <w:r w:rsidRPr="0098749E">
        <w:rPr>
          <w:rFonts w:ascii="Times New Roman" w:eastAsia="Times New Roman" w:hAnsi="Times New Roman" w:cs="Times New Roman"/>
          <w:sz w:val="24"/>
          <w:szCs w:val="24"/>
        </w:rPr>
        <w:t xml:space="preserve">Research Assistant NSF, </w:t>
      </w:r>
      <w:r w:rsidRPr="0098749E">
        <w:rPr>
          <w:rFonts w:ascii="Times New Roman" w:eastAsia="Times New Roman" w:hAnsi="Times New Roman" w:cs="Times New Roman"/>
          <w:color w:val="222222"/>
          <w:sz w:val="24"/>
          <w:szCs w:val="24"/>
          <w:shd w:val="clear" w:color="auto" w:fill="FFFFFF"/>
        </w:rPr>
        <w:t xml:space="preserve">Collaborative Research: Neighborhood </w:t>
      </w:r>
    </w:p>
    <w:p w14:paraId="60A6C867" w14:textId="77777777" w:rsidR="0098749E" w:rsidRPr="0098749E" w:rsidRDefault="0098749E" w:rsidP="0098749E">
      <w:pPr>
        <w:spacing w:after="0" w:line="240" w:lineRule="auto"/>
        <w:rPr>
          <w:rFonts w:ascii="Times New Roman" w:eastAsia="Times New Roman" w:hAnsi="Times New Roman" w:cs="Times New Roman"/>
          <w:sz w:val="24"/>
          <w:szCs w:val="24"/>
        </w:rPr>
      </w:pPr>
      <w:r w:rsidRPr="0098749E">
        <w:rPr>
          <w:rFonts w:ascii="Times New Roman" w:eastAsia="Times New Roman" w:hAnsi="Times New Roman" w:cs="Times New Roman"/>
          <w:color w:val="222222"/>
          <w:sz w:val="24"/>
          <w:szCs w:val="24"/>
          <w:shd w:val="clear" w:color="auto" w:fill="FFFFFF"/>
        </w:rPr>
        <w:tab/>
        <w:t xml:space="preserve">  </w:t>
      </w:r>
      <w:r w:rsidRPr="0098749E">
        <w:rPr>
          <w:rFonts w:ascii="Times New Roman" w:eastAsia="Times New Roman" w:hAnsi="Times New Roman" w:cs="Times New Roman"/>
          <w:color w:val="222222"/>
          <w:sz w:val="24"/>
          <w:szCs w:val="24"/>
          <w:shd w:val="clear" w:color="auto" w:fill="FFFFFF"/>
        </w:rPr>
        <w:tab/>
        <w:t xml:space="preserve"> Knowledge, Selection, and Segregation;</w:t>
      </w:r>
      <w:r w:rsidRPr="0098749E">
        <w:rPr>
          <w:rFonts w:ascii="Times New Roman" w:eastAsia="Times New Roman" w:hAnsi="Times New Roman" w:cs="Times New Roman"/>
          <w:sz w:val="24"/>
          <w:szCs w:val="24"/>
        </w:rPr>
        <w:t xml:space="preserve"> PI: Maria </w:t>
      </w:r>
      <w:proofErr w:type="spellStart"/>
      <w:r w:rsidRPr="0098749E">
        <w:rPr>
          <w:rFonts w:ascii="Times New Roman" w:eastAsia="Times New Roman" w:hAnsi="Times New Roman" w:cs="Times New Roman"/>
          <w:sz w:val="24"/>
          <w:szCs w:val="24"/>
        </w:rPr>
        <w:t>Krysan</w:t>
      </w:r>
      <w:proofErr w:type="spellEnd"/>
    </w:p>
    <w:p w14:paraId="79630FE7" w14:textId="77777777" w:rsidR="0098749E" w:rsidRPr="0098749E" w:rsidRDefault="0098749E" w:rsidP="0098749E">
      <w:pPr>
        <w:spacing w:after="0" w:line="240" w:lineRule="auto"/>
        <w:rPr>
          <w:rFonts w:ascii="Times New Roman" w:eastAsia="Times New Roman" w:hAnsi="Times New Roman" w:cs="Times New Roman"/>
          <w:sz w:val="24"/>
          <w:szCs w:val="24"/>
        </w:rPr>
      </w:pPr>
    </w:p>
    <w:p w14:paraId="686604C1" w14:textId="77777777" w:rsidR="0098749E" w:rsidRPr="0098749E" w:rsidRDefault="0098749E" w:rsidP="0098749E">
      <w:pPr>
        <w:spacing w:after="0" w:line="240" w:lineRule="auto"/>
        <w:ind w:left="1440" w:hanging="1440"/>
        <w:rPr>
          <w:rFonts w:ascii="Times New Roman" w:eastAsia="Times New Roman" w:hAnsi="Times New Roman" w:cs="Times New Roman"/>
          <w:sz w:val="24"/>
          <w:szCs w:val="24"/>
        </w:rPr>
      </w:pPr>
      <w:r w:rsidRPr="0098749E">
        <w:rPr>
          <w:rFonts w:ascii="Times New Roman" w:eastAsia="Times New Roman" w:hAnsi="Times New Roman" w:cs="Times New Roman"/>
          <w:bCs/>
          <w:sz w:val="24"/>
          <w:szCs w:val="24"/>
        </w:rPr>
        <w:t xml:space="preserve">2013-2015 </w:t>
      </w:r>
      <w:r w:rsidRPr="0098749E">
        <w:rPr>
          <w:rFonts w:ascii="Times New Roman" w:eastAsia="Times New Roman" w:hAnsi="Times New Roman" w:cs="Times New Roman"/>
          <w:bCs/>
          <w:sz w:val="24"/>
          <w:szCs w:val="24"/>
        </w:rPr>
        <w:tab/>
      </w:r>
      <w:r w:rsidRPr="0098749E">
        <w:rPr>
          <w:rFonts w:ascii="Times New Roman" w:eastAsia="Times New Roman" w:hAnsi="Times New Roman" w:cs="Times New Roman"/>
          <w:sz w:val="24"/>
          <w:szCs w:val="24"/>
        </w:rPr>
        <w:t xml:space="preserve">Research Assistant HUD-Urban Institute, Housing Discrimination Housing Search Study; PI: Maria </w:t>
      </w:r>
      <w:proofErr w:type="spellStart"/>
      <w:r w:rsidRPr="0098749E">
        <w:rPr>
          <w:rFonts w:ascii="Times New Roman" w:eastAsia="Times New Roman" w:hAnsi="Times New Roman" w:cs="Times New Roman"/>
          <w:sz w:val="24"/>
          <w:szCs w:val="24"/>
        </w:rPr>
        <w:t>Krysan</w:t>
      </w:r>
      <w:proofErr w:type="spellEnd"/>
    </w:p>
    <w:p w14:paraId="2CD1596C" w14:textId="77777777" w:rsidR="0098749E" w:rsidRPr="0098749E" w:rsidRDefault="0098749E" w:rsidP="0098749E">
      <w:pPr>
        <w:spacing w:after="0" w:line="240" w:lineRule="auto"/>
        <w:rPr>
          <w:rFonts w:ascii="Times New Roman" w:eastAsia="Times New Roman" w:hAnsi="Times New Roman" w:cs="Times New Roman"/>
          <w:sz w:val="24"/>
          <w:szCs w:val="24"/>
        </w:rPr>
      </w:pPr>
    </w:p>
    <w:p w14:paraId="766060FE" w14:textId="77777777" w:rsidR="0098749E" w:rsidRPr="0098749E" w:rsidRDefault="0098749E" w:rsidP="0098749E">
      <w:pPr>
        <w:spacing w:after="0" w:line="240" w:lineRule="auto"/>
        <w:ind w:left="1440" w:hanging="1440"/>
        <w:rPr>
          <w:rFonts w:ascii="Times New Roman" w:eastAsia="Times New Roman" w:hAnsi="Times New Roman" w:cs="Times New Roman"/>
          <w:b/>
          <w:sz w:val="24"/>
          <w:szCs w:val="24"/>
          <w:u w:val="single"/>
        </w:rPr>
      </w:pPr>
      <w:r w:rsidRPr="0098749E">
        <w:rPr>
          <w:rFonts w:ascii="Times New Roman" w:eastAsia="Times New Roman" w:hAnsi="Times New Roman" w:cs="Times New Roman"/>
          <w:b/>
          <w:sz w:val="24"/>
          <w:szCs w:val="24"/>
          <w:u w:val="single"/>
        </w:rPr>
        <w:t>OTHER RESEARCH EXPERIENCE</w:t>
      </w:r>
    </w:p>
    <w:p w14:paraId="6A75EB87" w14:textId="77777777" w:rsidR="0098749E" w:rsidRPr="0098749E" w:rsidRDefault="0098749E" w:rsidP="0098749E">
      <w:pPr>
        <w:spacing w:after="0" w:line="240" w:lineRule="auto"/>
        <w:ind w:left="1440" w:hanging="1440"/>
        <w:rPr>
          <w:rFonts w:ascii="Times New Roman" w:eastAsia="Times New Roman" w:hAnsi="Times New Roman" w:cs="Times New Roman"/>
          <w:b/>
          <w:sz w:val="24"/>
          <w:szCs w:val="24"/>
        </w:rPr>
      </w:pPr>
    </w:p>
    <w:p w14:paraId="48D9929A" w14:textId="77777777" w:rsidR="0098749E" w:rsidRPr="0098749E" w:rsidRDefault="0098749E" w:rsidP="0098749E">
      <w:pPr>
        <w:spacing w:after="0" w:line="240" w:lineRule="auto"/>
        <w:ind w:left="1440" w:hanging="1440"/>
        <w:rPr>
          <w:rFonts w:ascii="Times New Roman" w:eastAsia="Ovo" w:hAnsi="Times New Roman" w:cs="Times New Roman"/>
          <w:sz w:val="24"/>
          <w:szCs w:val="24"/>
        </w:rPr>
      </w:pPr>
      <w:r w:rsidRPr="0098749E">
        <w:rPr>
          <w:rFonts w:ascii="Times New Roman" w:eastAsia="Times New Roman" w:hAnsi="Times New Roman" w:cs="Times New Roman"/>
          <w:sz w:val="24"/>
          <w:szCs w:val="24"/>
        </w:rPr>
        <w:t>2012-2013</w:t>
      </w:r>
      <w:r w:rsidRPr="0098749E">
        <w:rPr>
          <w:rFonts w:ascii="Times New Roman" w:eastAsia="Times New Roman" w:hAnsi="Times New Roman" w:cs="Times New Roman"/>
          <w:sz w:val="24"/>
          <w:szCs w:val="24"/>
        </w:rPr>
        <w:tab/>
      </w:r>
      <w:r w:rsidRPr="0098749E">
        <w:rPr>
          <w:rFonts w:ascii="Times New Roman" w:eastAsia="Ovo" w:hAnsi="Times New Roman" w:cs="Times New Roman"/>
          <w:sz w:val="24"/>
          <w:szCs w:val="24"/>
        </w:rPr>
        <w:t>Senior Manager, Global Corporate Social Responsibility, Diversity &amp; Inclusion, The Nielsen Company</w:t>
      </w:r>
    </w:p>
    <w:p w14:paraId="5DDA01C0" w14:textId="77777777" w:rsidR="0098749E" w:rsidRPr="0098749E" w:rsidRDefault="0098749E" w:rsidP="0098749E">
      <w:pPr>
        <w:spacing w:after="0" w:line="240" w:lineRule="auto"/>
        <w:ind w:left="1440" w:hanging="1440"/>
        <w:rPr>
          <w:rFonts w:ascii="Times New Roman" w:eastAsia="Ovo" w:hAnsi="Times New Roman" w:cs="Times New Roman"/>
          <w:sz w:val="24"/>
          <w:szCs w:val="24"/>
        </w:rPr>
      </w:pPr>
      <w:r w:rsidRPr="0098749E">
        <w:rPr>
          <w:rFonts w:ascii="Times New Roman" w:eastAsia="Times New Roman" w:hAnsi="Times New Roman" w:cs="Times New Roman"/>
          <w:sz w:val="24"/>
          <w:szCs w:val="24"/>
        </w:rPr>
        <w:t>2010-2012</w:t>
      </w:r>
      <w:r w:rsidRPr="0098749E">
        <w:rPr>
          <w:rFonts w:ascii="Times New Roman" w:eastAsia="Times New Roman" w:hAnsi="Times New Roman" w:cs="Times New Roman"/>
          <w:sz w:val="24"/>
          <w:szCs w:val="24"/>
        </w:rPr>
        <w:tab/>
      </w:r>
      <w:r w:rsidRPr="0098749E">
        <w:rPr>
          <w:rFonts w:ascii="Times New Roman" w:eastAsia="Ovo" w:hAnsi="Times New Roman" w:cs="Times New Roman"/>
          <w:sz w:val="24"/>
          <w:szCs w:val="24"/>
        </w:rPr>
        <w:t>Associate Consultant, The Cambridge Group,</w:t>
      </w:r>
    </w:p>
    <w:p w14:paraId="0F81FA7F" w14:textId="77777777" w:rsidR="0098749E" w:rsidRPr="0098749E" w:rsidRDefault="0098749E" w:rsidP="0098749E">
      <w:pPr>
        <w:spacing w:after="0" w:line="240" w:lineRule="auto"/>
        <w:ind w:left="1440" w:hanging="1440"/>
        <w:rPr>
          <w:rFonts w:ascii="Times New Roman" w:eastAsia="Ovo" w:hAnsi="Times New Roman" w:cs="Times New Roman"/>
          <w:sz w:val="24"/>
          <w:szCs w:val="24"/>
        </w:rPr>
      </w:pPr>
      <w:r w:rsidRPr="0098749E">
        <w:rPr>
          <w:rFonts w:ascii="Times New Roman" w:eastAsia="Times New Roman" w:hAnsi="Times New Roman" w:cs="Times New Roman"/>
          <w:sz w:val="24"/>
          <w:szCs w:val="24"/>
        </w:rPr>
        <w:t>2009 - 2010</w:t>
      </w:r>
      <w:r w:rsidRPr="0098749E">
        <w:rPr>
          <w:rFonts w:ascii="Times New Roman" w:eastAsia="Times New Roman" w:hAnsi="Times New Roman" w:cs="Times New Roman"/>
          <w:sz w:val="24"/>
          <w:szCs w:val="24"/>
        </w:rPr>
        <w:tab/>
      </w:r>
      <w:r w:rsidRPr="0098749E">
        <w:rPr>
          <w:rFonts w:ascii="Times New Roman" w:eastAsia="Ovo" w:hAnsi="Times New Roman" w:cs="Times New Roman"/>
          <w:sz w:val="24"/>
          <w:szCs w:val="24"/>
        </w:rPr>
        <w:t xml:space="preserve">Manager, Research &amp; Analysis, Home Entertainment Custom Research, The Nielsen Company </w:t>
      </w:r>
    </w:p>
    <w:p w14:paraId="08738227" w14:textId="77777777" w:rsidR="0098749E" w:rsidRPr="0098749E" w:rsidRDefault="0098749E" w:rsidP="0098749E">
      <w:pPr>
        <w:spacing w:after="0" w:line="240" w:lineRule="auto"/>
        <w:ind w:left="1440" w:hanging="1440"/>
        <w:rPr>
          <w:rFonts w:ascii="Times New Roman" w:eastAsia="Times New Roman" w:hAnsi="Times New Roman" w:cs="Times New Roman"/>
          <w:sz w:val="24"/>
          <w:szCs w:val="24"/>
        </w:rPr>
      </w:pPr>
      <w:r w:rsidRPr="0098749E">
        <w:rPr>
          <w:rFonts w:ascii="Times New Roman" w:eastAsia="Ovo" w:hAnsi="Times New Roman" w:cs="Times New Roman"/>
          <w:sz w:val="24"/>
          <w:szCs w:val="24"/>
        </w:rPr>
        <w:t xml:space="preserve">2007-2008 </w:t>
      </w:r>
      <w:r w:rsidRPr="0098749E">
        <w:rPr>
          <w:rFonts w:ascii="Times New Roman" w:eastAsia="Ovo" w:hAnsi="Times New Roman" w:cs="Times New Roman"/>
          <w:sz w:val="24"/>
          <w:szCs w:val="24"/>
        </w:rPr>
        <w:tab/>
        <w:t>Management Development Associate, The Nielsen Company</w:t>
      </w:r>
    </w:p>
    <w:p w14:paraId="5254C57E" w14:textId="77777777" w:rsidR="0098749E" w:rsidRPr="0098749E" w:rsidRDefault="0098749E" w:rsidP="0098749E">
      <w:pPr>
        <w:spacing w:after="0" w:line="240" w:lineRule="auto"/>
        <w:rPr>
          <w:rFonts w:ascii="Times New Roman" w:eastAsia="Times New Roman" w:hAnsi="Times New Roman" w:cs="Times New Roman"/>
          <w:sz w:val="24"/>
          <w:szCs w:val="24"/>
        </w:rPr>
      </w:pPr>
    </w:p>
    <w:p w14:paraId="19295CE0" w14:textId="77777777" w:rsidR="0098749E" w:rsidRPr="0098749E" w:rsidRDefault="0098749E" w:rsidP="0098749E">
      <w:pPr>
        <w:spacing w:after="0" w:line="240" w:lineRule="auto"/>
        <w:ind w:left="1440" w:hanging="1440"/>
        <w:rPr>
          <w:rFonts w:ascii="Times New Roman" w:eastAsia="Times New Roman" w:hAnsi="Times New Roman" w:cs="Times New Roman"/>
          <w:b/>
          <w:sz w:val="24"/>
          <w:szCs w:val="24"/>
          <w:u w:val="single"/>
        </w:rPr>
      </w:pPr>
      <w:r w:rsidRPr="0098749E">
        <w:rPr>
          <w:rFonts w:ascii="Times New Roman" w:eastAsia="Times New Roman" w:hAnsi="Times New Roman" w:cs="Times New Roman"/>
          <w:b/>
          <w:sz w:val="24"/>
          <w:szCs w:val="24"/>
          <w:u w:val="single"/>
        </w:rPr>
        <w:t>SERVICE</w:t>
      </w:r>
    </w:p>
    <w:p w14:paraId="62DCB8A4" w14:textId="77777777" w:rsidR="0098749E" w:rsidRPr="0098749E" w:rsidRDefault="0098749E" w:rsidP="0098749E">
      <w:pPr>
        <w:spacing w:after="0" w:line="240" w:lineRule="auto"/>
        <w:ind w:left="1440" w:hanging="1440"/>
        <w:rPr>
          <w:rFonts w:ascii="Times New Roman" w:eastAsia="Times New Roman" w:hAnsi="Times New Roman" w:cs="Times New Roman"/>
          <w:sz w:val="24"/>
          <w:szCs w:val="24"/>
        </w:rPr>
      </w:pPr>
    </w:p>
    <w:p w14:paraId="48A45F6B" w14:textId="77777777" w:rsidR="0098749E" w:rsidRPr="0098749E" w:rsidRDefault="0098749E" w:rsidP="0098749E">
      <w:pPr>
        <w:spacing w:after="0" w:line="240" w:lineRule="auto"/>
        <w:ind w:left="1440" w:hanging="1440"/>
        <w:rPr>
          <w:rFonts w:ascii="Times New Roman" w:eastAsia="Times New Roman" w:hAnsi="Times New Roman" w:cs="Times New Roman"/>
          <w:sz w:val="24"/>
          <w:szCs w:val="24"/>
        </w:rPr>
      </w:pPr>
      <w:r w:rsidRPr="0098749E">
        <w:rPr>
          <w:rFonts w:ascii="Times New Roman" w:eastAsia="Times New Roman" w:hAnsi="Times New Roman" w:cs="Times New Roman"/>
          <w:sz w:val="24"/>
          <w:szCs w:val="24"/>
        </w:rPr>
        <w:t>2016</w:t>
      </w:r>
      <w:r w:rsidRPr="0098749E">
        <w:rPr>
          <w:rFonts w:ascii="Times New Roman" w:eastAsia="Times New Roman" w:hAnsi="Times New Roman" w:cs="Times New Roman"/>
          <w:sz w:val="24"/>
          <w:szCs w:val="24"/>
        </w:rPr>
        <w:tab/>
        <w:t xml:space="preserve">Founder, Dissertation Proposal Writing Program </w:t>
      </w:r>
    </w:p>
    <w:p w14:paraId="64ED5EAA" w14:textId="77777777" w:rsidR="0098749E" w:rsidRPr="0098749E" w:rsidRDefault="0098749E" w:rsidP="0098749E">
      <w:pPr>
        <w:spacing w:after="0" w:line="240" w:lineRule="auto"/>
        <w:ind w:left="1440" w:hanging="1440"/>
        <w:rPr>
          <w:rFonts w:ascii="Times New Roman" w:eastAsia="Times New Roman" w:hAnsi="Times New Roman" w:cs="Times New Roman"/>
          <w:sz w:val="24"/>
          <w:szCs w:val="24"/>
        </w:rPr>
      </w:pPr>
      <w:r w:rsidRPr="0098749E">
        <w:rPr>
          <w:rFonts w:ascii="Times New Roman" w:eastAsia="Times New Roman" w:hAnsi="Times New Roman" w:cs="Times New Roman"/>
          <w:sz w:val="24"/>
          <w:szCs w:val="24"/>
        </w:rPr>
        <w:t>2016</w:t>
      </w:r>
      <w:r w:rsidRPr="0098749E">
        <w:rPr>
          <w:rFonts w:ascii="Times New Roman" w:eastAsia="Times New Roman" w:hAnsi="Times New Roman" w:cs="Times New Roman"/>
          <w:sz w:val="24"/>
          <w:szCs w:val="24"/>
        </w:rPr>
        <w:tab/>
        <w:t>Mentor, Chicago Lights</w:t>
      </w:r>
    </w:p>
    <w:p w14:paraId="015594F3" w14:textId="77777777" w:rsidR="0098749E" w:rsidRPr="0098749E" w:rsidRDefault="0098749E" w:rsidP="0098749E">
      <w:pPr>
        <w:spacing w:after="0" w:line="240" w:lineRule="auto"/>
        <w:ind w:left="1440" w:hanging="1440"/>
        <w:rPr>
          <w:rFonts w:ascii="Times New Roman" w:eastAsia="Times New Roman" w:hAnsi="Times New Roman" w:cs="Times New Roman"/>
          <w:sz w:val="24"/>
          <w:szCs w:val="24"/>
        </w:rPr>
      </w:pPr>
      <w:r w:rsidRPr="0098749E">
        <w:rPr>
          <w:rFonts w:ascii="Times New Roman" w:eastAsia="Times New Roman" w:hAnsi="Times New Roman" w:cs="Times New Roman"/>
          <w:sz w:val="24"/>
          <w:szCs w:val="24"/>
        </w:rPr>
        <w:t>2014</w:t>
      </w:r>
      <w:r w:rsidRPr="0098749E">
        <w:rPr>
          <w:rFonts w:ascii="Times New Roman" w:eastAsia="Times New Roman" w:hAnsi="Times New Roman" w:cs="Times New Roman"/>
          <w:sz w:val="24"/>
          <w:szCs w:val="24"/>
        </w:rPr>
        <w:tab/>
        <w:t>Organizer, UIC Sociology Recruitment Day</w:t>
      </w:r>
    </w:p>
    <w:p w14:paraId="4B3FE50D" w14:textId="77777777" w:rsidR="0098749E" w:rsidRPr="0098749E" w:rsidRDefault="0098749E" w:rsidP="0098749E">
      <w:pPr>
        <w:spacing w:after="0" w:line="240" w:lineRule="auto"/>
        <w:rPr>
          <w:rFonts w:ascii="Times New Roman" w:eastAsia="Times New Roman" w:hAnsi="Times New Roman" w:cs="Times New Roman"/>
          <w:sz w:val="24"/>
          <w:szCs w:val="24"/>
        </w:rPr>
      </w:pPr>
    </w:p>
    <w:p w14:paraId="6D42F518" w14:textId="77777777" w:rsidR="0098749E" w:rsidRPr="0098749E" w:rsidRDefault="0098749E" w:rsidP="0098749E">
      <w:pPr>
        <w:autoSpaceDE w:val="0"/>
        <w:autoSpaceDN w:val="0"/>
        <w:adjustRightInd w:val="0"/>
        <w:spacing w:after="0" w:line="240" w:lineRule="auto"/>
        <w:rPr>
          <w:rFonts w:ascii="Times New Roman" w:eastAsia="Times New Roman" w:hAnsi="Times New Roman" w:cs="Times New Roman"/>
          <w:b/>
          <w:bCs/>
          <w:color w:val="000000"/>
          <w:sz w:val="24"/>
          <w:szCs w:val="24"/>
          <w:u w:val="single"/>
        </w:rPr>
      </w:pPr>
      <w:r w:rsidRPr="0098749E">
        <w:rPr>
          <w:rFonts w:ascii="Times New Roman" w:eastAsia="Times New Roman" w:hAnsi="Times New Roman" w:cs="Times New Roman"/>
          <w:b/>
          <w:bCs/>
          <w:color w:val="000000"/>
          <w:sz w:val="24"/>
          <w:szCs w:val="24"/>
          <w:u w:val="single"/>
        </w:rPr>
        <w:t>MEMBERSHIPS</w:t>
      </w:r>
    </w:p>
    <w:p w14:paraId="3CC18910" w14:textId="77777777" w:rsidR="0098749E" w:rsidRPr="0098749E" w:rsidRDefault="0098749E" w:rsidP="0098749E">
      <w:pPr>
        <w:spacing w:after="0" w:line="240" w:lineRule="auto"/>
        <w:rPr>
          <w:rFonts w:ascii="Times New Roman" w:eastAsia="Times New Roman" w:hAnsi="Times New Roman" w:cs="Times New Roman"/>
          <w:sz w:val="24"/>
          <w:szCs w:val="24"/>
        </w:rPr>
      </w:pPr>
    </w:p>
    <w:p w14:paraId="67B401A7" w14:textId="77777777" w:rsidR="0098749E" w:rsidRPr="0098749E" w:rsidRDefault="0098749E" w:rsidP="0098749E">
      <w:pPr>
        <w:spacing w:after="0" w:line="240" w:lineRule="auto"/>
        <w:rPr>
          <w:rFonts w:ascii="Times New Roman" w:eastAsia="Times New Roman" w:hAnsi="Times New Roman" w:cs="Times New Roman"/>
          <w:sz w:val="24"/>
          <w:szCs w:val="24"/>
        </w:rPr>
      </w:pPr>
      <w:r w:rsidRPr="0098749E">
        <w:rPr>
          <w:rFonts w:ascii="Times New Roman" w:eastAsia="Times New Roman" w:hAnsi="Times New Roman" w:cs="Times New Roman"/>
          <w:sz w:val="24"/>
          <w:szCs w:val="24"/>
        </w:rPr>
        <w:t>American Sociological Association</w:t>
      </w:r>
    </w:p>
    <w:p w14:paraId="7FB05182" w14:textId="77777777" w:rsidR="0098749E" w:rsidRPr="0098749E" w:rsidRDefault="0098749E" w:rsidP="0098749E">
      <w:pPr>
        <w:spacing w:after="0" w:line="240" w:lineRule="auto"/>
        <w:rPr>
          <w:rFonts w:ascii="Times New Roman" w:eastAsia="Times New Roman" w:hAnsi="Times New Roman" w:cs="Times New Roman"/>
          <w:sz w:val="24"/>
          <w:szCs w:val="24"/>
        </w:rPr>
      </w:pPr>
      <w:r w:rsidRPr="0098749E">
        <w:rPr>
          <w:rFonts w:ascii="Times New Roman" w:eastAsia="Times New Roman" w:hAnsi="Times New Roman" w:cs="Times New Roman"/>
          <w:sz w:val="24"/>
          <w:szCs w:val="24"/>
        </w:rPr>
        <w:t>American Education Research Association</w:t>
      </w:r>
    </w:p>
    <w:p w14:paraId="2A33F35F" w14:textId="77777777" w:rsidR="0098749E" w:rsidRPr="0098749E" w:rsidRDefault="0098749E" w:rsidP="0098749E">
      <w:pPr>
        <w:spacing w:after="0" w:line="240" w:lineRule="auto"/>
        <w:rPr>
          <w:rFonts w:ascii="Times New Roman" w:eastAsia="Times New Roman" w:hAnsi="Times New Roman" w:cs="Times New Roman"/>
          <w:sz w:val="24"/>
          <w:szCs w:val="24"/>
        </w:rPr>
      </w:pPr>
      <w:r w:rsidRPr="0098749E">
        <w:rPr>
          <w:rFonts w:ascii="Times New Roman" w:eastAsia="Times New Roman" w:hAnsi="Times New Roman" w:cs="Times New Roman"/>
          <w:sz w:val="24"/>
          <w:szCs w:val="24"/>
        </w:rPr>
        <w:t>Society for Research Child Development</w:t>
      </w:r>
    </w:p>
    <w:p w14:paraId="260C42D4" w14:textId="77777777" w:rsidR="0098749E" w:rsidRPr="0098749E" w:rsidRDefault="0098749E" w:rsidP="0098749E">
      <w:pPr>
        <w:spacing w:after="0" w:line="240" w:lineRule="auto"/>
        <w:rPr>
          <w:rFonts w:ascii="Times New Roman" w:eastAsia="Times New Roman" w:hAnsi="Times New Roman" w:cs="Times New Roman"/>
          <w:sz w:val="24"/>
          <w:szCs w:val="24"/>
        </w:rPr>
      </w:pPr>
    </w:p>
    <w:p w14:paraId="3F6C8526" w14:textId="77777777" w:rsidR="0098749E" w:rsidRPr="0098749E" w:rsidRDefault="0098749E" w:rsidP="0098749E">
      <w:pPr>
        <w:spacing w:after="0" w:line="240" w:lineRule="auto"/>
        <w:rPr>
          <w:rFonts w:ascii="Times New Roman" w:eastAsia="Times New Roman" w:hAnsi="Times New Roman" w:cs="Times New Roman"/>
          <w:b/>
          <w:sz w:val="24"/>
          <w:szCs w:val="24"/>
          <w:u w:val="single"/>
        </w:rPr>
      </w:pPr>
      <w:r w:rsidRPr="0098749E">
        <w:rPr>
          <w:rFonts w:ascii="Times New Roman" w:eastAsia="Times New Roman" w:hAnsi="Times New Roman" w:cs="Times New Roman"/>
          <w:b/>
          <w:sz w:val="24"/>
          <w:szCs w:val="24"/>
          <w:u w:val="single"/>
        </w:rPr>
        <w:t>SOFTWARE</w:t>
      </w:r>
    </w:p>
    <w:p w14:paraId="413CDD3E" w14:textId="77777777" w:rsidR="0098749E" w:rsidRPr="0098749E" w:rsidRDefault="0098749E" w:rsidP="0098749E">
      <w:pPr>
        <w:spacing w:after="0" w:line="240" w:lineRule="auto"/>
        <w:rPr>
          <w:rFonts w:ascii="Times New Roman" w:eastAsia="Times New Roman" w:hAnsi="Times New Roman" w:cs="Times New Roman"/>
          <w:b/>
          <w:sz w:val="24"/>
          <w:szCs w:val="24"/>
        </w:rPr>
      </w:pPr>
    </w:p>
    <w:p w14:paraId="57007694" w14:textId="77777777" w:rsidR="0098749E" w:rsidRPr="0098749E" w:rsidRDefault="0098749E" w:rsidP="0098749E">
      <w:pPr>
        <w:spacing w:after="0" w:line="240" w:lineRule="auto"/>
        <w:rPr>
          <w:rFonts w:ascii="Times New Roman" w:eastAsia="Times New Roman" w:hAnsi="Times New Roman" w:cs="Times New Roman"/>
          <w:sz w:val="24"/>
          <w:szCs w:val="24"/>
        </w:rPr>
      </w:pPr>
      <w:r w:rsidRPr="0098749E">
        <w:rPr>
          <w:rFonts w:ascii="Times New Roman" w:eastAsia="Times New Roman" w:hAnsi="Times New Roman" w:cs="Times New Roman"/>
          <w:sz w:val="24"/>
          <w:szCs w:val="24"/>
        </w:rPr>
        <w:t>Microsoft Office Suite, STATA, MAX QDA</w:t>
      </w:r>
    </w:p>
    <w:p w14:paraId="25DD46C6" w14:textId="77777777" w:rsidR="005C1693" w:rsidRPr="005C1693" w:rsidRDefault="005C1693" w:rsidP="005C1693"/>
    <w:sectPr w:rsidR="005C1693" w:rsidRPr="005C1693" w:rsidSect="00812FC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FE2BC1" w14:textId="77777777" w:rsidR="007D19D4" w:rsidRDefault="007D19D4" w:rsidP="007839B8">
      <w:pPr>
        <w:spacing w:after="0" w:line="240" w:lineRule="auto"/>
      </w:pPr>
      <w:r>
        <w:separator/>
      </w:r>
    </w:p>
  </w:endnote>
  <w:endnote w:type="continuationSeparator" w:id="0">
    <w:p w14:paraId="6D4A1493" w14:textId="77777777" w:rsidR="007D19D4" w:rsidRDefault="007D19D4" w:rsidP="007839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Calibri"/>
    <w:charset w:val="00"/>
    <w:family w:val="auto"/>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GV Terminal">
    <w:altName w:val="Courier New"/>
    <w:charset w:val="00"/>
    <w:family w:val="modern"/>
    <w:pitch w:val="fixed"/>
    <w:sig w:usb0="00000003" w:usb1="00000000" w:usb2="00000000" w:usb3="00000000" w:csb0="00000001" w:csb1="00000000"/>
  </w:font>
  <w:font w:name="Times">
    <w:altName w:val="Times New Roman"/>
    <w:panose1 w:val="02020603050405020304"/>
    <w:charset w:val="4D"/>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Ovo">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2147303"/>
      <w:docPartObj>
        <w:docPartGallery w:val="Page Numbers (Bottom of Page)"/>
        <w:docPartUnique/>
      </w:docPartObj>
    </w:sdtPr>
    <w:sdtEndPr>
      <w:rPr>
        <w:noProof/>
      </w:rPr>
    </w:sdtEndPr>
    <w:sdtContent>
      <w:p w14:paraId="113705AE" w14:textId="19E39153" w:rsidR="00D15DBE" w:rsidRDefault="00D15DB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12DF141" w14:textId="7BC191BF" w:rsidR="0098749E" w:rsidRDefault="0098749E" w:rsidP="00B23E8C">
    <w:pPr>
      <w:pStyle w:val="Footer"/>
      <w:tabs>
        <w:tab w:val="clear" w:pos="4680"/>
        <w:tab w:val="clear" w:pos="9360"/>
        <w:tab w:val="left" w:pos="643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1D4C3F" w14:textId="209F8C2A" w:rsidR="00D15DBE" w:rsidRDefault="00D15DBE">
    <w:pPr>
      <w:pStyle w:val="Footer"/>
      <w:jc w:val="center"/>
    </w:pPr>
  </w:p>
  <w:p w14:paraId="7002E66C" w14:textId="77777777" w:rsidR="00D15DBE" w:rsidRDefault="00D15DBE" w:rsidP="00B23E8C">
    <w:pPr>
      <w:pStyle w:val="Footer"/>
      <w:tabs>
        <w:tab w:val="clear" w:pos="4680"/>
        <w:tab w:val="clear" w:pos="9360"/>
        <w:tab w:val="left" w:pos="643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05EC6A" w14:textId="77777777" w:rsidR="007D19D4" w:rsidRDefault="007D19D4" w:rsidP="007839B8">
      <w:pPr>
        <w:spacing w:after="0" w:line="240" w:lineRule="auto"/>
      </w:pPr>
      <w:r>
        <w:separator/>
      </w:r>
    </w:p>
  </w:footnote>
  <w:footnote w:type="continuationSeparator" w:id="0">
    <w:p w14:paraId="3944DCDC" w14:textId="77777777" w:rsidR="007D19D4" w:rsidRDefault="007D19D4" w:rsidP="007839B8">
      <w:pPr>
        <w:spacing w:after="0" w:line="240" w:lineRule="auto"/>
      </w:pPr>
      <w:r>
        <w:continuationSeparator/>
      </w:r>
    </w:p>
  </w:footnote>
  <w:footnote w:id="1">
    <w:p w14:paraId="018E9B76" w14:textId="77777777" w:rsidR="0098749E" w:rsidRDefault="0098749E" w:rsidP="007839B8">
      <w:pPr>
        <w:pStyle w:val="FootnoteText"/>
      </w:pPr>
      <w:r>
        <w:rPr>
          <w:rStyle w:val="FootnoteReference"/>
        </w:rPr>
        <w:footnoteRef/>
      </w:r>
      <w:r>
        <w:t xml:space="preserve"> Zen rez is a discount system offered by a technology company Mind Body, that offers same day discounted prices using an algorithm to set pricing for the studio.  The studio pays a flat fee per month for the service and receives all the revenue from it.  The service was new at the time of analysis and Precision had just joined within the last month.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734154" w14:textId="2E0843E9" w:rsidR="0098749E" w:rsidRDefault="0098749E">
    <w:pPr>
      <w:pStyle w:val="Header"/>
      <w:jc w:val="right"/>
    </w:pPr>
  </w:p>
  <w:p w14:paraId="71277B31" w14:textId="77777777" w:rsidR="0098749E" w:rsidRDefault="009874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8244254"/>
      <w:docPartObj>
        <w:docPartGallery w:val="Page Numbers (Top of Page)"/>
        <w:docPartUnique/>
      </w:docPartObj>
    </w:sdtPr>
    <w:sdtEndPr>
      <w:rPr>
        <w:noProof/>
      </w:rPr>
    </w:sdtEndPr>
    <w:sdtContent>
      <w:p w14:paraId="01FEAE11" w14:textId="77777777" w:rsidR="00D15DBE" w:rsidRDefault="00D15DBE">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22686985" w14:textId="77777777" w:rsidR="00D15DBE" w:rsidRDefault="00D15D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D1AAC"/>
    <w:multiLevelType w:val="hybridMultilevel"/>
    <w:tmpl w:val="A75AA1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521ED6"/>
    <w:multiLevelType w:val="hybridMultilevel"/>
    <w:tmpl w:val="4808B218"/>
    <w:lvl w:ilvl="0" w:tplc="F6FCC398">
      <w:start w:val="5"/>
      <w:numFmt w:val="bullet"/>
      <w:lvlText w:val="-"/>
      <w:lvlJc w:val="left"/>
      <w:pPr>
        <w:ind w:left="420" w:hanging="360"/>
      </w:pPr>
      <w:rPr>
        <w:rFonts w:ascii="Cambria" w:eastAsiaTheme="minorEastAsia" w:hAnsi="Cambria"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02CB0"/>
    <w:multiLevelType w:val="hybridMultilevel"/>
    <w:tmpl w:val="D0724BB6"/>
    <w:lvl w:ilvl="0" w:tplc="F6FCC398">
      <w:start w:val="5"/>
      <w:numFmt w:val="bullet"/>
      <w:lvlText w:val="-"/>
      <w:lvlJc w:val="left"/>
      <w:pPr>
        <w:ind w:left="360" w:hanging="360"/>
      </w:pPr>
      <w:rPr>
        <w:rFonts w:ascii="Cambria" w:eastAsiaTheme="minorEastAsia" w:hAnsi="Cambria" w:cstheme="minorBidi"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B2B1767"/>
    <w:multiLevelType w:val="hybridMultilevel"/>
    <w:tmpl w:val="F158763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0CEA0BF6"/>
    <w:multiLevelType w:val="multilevel"/>
    <w:tmpl w:val="0409001D"/>
    <w:numStyleLink w:val="Singlepunch"/>
  </w:abstractNum>
  <w:abstractNum w:abstractNumId="5" w15:restartNumberingAfterBreak="0">
    <w:nsid w:val="0D0B1F4F"/>
    <w:multiLevelType w:val="hybridMultilevel"/>
    <w:tmpl w:val="114C1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CD203E"/>
    <w:multiLevelType w:val="hybridMultilevel"/>
    <w:tmpl w:val="4B2C316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452568"/>
    <w:multiLevelType w:val="hybridMultilevel"/>
    <w:tmpl w:val="9C12D61E"/>
    <w:lvl w:ilvl="0" w:tplc="04090017">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14EB3D48"/>
    <w:multiLevelType w:val="hybridMultilevel"/>
    <w:tmpl w:val="4C969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AD2182"/>
    <w:multiLevelType w:val="singleLevel"/>
    <w:tmpl w:val="6C4AAC36"/>
    <w:lvl w:ilvl="0">
      <w:start w:val="1"/>
      <w:numFmt w:val="decimal"/>
      <w:lvlText w:val="%1."/>
      <w:lvlJc w:val="left"/>
      <w:pPr>
        <w:tabs>
          <w:tab w:val="num" w:pos="648"/>
        </w:tabs>
        <w:ind w:left="648" w:hanging="360"/>
      </w:pPr>
      <w:rPr>
        <w:rFonts w:hint="default"/>
      </w:rPr>
    </w:lvl>
  </w:abstractNum>
  <w:abstractNum w:abstractNumId="10" w15:restartNumberingAfterBreak="0">
    <w:nsid w:val="1CC5759F"/>
    <w:multiLevelType w:val="hybridMultilevel"/>
    <w:tmpl w:val="208CE25C"/>
    <w:lvl w:ilvl="0" w:tplc="0409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FA95FBD"/>
    <w:multiLevelType w:val="hybridMultilevel"/>
    <w:tmpl w:val="B3428AC4"/>
    <w:lvl w:ilvl="0" w:tplc="FA8EA9B2">
      <w:numFmt w:val="bullet"/>
      <w:lvlText w:val="-"/>
      <w:lvlJc w:val="left"/>
      <w:pPr>
        <w:ind w:left="1800" w:hanging="360"/>
      </w:pPr>
      <w:rPr>
        <w:rFonts w:ascii="Calibri" w:eastAsiaTheme="minorHAnsi"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211426A4"/>
    <w:multiLevelType w:val="hybridMultilevel"/>
    <w:tmpl w:val="B4E2C0D0"/>
    <w:lvl w:ilvl="0" w:tplc="65A020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47728F7"/>
    <w:multiLevelType w:val="hybridMultilevel"/>
    <w:tmpl w:val="E8F8335C"/>
    <w:lvl w:ilvl="0" w:tplc="D9682AEC">
      <w:numFmt w:val="bullet"/>
      <w:lvlText w:val="-"/>
      <w:lvlJc w:val="left"/>
      <w:pPr>
        <w:ind w:left="2160" w:hanging="360"/>
      </w:pPr>
      <w:rPr>
        <w:rFonts w:ascii="Calibri" w:eastAsiaTheme="minorHAnsi" w:hAnsi="Calibri" w:cs="Calibri" w:hint="default"/>
      </w:rPr>
    </w:lvl>
    <w:lvl w:ilvl="1" w:tplc="04090003">
      <w:start w:val="1"/>
      <w:numFmt w:val="bullet"/>
      <w:lvlText w:val="o"/>
      <w:lvlJc w:val="left"/>
      <w:pPr>
        <w:ind w:left="1125" w:hanging="360"/>
      </w:pPr>
      <w:rPr>
        <w:rFonts w:ascii="Courier New" w:hAnsi="Courier New" w:cs="Courier New" w:hint="default"/>
      </w:rPr>
    </w:lvl>
    <w:lvl w:ilvl="2" w:tplc="04090005">
      <w:start w:val="1"/>
      <w:numFmt w:val="bullet"/>
      <w:lvlText w:val=""/>
      <w:lvlJc w:val="left"/>
      <w:pPr>
        <w:ind w:left="1845" w:hanging="360"/>
      </w:pPr>
      <w:rPr>
        <w:rFonts w:ascii="Wingdings" w:hAnsi="Wingdings" w:hint="default"/>
      </w:rPr>
    </w:lvl>
    <w:lvl w:ilvl="3" w:tplc="04090001">
      <w:start w:val="1"/>
      <w:numFmt w:val="bullet"/>
      <w:lvlText w:val=""/>
      <w:lvlJc w:val="left"/>
      <w:pPr>
        <w:ind w:left="2565" w:hanging="360"/>
      </w:pPr>
      <w:rPr>
        <w:rFonts w:ascii="Symbol" w:hAnsi="Symbol" w:hint="default"/>
      </w:rPr>
    </w:lvl>
    <w:lvl w:ilvl="4" w:tplc="04090003">
      <w:start w:val="1"/>
      <w:numFmt w:val="bullet"/>
      <w:lvlText w:val="o"/>
      <w:lvlJc w:val="left"/>
      <w:pPr>
        <w:ind w:left="3285" w:hanging="360"/>
      </w:pPr>
      <w:rPr>
        <w:rFonts w:ascii="Courier New" w:hAnsi="Courier New" w:cs="Courier New" w:hint="default"/>
      </w:rPr>
    </w:lvl>
    <w:lvl w:ilvl="5" w:tplc="04090005">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4" w15:restartNumberingAfterBreak="0">
    <w:nsid w:val="24A03B0A"/>
    <w:multiLevelType w:val="hybridMultilevel"/>
    <w:tmpl w:val="41000B7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8E1CE2"/>
    <w:multiLevelType w:val="multilevel"/>
    <w:tmpl w:val="0409001D"/>
    <w:numStyleLink w:val="Multipunch"/>
  </w:abstractNum>
  <w:abstractNum w:abstractNumId="16" w15:restartNumberingAfterBreak="0">
    <w:nsid w:val="28AA494D"/>
    <w:multiLevelType w:val="hybridMultilevel"/>
    <w:tmpl w:val="71067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F44BB6"/>
    <w:multiLevelType w:val="hybridMultilevel"/>
    <w:tmpl w:val="1B329E8E"/>
    <w:lvl w:ilvl="0" w:tplc="0CC88FAC">
      <w:start w:val="6"/>
      <w:numFmt w:val="bullet"/>
      <w:lvlText w:val="-"/>
      <w:lvlJc w:val="left"/>
      <w:pPr>
        <w:ind w:left="1140" w:hanging="360"/>
      </w:pPr>
      <w:rPr>
        <w:rFonts w:ascii="Times New Roman" w:eastAsiaTheme="minorEastAsia" w:hAnsi="Times New Roman" w:cs="Times New Roman" w:hint="default"/>
      </w:rPr>
    </w:lvl>
    <w:lvl w:ilvl="1" w:tplc="04090003" w:tentative="1">
      <w:start w:val="1"/>
      <w:numFmt w:val="bullet"/>
      <w:lvlText w:val="o"/>
      <w:lvlJc w:val="left"/>
      <w:pPr>
        <w:ind w:left="1860" w:hanging="360"/>
      </w:pPr>
      <w:rPr>
        <w:rFonts w:ascii="Courier New" w:hAnsi="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8" w15:restartNumberingAfterBreak="0">
    <w:nsid w:val="2A9C543C"/>
    <w:multiLevelType w:val="multilevel"/>
    <w:tmpl w:val="0409001D"/>
    <w:styleLink w:val="Multipunch"/>
    <w:lvl w:ilvl="0">
      <w:start w:val="1"/>
      <w:numFmt w:val="bullet"/>
      <w:lvlText w:val="▢"/>
      <w:lvlJc w:val="left"/>
      <w:pPr>
        <w:spacing w:before="120"/>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090496F"/>
    <w:multiLevelType w:val="hybridMultilevel"/>
    <w:tmpl w:val="CFB87EE0"/>
    <w:lvl w:ilvl="0" w:tplc="F6FCC398">
      <w:start w:val="5"/>
      <w:numFmt w:val="bullet"/>
      <w:lvlText w:val="-"/>
      <w:lvlJc w:val="left"/>
      <w:pPr>
        <w:ind w:left="480" w:hanging="360"/>
      </w:pPr>
      <w:rPr>
        <w:rFonts w:ascii="Cambria" w:eastAsiaTheme="minorEastAsia" w:hAnsi="Cambria" w:cstheme="minorBidi"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31665F3B"/>
    <w:multiLevelType w:val="hybridMultilevel"/>
    <w:tmpl w:val="94225C8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F00DB1"/>
    <w:multiLevelType w:val="hybridMultilevel"/>
    <w:tmpl w:val="883E5264"/>
    <w:lvl w:ilvl="0" w:tplc="E35CE0B6">
      <w:numFmt w:val="bullet"/>
      <w:lvlText w:val="-"/>
      <w:lvlJc w:val="left"/>
      <w:pPr>
        <w:ind w:left="420" w:hanging="360"/>
      </w:pPr>
      <w:rPr>
        <w:rFonts w:ascii="Cambria" w:eastAsiaTheme="minorEastAsia" w:hAnsi="Cambria"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B82F1B"/>
    <w:multiLevelType w:val="hybridMultilevel"/>
    <w:tmpl w:val="4DD41A2E"/>
    <w:lvl w:ilvl="0" w:tplc="F6FCC398">
      <w:start w:val="5"/>
      <w:numFmt w:val="bullet"/>
      <w:lvlText w:val="-"/>
      <w:lvlJc w:val="left"/>
      <w:pPr>
        <w:ind w:left="780" w:hanging="360"/>
      </w:pPr>
      <w:rPr>
        <w:rFonts w:ascii="Cambria" w:eastAsiaTheme="minorEastAsia" w:hAnsi="Cambria" w:cstheme="minorBidi" w:hint="default"/>
      </w:rPr>
    </w:lvl>
    <w:lvl w:ilvl="1" w:tplc="04090003">
      <w:start w:val="1"/>
      <w:numFmt w:val="bullet"/>
      <w:lvlText w:val="o"/>
      <w:lvlJc w:val="left"/>
      <w:pPr>
        <w:ind w:left="1500" w:hanging="360"/>
      </w:pPr>
      <w:rPr>
        <w:rFonts w:ascii="Courier New" w:hAnsi="Courier New" w:hint="default"/>
      </w:rPr>
    </w:lvl>
    <w:lvl w:ilvl="2" w:tplc="04090005">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3" w15:restartNumberingAfterBreak="0">
    <w:nsid w:val="40251D53"/>
    <w:multiLevelType w:val="hybridMultilevel"/>
    <w:tmpl w:val="7854A6A8"/>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D03D7C"/>
    <w:multiLevelType w:val="hybridMultilevel"/>
    <w:tmpl w:val="7B2CD4A2"/>
    <w:lvl w:ilvl="0" w:tplc="81C4DCAC">
      <w:start w:val="1"/>
      <w:numFmt w:val="bullet"/>
      <w:lvlText w:val="-"/>
      <w:lvlJc w:val="left"/>
      <w:pPr>
        <w:ind w:left="420" w:hanging="360"/>
      </w:pPr>
      <w:rPr>
        <w:rFonts w:ascii="Cambria" w:eastAsiaTheme="minorEastAsia" w:hAnsi="Cambria"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5" w15:restartNumberingAfterBreak="0">
    <w:nsid w:val="435A041B"/>
    <w:multiLevelType w:val="hybridMultilevel"/>
    <w:tmpl w:val="3D52E73A"/>
    <w:lvl w:ilvl="0" w:tplc="D14C04FA">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6963BEB"/>
    <w:multiLevelType w:val="hybridMultilevel"/>
    <w:tmpl w:val="E2C652BC"/>
    <w:lvl w:ilvl="0" w:tplc="F6FCC398">
      <w:start w:val="5"/>
      <w:numFmt w:val="bullet"/>
      <w:lvlText w:val="-"/>
      <w:lvlJc w:val="left"/>
      <w:pPr>
        <w:ind w:left="420" w:hanging="360"/>
      </w:pPr>
      <w:rPr>
        <w:rFonts w:ascii="Cambria" w:eastAsiaTheme="minorEastAsia" w:hAnsi="Cambria"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0D3FFA"/>
    <w:multiLevelType w:val="hybridMultilevel"/>
    <w:tmpl w:val="ADFC1CE0"/>
    <w:lvl w:ilvl="0" w:tplc="1E52AD30">
      <w:start w:val="6"/>
      <w:numFmt w:val="bullet"/>
      <w:lvlText w:val="-"/>
      <w:lvlJc w:val="left"/>
      <w:pPr>
        <w:ind w:left="1140" w:hanging="360"/>
      </w:pPr>
      <w:rPr>
        <w:rFonts w:ascii="Times New Roman" w:eastAsiaTheme="minorEastAsia" w:hAnsi="Times New Roman" w:cs="Times New Roman" w:hint="default"/>
      </w:rPr>
    </w:lvl>
    <w:lvl w:ilvl="1" w:tplc="04090003" w:tentative="1">
      <w:start w:val="1"/>
      <w:numFmt w:val="bullet"/>
      <w:lvlText w:val="o"/>
      <w:lvlJc w:val="left"/>
      <w:pPr>
        <w:ind w:left="1860" w:hanging="360"/>
      </w:pPr>
      <w:rPr>
        <w:rFonts w:ascii="Courier New" w:hAnsi="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8" w15:restartNumberingAfterBreak="0">
    <w:nsid w:val="4A2778A6"/>
    <w:multiLevelType w:val="multilevel"/>
    <w:tmpl w:val="0409001D"/>
    <w:styleLink w:val="Singlepunch"/>
    <w:lvl w:ilvl="0">
      <w:start w:val="1"/>
      <w:numFmt w:val="bullet"/>
      <w:lvlText w:val="o"/>
      <w:lvlJc w:val="left"/>
      <w:pPr>
        <w:spacing w:before="120"/>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D7D7BB4"/>
    <w:multiLevelType w:val="hybridMultilevel"/>
    <w:tmpl w:val="E160CF1E"/>
    <w:lvl w:ilvl="0" w:tplc="093C9E30">
      <w:numFmt w:val="bullet"/>
      <w:lvlText w:val="-"/>
      <w:lvlJc w:val="left"/>
      <w:pPr>
        <w:ind w:left="405"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D870796"/>
    <w:multiLevelType w:val="hybridMultilevel"/>
    <w:tmpl w:val="E3C8FD82"/>
    <w:lvl w:ilvl="0" w:tplc="604A9030">
      <w:start w:val="1"/>
      <w:numFmt w:val="bullet"/>
      <w:lvlText w:val="-"/>
      <w:lvlJc w:val="left"/>
      <w:pPr>
        <w:ind w:left="1860" w:hanging="360"/>
      </w:pPr>
      <w:rPr>
        <w:rFonts w:ascii="Times New Roman" w:eastAsiaTheme="minorEastAsia" w:hAnsi="Times New Roman" w:cs="Times New Roman" w:hint="default"/>
      </w:rPr>
    </w:lvl>
    <w:lvl w:ilvl="1" w:tplc="04090003" w:tentative="1">
      <w:start w:val="1"/>
      <w:numFmt w:val="bullet"/>
      <w:lvlText w:val="o"/>
      <w:lvlJc w:val="left"/>
      <w:pPr>
        <w:ind w:left="2580" w:hanging="360"/>
      </w:pPr>
      <w:rPr>
        <w:rFonts w:ascii="Courier New" w:hAnsi="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31" w15:restartNumberingAfterBreak="0">
    <w:nsid w:val="530C39EA"/>
    <w:multiLevelType w:val="hybridMultilevel"/>
    <w:tmpl w:val="F76C6A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5F84521"/>
    <w:multiLevelType w:val="hybridMultilevel"/>
    <w:tmpl w:val="8A2067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74585B"/>
    <w:multiLevelType w:val="hybridMultilevel"/>
    <w:tmpl w:val="2FFEABD2"/>
    <w:lvl w:ilvl="0" w:tplc="820C79BC">
      <w:start w:val="5"/>
      <w:numFmt w:val="bullet"/>
      <w:lvlText w:val="-"/>
      <w:lvlJc w:val="left"/>
      <w:pPr>
        <w:ind w:left="420" w:hanging="360"/>
      </w:pPr>
      <w:rPr>
        <w:rFonts w:ascii="Cambria" w:eastAsiaTheme="minorEastAsia" w:hAnsi="Cambria"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4" w15:restartNumberingAfterBreak="0">
    <w:nsid w:val="5C0B57A2"/>
    <w:multiLevelType w:val="hybridMultilevel"/>
    <w:tmpl w:val="F23448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CD400F"/>
    <w:multiLevelType w:val="hybridMultilevel"/>
    <w:tmpl w:val="2F567676"/>
    <w:lvl w:ilvl="0" w:tplc="59D0D1DA">
      <w:start w:val="3"/>
      <w:numFmt w:val="bullet"/>
      <w:lvlText w:val="-"/>
      <w:lvlJc w:val="left"/>
      <w:pPr>
        <w:ind w:left="420" w:hanging="360"/>
      </w:pPr>
      <w:rPr>
        <w:rFonts w:ascii="Cambria" w:eastAsiaTheme="minorEastAsia" w:hAnsi="Cambria"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6" w15:restartNumberingAfterBreak="0">
    <w:nsid w:val="6A7557B2"/>
    <w:multiLevelType w:val="hybridMultilevel"/>
    <w:tmpl w:val="ABEAA79E"/>
    <w:lvl w:ilvl="0" w:tplc="BC86E932">
      <w:start w:val="6"/>
      <w:numFmt w:val="bullet"/>
      <w:lvlText w:val="-"/>
      <w:lvlJc w:val="left"/>
      <w:pPr>
        <w:ind w:left="1140" w:hanging="360"/>
      </w:pPr>
      <w:rPr>
        <w:rFonts w:ascii="Times New Roman" w:eastAsiaTheme="minorEastAsia" w:hAnsi="Times New Roman" w:cs="Times New Roman" w:hint="default"/>
      </w:rPr>
    </w:lvl>
    <w:lvl w:ilvl="1" w:tplc="04090003" w:tentative="1">
      <w:start w:val="1"/>
      <w:numFmt w:val="bullet"/>
      <w:lvlText w:val="o"/>
      <w:lvlJc w:val="left"/>
      <w:pPr>
        <w:ind w:left="1860" w:hanging="360"/>
      </w:pPr>
      <w:rPr>
        <w:rFonts w:ascii="Courier New" w:hAnsi="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7" w15:restartNumberingAfterBreak="0">
    <w:nsid w:val="70FF2967"/>
    <w:multiLevelType w:val="hybridMultilevel"/>
    <w:tmpl w:val="4B6CEF0E"/>
    <w:lvl w:ilvl="0" w:tplc="74987A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2852CB4"/>
    <w:multiLevelType w:val="hybridMultilevel"/>
    <w:tmpl w:val="EA7890FE"/>
    <w:lvl w:ilvl="0" w:tplc="820C79BC">
      <w:start w:val="5"/>
      <w:numFmt w:val="bullet"/>
      <w:lvlText w:val="-"/>
      <w:lvlJc w:val="left"/>
      <w:pPr>
        <w:ind w:left="420" w:hanging="360"/>
      </w:pPr>
      <w:rPr>
        <w:rFonts w:ascii="Cambria" w:eastAsiaTheme="minorEastAsia" w:hAnsi="Cambria"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9" w15:restartNumberingAfterBreak="0">
    <w:nsid w:val="789E16FD"/>
    <w:multiLevelType w:val="hybridMultilevel"/>
    <w:tmpl w:val="3D52E73A"/>
    <w:lvl w:ilvl="0" w:tplc="D14C04FA">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BF94D60"/>
    <w:multiLevelType w:val="hybridMultilevel"/>
    <w:tmpl w:val="407C5572"/>
    <w:lvl w:ilvl="0" w:tplc="04090017">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7C3E3B7D"/>
    <w:multiLevelType w:val="hybridMultilevel"/>
    <w:tmpl w:val="E5C07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3"/>
  </w:num>
  <w:num w:numId="3">
    <w:abstractNumId w:val="31"/>
  </w:num>
  <w:num w:numId="4">
    <w:abstractNumId w:val="11"/>
  </w:num>
  <w:num w:numId="5">
    <w:abstractNumId w:val="14"/>
  </w:num>
  <w:num w:numId="6">
    <w:abstractNumId w:val="6"/>
  </w:num>
  <w:num w:numId="7">
    <w:abstractNumId w:val="13"/>
  </w:num>
  <w:num w:numId="8">
    <w:abstractNumId w:val="29"/>
  </w:num>
  <w:num w:numId="9">
    <w:abstractNumId w:val="16"/>
  </w:num>
  <w:num w:numId="10">
    <w:abstractNumId w:val="23"/>
  </w:num>
  <w:num w:numId="11">
    <w:abstractNumId w:val="20"/>
  </w:num>
  <w:num w:numId="12">
    <w:abstractNumId w:val="0"/>
  </w:num>
  <w:num w:numId="13">
    <w:abstractNumId w:val="35"/>
  </w:num>
  <w:num w:numId="14">
    <w:abstractNumId w:val="24"/>
  </w:num>
  <w:num w:numId="15">
    <w:abstractNumId w:val="30"/>
  </w:num>
  <w:num w:numId="16">
    <w:abstractNumId w:val="33"/>
  </w:num>
  <w:num w:numId="17">
    <w:abstractNumId w:val="38"/>
  </w:num>
  <w:num w:numId="18">
    <w:abstractNumId w:val="34"/>
  </w:num>
  <w:num w:numId="19">
    <w:abstractNumId w:val="27"/>
  </w:num>
  <w:num w:numId="20">
    <w:abstractNumId w:val="21"/>
  </w:num>
  <w:num w:numId="21">
    <w:abstractNumId w:val="36"/>
  </w:num>
  <w:num w:numId="22">
    <w:abstractNumId w:val="17"/>
  </w:num>
  <w:num w:numId="23">
    <w:abstractNumId w:val="12"/>
  </w:num>
  <w:num w:numId="24">
    <w:abstractNumId w:val="18"/>
  </w:num>
  <w:num w:numId="25">
    <w:abstractNumId w:val="15"/>
  </w:num>
  <w:num w:numId="26">
    <w:abstractNumId w:val="28"/>
  </w:num>
  <w:num w:numId="27">
    <w:abstractNumId w:val="4"/>
    <w:lvlOverride w:ilvl="0">
      <w:lvl w:ilvl="0">
        <w:start w:val="1"/>
        <w:numFmt w:val="bullet"/>
        <w:lvlText w:val="o"/>
        <w:lvlJc w:val="left"/>
        <w:pPr>
          <w:spacing w:before="120"/>
          <w:ind w:left="360"/>
        </w:pPr>
        <w:rPr>
          <w:rFonts w:ascii="Courier New" w:eastAsia="Courier New" w:hAnsi="Courier New" w:cs="Courier New"/>
          <w:color w:val="BFBFBF"/>
          <w:sz w:val="48"/>
          <w:szCs w:val="48"/>
        </w:rPr>
      </w:lvl>
    </w:lvlOverride>
  </w:num>
  <w:num w:numId="28">
    <w:abstractNumId w:val="41"/>
  </w:num>
  <w:num w:numId="29">
    <w:abstractNumId w:val="5"/>
  </w:num>
  <w:num w:numId="30">
    <w:abstractNumId w:val="22"/>
  </w:num>
  <w:num w:numId="31">
    <w:abstractNumId w:val="19"/>
  </w:num>
  <w:num w:numId="32">
    <w:abstractNumId w:val="1"/>
  </w:num>
  <w:num w:numId="33">
    <w:abstractNumId w:val="26"/>
  </w:num>
  <w:num w:numId="34">
    <w:abstractNumId w:val="2"/>
  </w:num>
  <w:num w:numId="35">
    <w:abstractNumId w:val="8"/>
  </w:num>
  <w:num w:numId="36">
    <w:abstractNumId w:val="4"/>
  </w:num>
  <w:num w:numId="37">
    <w:abstractNumId w:val="10"/>
  </w:num>
  <w:num w:numId="38">
    <w:abstractNumId w:val="39"/>
  </w:num>
  <w:num w:numId="39">
    <w:abstractNumId w:val="37"/>
  </w:num>
  <w:num w:numId="40">
    <w:abstractNumId w:val="25"/>
  </w:num>
  <w:num w:numId="41">
    <w:abstractNumId w:val="40"/>
  </w:num>
  <w:num w:numId="42">
    <w:abstractNumId w:val="7"/>
  </w:num>
  <w:num w:numId="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revisionView w:comments="0" w:insDel="0" w:formatting="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9B8"/>
    <w:rsid w:val="000028C6"/>
    <w:rsid w:val="000103E6"/>
    <w:rsid w:val="000109E2"/>
    <w:rsid w:val="00041A15"/>
    <w:rsid w:val="000440BC"/>
    <w:rsid w:val="000516D4"/>
    <w:rsid w:val="00057E5F"/>
    <w:rsid w:val="000701FB"/>
    <w:rsid w:val="00070960"/>
    <w:rsid w:val="00074B9B"/>
    <w:rsid w:val="000875A4"/>
    <w:rsid w:val="00087DB5"/>
    <w:rsid w:val="0009012E"/>
    <w:rsid w:val="000979DA"/>
    <w:rsid w:val="000B0BED"/>
    <w:rsid w:val="000C2E92"/>
    <w:rsid w:val="000D5534"/>
    <w:rsid w:val="000D5D85"/>
    <w:rsid w:val="000E06E3"/>
    <w:rsid w:val="000E5A4B"/>
    <w:rsid w:val="000F2F8D"/>
    <w:rsid w:val="000F65CD"/>
    <w:rsid w:val="00105D23"/>
    <w:rsid w:val="001135C2"/>
    <w:rsid w:val="00113C5D"/>
    <w:rsid w:val="00115CBC"/>
    <w:rsid w:val="00116436"/>
    <w:rsid w:val="00120703"/>
    <w:rsid w:val="00176791"/>
    <w:rsid w:val="00192729"/>
    <w:rsid w:val="001C3EBD"/>
    <w:rsid w:val="001E56D6"/>
    <w:rsid w:val="001F211A"/>
    <w:rsid w:val="001F4F41"/>
    <w:rsid w:val="00204571"/>
    <w:rsid w:val="0022363F"/>
    <w:rsid w:val="002303BD"/>
    <w:rsid w:val="00231760"/>
    <w:rsid w:val="00241745"/>
    <w:rsid w:val="002466DC"/>
    <w:rsid w:val="00247789"/>
    <w:rsid w:val="00266B94"/>
    <w:rsid w:val="00280719"/>
    <w:rsid w:val="00290B2F"/>
    <w:rsid w:val="002A4B06"/>
    <w:rsid w:val="002D6E2B"/>
    <w:rsid w:val="002D6EE5"/>
    <w:rsid w:val="002E6898"/>
    <w:rsid w:val="00303EC1"/>
    <w:rsid w:val="003076A3"/>
    <w:rsid w:val="00321057"/>
    <w:rsid w:val="00323B5F"/>
    <w:rsid w:val="003478FA"/>
    <w:rsid w:val="00360057"/>
    <w:rsid w:val="003703F1"/>
    <w:rsid w:val="00387A78"/>
    <w:rsid w:val="003A7178"/>
    <w:rsid w:val="003B21B7"/>
    <w:rsid w:val="003B2866"/>
    <w:rsid w:val="003B4ECD"/>
    <w:rsid w:val="003D40A1"/>
    <w:rsid w:val="003E097E"/>
    <w:rsid w:val="003E2B64"/>
    <w:rsid w:val="003E61F4"/>
    <w:rsid w:val="003F0B69"/>
    <w:rsid w:val="003F738C"/>
    <w:rsid w:val="00405372"/>
    <w:rsid w:val="004135D2"/>
    <w:rsid w:val="00450539"/>
    <w:rsid w:val="00457150"/>
    <w:rsid w:val="00473A4E"/>
    <w:rsid w:val="00483146"/>
    <w:rsid w:val="00484A8D"/>
    <w:rsid w:val="004A08B6"/>
    <w:rsid w:val="004A68B7"/>
    <w:rsid w:val="004B5919"/>
    <w:rsid w:val="00537865"/>
    <w:rsid w:val="00552A2C"/>
    <w:rsid w:val="00571510"/>
    <w:rsid w:val="00582D0B"/>
    <w:rsid w:val="005843ED"/>
    <w:rsid w:val="00585341"/>
    <w:rsid w:val="00596FFC"/>
    <w:rsid w:val="005A61C8"/>
    <w:rsid w:val="005B56BC"/>
    <w:rsid w:val="005B761F"/>
    <w:rsid w:val="005C1693"/>
    <w:rsid w:val="005C7950"/>
    <w:rsid w:val="005D7562"/>
    <w:rsid w:val="005F7583"/>
    <w:rsid w:val="005F7BB1"/>
    <w:rsid w:val="00606F7B"/>
    <w:rsid w:val="0061290C"/>
    <w:rsid w:val="00615984"/>
    <w:rsid w:val="0061715C"/>
    <w:rsid w:val="00620BE2"/>
    <w:rsid w:val="0065656D"/>
    <w:rsid w:val="0066327F"/>
    <w:rsid w:val="00664041"/>
    <w:rsid w:val="0066682D"/>
    <w:rsid w:val="00673359"/>
    <w:rsid w:val="00675B8A"/>
    <w:rsid w:val="006776C6"/>
    <w:rsid w:val="006825C2"/>
    <w:rsid w:val="0068567F"/>
    <w:rsid w:val="006A1923"/>
    <w:rsid w:val="006A2AB9"/>
    <w:rsid w:val="006A711F"/>
    <w:rsid w:val="006E15F7"/>
    <w:rsid w:val="006E5A75"/>
    <w:rsid w:val="006F4132"/>
    <w:rsid w:val="0070105A"/>
    <w:rsid w:val="00715306"/>
    <w:rsid w:val="00717987"/>
    <w:rsid w:val="00725B31"/>
    <w:rsid w:val="0076003A"/>
    <w:rsid w:val="007819D2"/>
    <w:rsid w:val="007839B8"/>
    <w:rsid w:val="007A0A31"/>
    <w:rsid w:val="007A150D"/>
    <w:rsid w:val="007B620E"/>
    <w:rsid w:val="007C435B"/>
    <w:rsid w:val="007C5FCE"/>
    <w:rsid w:val="007D19D4"/>
    <w:rsid w:val="007D4989"/>
    <w:rsid w:val="007D52FB"/>
    <w:rsid w:val="007E3B5D"/>
    <w:rsid w:val="007E43AB"/>
    <w:rsid w:val="00811748"/>
    <w:rsid w:val="00812FC2"/>
    <w:rsid w:val="00820266"/>
    <w:rsid w:val="0082615F"/>
    <w:rsid w:val="008564EE"/>
    <w:rsid w:val="008606AF"/>
    <w:rsid w:val="008704ED"/>
    <w:rsid w:val="00886DA7"/>
    <w:rsid w:val="00890CB4"/>
    <w:rsid w:val="008911AC"/>
    <w:rsid w:val="008920CD"/>
    <w:rsid w:val="00896640"/>
    <w:rsid w:val="0089669B"/>
    <w:rsid w:val="00897D74"/>
    <w:rsid w:val="008B0CD5"/>
    <w:rsid w:val="008B6A2C"/>
    <w:rsid w:val="008C33B8"/>
    <w:rsid w:val="008D3CFB"/>
    <w:rsid w:val="008E5615"/>
    <w:rsid w:val="00912185"/>
    <w:rsid w:val="00933E26"/>
    <w:rsid w:val="009404A3"/>
    <w:rsid w:val="009547B9"/>
    <w:rsid w:val="00961C90"/>
    <w:rsid w:val="009764F4"/>
    <w:rsid w:val="009873BE"/>
    <w:rsid w:val="0098749E"/>
    <w:rsid w:val="009912DB"/>
    <w:rsid w:val="009C5575"/>
    <w:rsid w:val="009D1B5D"/>
    <w:rsid w:val="00A16B5D"/>
    <w:rsid w:val="00A26DC3"/>
    <w:rsid w:val="00A30B2D"/>
    <w:rsid w:val="00A362B2"/>
    <w:rsid w:val="00A404B8"/>
    <w:rsid w:val="00A42A05"/>
    <w:rsid w:val="00A43347"/>
    <w:rsid w:val="00A541A5"/>
    <w:rsid w:val="00A64E7F"/>
    <w:rsid w:val="00A751FB"/>
    <w:rsid w:val="00A7547A"/>
    <w:rsid w:val="00A771F6"/>
    <w:rsid w:val="00A864B3"/>
    <w:rsid w:val="00AA0814"/>
    <w:rsid w:val="00AA2FFC"/>
    <w:rsid w:val="00AB696A"/>
    <w:rsid w:val="00AC58DA"/>
    <w:rsid w:val="00AD6109"/>
    <w:rsid w:val="00AE1E4E"/>
    <w:rsid w:val="00AE2140"/>
    <w:rsid w:val="00B01EAF"/>
    <w:rsid w:val="00B072B1"/>
    <w:rsid w:val="00B23E8C"/>
    <w:rsid w:val="00B25C96"/>
    <w:rsid w:val="00B31F20"/>
    <w:rsid w:val="00B4167F"/>
    <w:rsid w:val="00B535C4"/>
    <w:rsid w:val="00B620A7"/>
    <w:rsid w:val="00B669CD"/>
    <w:rsid w:val="00B70921"/>
    <w:rsid w:val="00B806F6"/>
    <w:rsid w:val="00B820CB"/>
    <w:rsid w:val="00B82809"/>
    <w:rsid w:val="00B85C00"/>
    <w:rsid w:val="00B97EBA"/>
    <w:rsid w:val="00BC0BFE"/>
    <w:rsid w:val="00BC176C"/>
    <w:rsid w:val="00BD481F"/>
    <w:rsid w:val="00BD4BD7"/>
    <w:rsid w:val="00BF2EC1"/>
    <w:rsid w:val="00C12F95"/>
    <w:rsid w:val="00C15BB5"/>
    <w:rsid w:val="00C16357"/>
    <w:rsid w:val="00C2554C"/>
    <w:rsid w:val="00C33472"/>
    <w:rsid w:val="00C51753"/>
    <w:rsid w:val="00C6313F"/>
    <w:rsid w:val="00C70068"/>
    <w:rsid w:val="00CA4FF7"/>
    <w:rsid w:val="00CA5C44"/>
    <w:rsid w:val="00CB72CE"/>
    <w:rsid w:val="00CD3595"/>
    <w:rsid w:val="00CF42FA"/>
    <w:rsid w:val="00CF5EAF"/>
    <w:rsid w:val="00CF626D"/>
    <w:rsid w:val="00CF6A4D"/>
    <w:rsid w:val="00D15DBE"/>
    <w:rsid w:val="00D24579"/>
    <w:rsid w:val="00D276A7"/>
    <w:rsid w:val="00D33B77"/>
    <w:rsid w:val="00D45D0A"/>
    <w:rsid w:val="00D7153B"/>
    <w:rsid w:val="00D741B9"/>
    <w:rsid w:val="00D771CF"/>
    <w:rsid w:val="00D8093D"/>
    <w:rsid w:val="00DE1004"/>
    <w:rsid w:val="00E00293"/>
    <w:rsid w:val="00E1135C"/>
    <w:rsid w:val="00E17035"/>
    <w:rsid w:val="00E27C83"/>
    <w:rsid w:val="00E4503B"/>
    <w:rsid w:val="00E52525"/>
    <w:rsid w:val="00E56DA3"/>
    <w:rsid w:val="00E6662B"/>
    <w:rsid w:val="00E75B2E"/>
    <w:rsid w:val="00E77B0D"/>
    <w:rsid w:val="00E93AFA"/>
    <w:rsid w:val="00EA7EA8"/>
    <w:rsid w:val="00EC4E8A"/>
    <w:rsid w:val="00EC5783"/>
    <w:rsid w:val="00EC6D8C"/>
    <w:rsid w:val="00EE02FA"/>
    <w:rsid w:val="00EE6A11"/>
    <w:rsid w:val="00F01515"/>
    <w:rsid w:val="00F2306C"/>
    <w:rsid w:val="00F34AD1"/>
    <w:rsid w:val="00F37794"/>
    <w:rsid w:val="00F41A56"/>
    <w:rsid w:val="00F45921"/>
    <w:rsid w:val="00F45F0B"/>
    <w:rsid w:val="00F54971"/>
    <w:rsid w:val="00F67AC1"/>
    <w:rsid w:val="00F9623D"/>
    <w:rsid w:val="00F96812"/>
    <w:rsid w:val="00FA3505"/>
    <w:rsid w:val="00FA528D"/>
    <w:rsid w:val="00FA7F0C"/>
    <w:rsid w:val="00FC3C7B"/>
    <w:rsid w:val="00FF7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59B185"/>
  <w15:chartTrackingRefBased/>
  <w15:docId w15:val="{2F26F4E8-A07E-4CAF-949F-610B20475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839B8"/>
  </w:style>
  <w:style w:type="paragraph" w:styleId="Heading1">
    <w:name w:val="heading 1"/>
    <w:basedOn w:val="Normal"/>
    <w:next w:val="Normal"/>
    <w:link w:val="Heading1Char"/>
    <w:uiPriority w:val="9"/>
    <w:qFormat/>
    <w:rsid w:val="003D40A1"/>
    <w:pPr>
      <w:keepNext/>
      <w:keepLines/>
      <w:spacing w:before="480" w:after="0" w:line="240" w:lineRule="auto"/>
      <w:jc w:val="center"/>
      <w:outlineLvl w:val="0"/>
    </w:pPr>
    <w:rPr>
      <w:rFonts w:ascii="Times New Roman" w:eastAsiaTheme="majorEastAsia" w:hAnsi="Times New Roman" w:cstheme="majorBidi"/>
      <w:b/>
      <w:bCs/>
      <w:sz w:val="24"/>
      <w:szCs w:val="32"/>
    </w:rPr>
  </w:style>
  <w:style w:type="paragraph" w:styleId="Heading2">
    <w:name w:val="heading 2"/>
    <w:basedOn w:val="Normal"/>
    <w:next w:val="Normal"/>
    <w:link w:val="Heading2Char"/>
    <w:uiPriority w:val="9"/>
    <w:unhideWhenUsed/>
    <w:qFormat/>
    <w:rsid w:val="007839B8"/>
    <w:pPr>
      <w:keepNext/>
      <w:keepLines/>
      <w:spacing w:before="200" w:after="0" w:line="480" w:lineRule="auto"/>
      <w:outlineLvl w:val="1"/>
    </w:pPr>
    <w:rPr>
      <w:rFonts w:ascii="Times New Roman" w:eastAsiaTheme="majorEastAsia" w:hAnsi="Times New Roman" w:cs="Times New Roman"/>
      <w:b/>
      <w:bCs/>
      <w:sz w:val="24"/>
      <w:szCs w:val="24"/>
    </w:rPr>
  </w:style>
  <w:style w:type="paragraph" w:styleId="Heading3">
    <w:name w:val="heading 3"/>
    <w:basedOn w:val="Normal"/>
    <w:next w:val="Normal"/>
    <w:link w:val="Heading3Char"/>
    <w:uiPriority w:val="9"/>
    <w:unhideWhenUsed/>
    <w:qFormat/>
    <w:rsid w:val="00537865"/>
    <w:pPr>
      <w:keepNext/>
      <w:keepLines/>
      <w:spacing w:before="40" w:after="0"/>
      <w:ind w:left="720"/>
      <w:outlineLvl w:val="2"/>
    </w:pPr>
    <w:rPr>
      <w:rFonts w:ascii="Times New Roman" w:eastAsiaTheme="majorEastAsia" w:hAnsi="Times New Roman" w:cstheme="majorBidi"/>
      <w:b/>
      <w:sz w:val="24"/>
      <w:szCs w:val="24"/>
    </w:rPr>
  </w:style>
  <w:style w:type="paragraph" w:styleId="Heading4">
    <w:name w:val="heading 4"/>
    <w:basedOn w:val="Normal"/>
    <w:next w:val="Normal"/>
    <w:link w:val="Heading4Char"/>
    <w:uiPriority w:val="9"/>
    <w:unhideWhenUsed/>
    <w:qFormat/>
    <w:rsid w:val="003D40A1"/>
    <w:pPr>
      <w:keepNext/>
      <w:keepLines/>
      <w:spacing w:before="40" w:after="0"/>
      <w:ind w:left="720"/>
      <w:outlineLvl w:val="3"/>
    </w:pPr>
    <w:rPr>
      <w:rFonts w:ascii="Times New Roman" w:eastAsiaTheme="majorEastAsia" w:hAnsi="Times New Roman" w:cstheme="majorBidi"/>
      <w:b/>
      <w:i/>
      <w:iCs/>
      <w:color w:val="000000" w:themeColor="tex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40A1"/>
    <w:rPr>
      <w:rFonts w:ascii="Times New Roman" w:eastAsiaTheme="majorEastAsia" w:hAnsi="Times New Roman" w:cstheme="majorBidi"/>
      <w:b/>
      <w:bCs/>
      <w:sz w:val="24"/>
      <w:szCs w:val="32"/>
    </w:rPr>
  </w:style>
  <w:style w:type="character" w:customStyle="1" w:styleId="Heading2Char">
    <w:name w:val="Heading 2 Char"/>
    <w:basedOn w:val="DefaultParagraphFont"/>
    <w:link w:val="Heading2"/>
    <w:uiPriority w:val="9"/>
    <w:rsid w:val="007839B8"/>
    <w:rPr>
      <w:rFonts w:ascii="Times New Roman" w:eastAsiaTheme="majorEastAsia" w:hAnsi="Times New Roman" w:cs="Times New Roman"/>
      <w:b/>
      <w:bCs/>
      <w:sz w:val="24"/>
      <w:szCs w:val="24"/>
    </w:rPr>
  </w:style>
  <w:style w:type="character" w:customStyle="1" w:styleId="Heading3Char">
    <w:name w:val="Heading 3 Char"/>
    <w:basedOn w:val="DefaultParagraphFont"/>
    <w:link w:val="Heading3"/>
    <w:uiPriority w:val="9"/>
    <w:rsid w:val="00537865"/>
    <w:rPr>
      <w:rFonts w:ascii="Times New Roman" w:eastAsiaTheme="majorEastAsia" w:hAnsi="Times New Roman" w:cstheme="majorBidi"/>
      <w:b/>
      <w:sz w:val="24"/>
      <w:szCs w:val="24"/>
    </w:rPr>
  </w:style>
  <w:style w:type="character" w:customStyle="1" w:styleId="Heading4Char">
    <w:name w:val="Heading 4 Char"/>
    <w:basedOn w:val="DefaultParagraphFont"/>
    <w:link w:val="Heading4"/>
    <w:uiPriority w:val="9"/>
    <w:rsid w:val="003D40A1"/>
    <w:rPr>
      <w:rFonts w:ascii="Times New Roman" w:eastAsiaTheme="majorEastAsia" w:hAnsi="Times New Roman" w:cstheme="majorBidi"/>
      <w:b/>
      <w:i/>
      <w:iCs/>
      <w:color w:val="000000" w:themeColor="text1"/>
      <w:sz w:val="24"/>
    </w:rPr>
  </w:style>
  <w:style w:type="paragraph" w:styleId="Footer">
    <w:name w:val="footer"/>
    <w:basedOn w:val="Normal"/>
    <w:link w:val="FooterChar"/>
    <w:uiPriority w:val="99"/>
    <w:unhideWhenUsed/>
    <w:rsid w:val="007839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39B8"/>
  </w:style>
  <w:style w:type="paragraph" w:styleId="ListParagraph">
    <w:name w:val="List Paragraph"/>
    <w:basedOn w:val="Normal"/>
    <w:uiPriority w:val="34"/>
    <w:qFormat/>
    <w:rsid w:val="007839B8"/>
    <w:pPr>
      <w:ind w:left="720"/>
      <w:contextualSpacing/>
    </w:pPr>
  </w:style>
  <w:style w:type="character" w:styleId="CommentReference">
    <w:name w:val="annotation reference"/>
    <w:basedOn w:val="DefaultParagraphFont"/>
    <w:uiPriority w:val="99"/>
    <w:semiHidden/>
    <w:unhideWhenUsed/>
    <w:rsid w:val="007839B8"/>
    <w:rPr>
      <w:sz w:val="18"/>
      <w:szCs w:val="18"/>
    </w:rPr>
  </w:style>
  <w:style w:type="paragraph" w:styleId="CommentText">
    <w:name w:val="annotation text"/>
    <w:basedOn w:val="Normal"/>
    <w:link w:val="CommentTextChar"/>
    <w:uiPriority w:val="99"/>
    <w:semiHidden/>
    <w:unhideWhenUsed/>
    <w:rsid w:val="007839B8"/>
    <w:pPr>
      <w:spacing w:after="0" w:line="240" w:lineRule="auto"/>
    </w:pPr>
    <w:rPr>
      <w:rFonts w:eastAsiaTheme="minorEastAsia"/>
      <w:sz w:val="24"/>
      <w:szCs w:val="24"/>
    </w:rPr>
  </w:style>
  <w:style w:type="character" w:customStyle="1" w:styleId="CommentTextChar">
    <w:name w:val="Comment Text Char"/>
    <w:basedOn w:val="DefaultParagraphFont"/>
    <w:link w:val="CommentText"/>
    <w:uiPriority w:val="99"/>
    <w:semiHidden/>
    <w:rsid w:val="007839B8"/>
    <w:rPr>
      <w:rFonts w:eastAsiaTheme="minorEastAsia"/>
      <w:sz w:val="24"/>
      <w:szCs w:val="24"/>
    </w:rPr>
  </w:style>
  <w:style w:type="paragraph" w:styleId="FootnoteText">
    <w:name w:val="footnote text"/>
    <w:basedOn w:val="Normal"/>
    <w:link w:val="FootnoteTextChar"/>
    <w:uiPriority w:val="99"/>
    <w:unhideWhenUsed/>
    <w:rsid w:val="007839B8"/>
    <w:pPr>
      <w:spacing w:after="0" w:line="240" w:lineRule="auto"/>
    </w:pPr>
    <w:rPr>
      <w:rFonts w:eastAsiaTheme="minorEastAsia"/>
      <w:sz w:val="24"/>
      <w:szCs w:val="24"/>
    </w:rPr>
  </w:style>
  <w:style w:type="character" w:customStyle="1" w:styleId="FootnoteTextChar">
    <w:name w:val="Footnote Text Char"/>
    <w:basedOn w:val="DefaultParagraphFont"/>
    <w:link w:val="FootnoteText"/>
    <w:uiPriority w:val="99"/>
    <w:rsid w:val="007839B8"/>
    <w:rPr>
      <w:rFonts w:eastAsiaTheme="minorEastAsia"/>
      <w:sz w:val="24"/>
      <w:szCs w:val="24"/>
    </w:rPr>
  </w:style>
  <w:style w:type="character" w:styleId="FootnoteReference">
    <w:name w:val="footnote reference"/>
    <w:basedOn w:val="DefaultParagraphFont"/>
    <w:uiPriority w:val="99"/>
    <w:unhideWhenUsed/>
    <w:rsid w:val="007839B8"/>
    <w:rPr>
      <w:vertAlign w:val="superscript"/>
    </w:rPr>
  </w:style>
  <w:style w:type="paragraph" w:styleId="BalloonText">
    <w:name w:val="Balloon Text"/>
    <w:basedOn w:val="Normal"/>
    <w:link w:val="BalloonTextChar"/>
    <w:uiPriority w:val="99"/>
    <w:semiHidden/>
    <w:unhideWhenUsed/>
    <w:rsid w:val="007839B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839B8"/>
    <w:rPr>
      <w:rFonts w:ascii="Lucida Grande" w:hAnsi="Lucida Grande" w:cs="Lucida Grande"/>
      <w:sz w:val="18"/>
      <w:szCs w:val="18"/>
    </w:rPr>
  </w:style>
  <w:style w:type="table" w:styleId="TableGrid">
    <w:name w:val="Table Grid"/>
    <w:basedOn w:val="TableNormal"/>
    <w:uiPriority w:val="59"/>
    <w:rsid w:val="007839B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7839B8"/>
    <w:rPr>
      <w:rFonts w:eastAsiaTheme="minorEastAsia"/>
      <w:b/>
      <w:bCs/>
      <w:sz w:val="20"/>
      <w:szCs w:val="20"/>
    </w:rPr>
  </w:style>
  <w:style w:type="paragraph" w:styleId="CommentSubject">
    <w:name w:val="annotation subject"/>
    <w:basedOn w:val="CommentText"/>
    <w:next w:val="CommentText"/>
    <w:link w:val="CommentSubjectChar"/>
    <w:uiPriority w:val="99"/>
    <w:semiHidden/>
    <w:unhideWhenUsed/>
    <w:rsid w:val="007839B8"/>
    <w:pPr>
      <w:spacing w:after="160"/>
    </w:pPr>
    <w:rPr>
      <w:rFonts w:eastAsiaTheme="minorHAnsi"/>
      <w:b/>
      <w:bCs/>
      <w:sz w:val="20"/>
      <w:szCs w:val="20"/>
    </w:rPr>
  </w:style>
  <w:style w:type="paragraph" w:styleId="Header">
    <w:name w:val="header"/>
    <w:basedOn w:val="Normal"/>
    <w:link w:val="HeaderChar"/>
    <w:uiPriority w:val="99"/>
    <w:unhideWhenUsed/>
    <w:rsid w:val="007839B8"/>
    <w:pPr>
      <w:tabs>
        <w:tab w:val="center" w:pos="4320"/>
        <w:tab w:val="right" w:pos="8640"/>
      </w:tabs>
      <w:spacing w:after="0" w:line="240" w:lineRule="auto"/>
    </w:pPr>
    <w:rPr>
      <w:rFonts w:eastAsiaTheme="minorEastAsia"/>
      <w:sz w:val="24"/>
      <w:szCs w:val="24"/>
    </w:rPr>
  </w:style>
  <w:style w:type="character" w:customStyle="1" w:styleId="HeaderChar">
    <w:name w:val="Header Char"/>
    <w:basedOn w:val="DefaultParagraphFont"/>
    <w:link w:val="Header"/>
    <w:uiPriority w:val="99"/>
    <w:rsid w:val="007839B8"/>
    <w:rPr>
      <w:rFonts w:eastAsiaTheme="minorEastAsia"/>
      <w:sz w:val="24"/>
      <w:szCs w:val="24"/>
    </w:rPr>
  </w:style>
  <w:style w:type="paragraph" w:styleId="TOCHeading">
    <w:name w:val="TOC Heading"/>
    <w:basedOn w:val="Heading1"/>
    <w:next w:val="Normal"/>
    <w:uiPriority w:val="39"/>
    <w:unhideWhenUsed/>
    <w:qFormat/>
    <w:rsid w:val="007839B8"/>
    <w:pPr>
      <w:spacing w:line="276" w:lineRule="auto"/>
      <w:outlineLvl w:val="9"/>
    </w:pPr>
    <w:rPr>
      <w:color w:val="2F5496" w:themeColor="accent1" w:themeShade="BF"/>
      <w:sz w:val="28"/>
      <w:szCs w:val="28"/>
    </w:rPr>
  </w:style>
  <w:style w:type="paragraph" w:styleId="TOC1">
    <w:name w:val="toc 1"/>
    <w:basedOn w:val="Normal"/>
    <w:next w:val="Normal"/>
    <w:autoRedefine/>
    <w:uiPriority w:val="39"/>
    <w:unhideWhenUsed/>
    <w:rsid w:val="007839B8"/>
    <w:pPr>
      <w:spacing w:before="120" w:after="0"/>
    </w:pPr>
    <w:rPr>
      <w:b/>
      <w:sz w:val="24"/>
      <w:szCs w:val="24"/>
    </w:rPr>
  </w:style>
  <w:style w:type="paragraph" w:styleId="TOC2">
    <w:name w:val="toc 2"/>
    <w:basedOn w:val="Normal"/>
    <w:next w:val="Normal"/>
    <w:autoRedefine/>
    <w:uiPriority w:val="39"/>
    <w:unhideWhenUsed/>
    <w:rsid w:val="007839B8"/>
    <w:pPr>
      <w:spacing w:after="0"/>
      <w:ind w:left="220"/>
    </w:pPr>
    <w:rPr>
      <w:b/>
    </w:rPr>
  </w:style>
  <w:style w:type="paragraph" w:styleId="TOC3">
    <w:name w:val="toc 3"/>
    <w:basedOn w:val="Normal"/>
    <w:next w:val="Normal"/>
    <w:autoRedefine/>
    <w:uiPriority w:val="39"/>
    <w:unhideWhenUsed/>
    <w:rsid w:val="007839B8"/>
    <w:pPr>
      <w:spacing w:after="0"/>
      <w:ind w:left="440"/>
    </w:pPr>
  </w:style>
  <w:style w:type="character" w:styleId="Hyperlink">
    <w:name w:val="Hyperlink"/>
    <w:basedOn w:val="DefaultParagraphFont"/>
    <w:uiPriority w:val="99"/>
    <w:unhideWhenUsed/>
    <w:rsid w:val="007839B8"/>
    <w:rPr>
      <w:color w:val="0563C1" w:themeColor="hyperlink"/>
      <w:u w:val="single"/>
    </w:rPr>
  </w:style>
  <w:style w:type="character" w:customStyle="1" w:styleId="DocumentMapChar">
    <w:name w:val="Document Map Char"/>
    <w:basedOn w:val="DefaultParagraphFont"/>
    <w:link w:val="DocumentMap"/>
    <w:uiPriority w:val="99"/>
    <w:semiHidden/>
    <w:rsid w:val="007839B8"/>
    <w:rPr>
      <w:rFonts w:ascii="Lucida Grande" w:hAnsi="Lucida Grande" w:cs="Lucida Grande"/>
      <w:sz w:val="24"/>
      <w:szCs w:val="24"/>
    </w:rPr>
  </w:style>
  <w:style w:type="paragraph" w:styleId="DocumentMap">
    <w:name w:val="Document Map"/>
    <w:basedOn w:val="Normal"/>
    <w:link w:val="DocumentMapChar"/>
    <w:uiPriority w:val="99"/>
    <w:semiHidden/>
    <w:unhideWhenUsed/>
    <w:rsid w:val="007839B8"/>
    <w:pPr>
      <w:spacing w:after="0" w:line="240" w:lineRule="auto"/>
    </w:pPr>
    <w:rPr>
      <w:rFonts w:ascii="Lucida Grande" w:hAnsi="Lucida Grande" w:cs="Lucida Grande"/>
      <w:sz w:val="24"/>
      <w:szCs w:val="24"/>
    </w:rPr>
  </w:style>
  <w:style w:type="paragraph" w:styleId="NormalWeb">
    <w:name w:val="Normal (Web)"/>
    <w:basedOn w:val="Normal"/>
    <w:uiPriority w:val="99"/>
    <w:unhideWhenUsed/>
    <w:rsid w:val="00E75B2E"/>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473A4E"/>
  </w:style>
  <w:style w:type="paragraph" w:styleId="Revision">
    <w:name w:val="Revision"/>
    <w:hidden/>
    <w:uiPriority w:val="99"/>
    <w:semiHidden/>
    <w:rsid w:val="00473A4E"/>
    <w:pPr>
      <w:spacing w:after="0" w:line="240" w:lineRule="auto"/>
    </w:pPr>
    <w:rPr>
      <w:rFonts w:eastAsiaTheme="minorEastAsia"/>
      <w:sz w:val="24"/>
      <w:szCs w:val="24"/>
    </w:rPr>
  </w:style>
  <w:style w:type="paragraph" w:styleId="TOC4">
    <w:name w:val="toc 4"/>
    <w:basedOn w:val="Normal"/>
    <w:next w:val="Normal"/>
    <w:autoRedefine/>
    <w:uiPriority w:val="39"/>
    <w:unhideWhenUsed/>
    <w:rsid w:val="00473A4E"/>
    <w:pPr>
      <w:spacing w:after="0" w:line="240" w:lineRule="auto"/>
      <w:ind w:left="720"/>
    </w:pPr>
    <w:rPr>
      <w:rFonts w:eastAsiaTheme="minorEastAsia"/>
      <w:sz w:val="20"/>
      <w:szCs w:val="20"/>
    </w:rPr>
  </w:style>
  <w:style w:type="paragraph" w:styleId="TOC5">
    <w:name w:val="toc 5"/>
    <w:basedOn w:val="Normal"/>
    <w:next w:val="Normal"/>
    <w:autoRedefine/>
    <w:uiPriority w:val="39"/>
    <w:unhideWhenUsed/>
    <w:rsid w:val="00473A4E"/>
    <w:pPr>
      <w:spacing w:after="0" w:line="240" w:lineRule="auto"/>
      <w:ind w:left="960"/>
    </w:pPr>
    <w:rPr>
      <w:rFonts w:eastAsiaTheme="minorEastAsia"/>
      <w:sz w:val="20"/>
      <w:szCs w:val="20"/>
    </w:rPr>
  </w:style>
  <w:style w:type="paragraph" w:styleId="TOC6">
    <w:name w:val="toc 6"/>
    <w:basedOn w:val="Normal"/>
    <w:next w:val="Normal"/>
    <w:autoRedefine/>
    <w:uiPriority w:val="39"/>
    <w:unhideWhenUsed/>
    <w:rsid w:val="00473A4E"/>
    <w:pPr>
      <w:spacing w:after="0" w:line="240" w:lineRule="auto"/>
      <w:ind w:left="1200"/>
    </w:pPr>
    <w:rPr>
      <w:rFonts w:eastAsiaTheme="minorEastAsia"/>
      <w:sz w:val="20"/>
      <w:szCs w:val="20"/>
    </w:rPr>
  </w:style>
  <w:style w:type="paragraph" w:styleId="TOC7">
    <w:name w:val="toc 7"/>
    <w:basedOn w:val="Normal"/>
    <w:next w:val="Normal"/>
    <w:autoRedefine/>
    <w:uiPriority w:val="39"/>
    <w:unhideWhenUsed/>
    <w:rsid w:val="00473A4E"/>
    <w:pPr>
      <w:spacing w:after="0" w:line="240" w:lineRule="auto"/>
      <w:ind w:left="1440"/>
    </w:pPr>
    <w:rPr>
      <w:rFonts w:eastAsiaTheme="minorEastAsia"/>
      <w:sz w:val="20"/>
      <w:szCs w:val="20"/>
    </w:rPr>
  </w:style>
  <w:style w:type="paragraph" w:styleId="TOC8">
    <w:name w:val="toc 8"/>
    <w:basedOn w:val="Normal"/>
    <w:next w:val="Normal"/>
    <w:autoRedefine/>
    <w:uiPriority w:val="39"/>
    <w:unhideWhenUsed/>
    <w:rsid w:val="00473A4E"/>
    <w:pPr>
      <w:spacing w:after="0" w:line="240" w:lineRule="auto"/>
      <w:ind w:left="1680"/>
    </w:pPr>
    <w:rPr>
      <w:rFonts w:eastAsiaTheme="minorEastAsia"/>
      <w:sz w:val="20"/>
      <w:szCs w:val="20"/>
    </w:rPr>
  </w:style>
  <w:style w:type="paragraph" w:styleId="TOC9">
    <w:name w:val="toc 9"/>
    <w:basedOn w:val="Normal"/>
    <w:next w:val="Normal"/>
    <w:autoRedefine/>
    <w:uiPriority w:val="39"/>
    <w:unhideWhenUsed/>
    <w:rsid w:val="00473A4E"/>
    <w:pPr>
      <w:spacing w:after="0" w:line="240" w:lineRule="auto"/>
      <w:ind w:left="1920"/>
    </w:pPr>
    <w:rPr>
      <w:rFonts w:eastAsiaTheme="minorEastAsia"/>
      <w:sz w:val="20"/>
      <w:szCs w:val="20"/>
    </w:rPr>
  </w:style>
  <w:style w:type="table" w:customStyle="1" w:styleId="QTable">
    <w:name w:val="QTable"/>
    <w:uiPriority w:val="99"/>
    <w:qFormat/>
    <w:rsid w:val="00473A4E"/>
    <w:pPr>
      <w:spacing w:after="0" w:line="240" w:lineRule="auto"/>
    </w:pPr>
    <w:rPr>
      <w:rFonts w:eastAsiaTheme="minorEastAsia"/>
    </w:r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473A4E"/>
    <w:pPr>
      <w:spacing w:after="0" w:line="240" w:lineRule="auto"/>
      <w:jc w:val="center"/>
    </w:pPr>
    <w:rPr>
      <w:rFonts w:eastAsiaTheme="minorEastAsia"/>
      <w:sz w:val="20"/>
      <w:szCs w:val="20"/>
    </w:r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Bipolar">
    <w:name w:val="QQuestionTableBipolar"/>
    <w:uiPriority w:val="99"/>
    <w:qFormat/>
    <w:rsid w:val="00473A4E"/>
    <w:pPr>
      <w:spacing w:after="0" w:line="240" w:lineRule="auto"/>
      <w:jc w:val="center"/>
    </w:pPr>
    <w:rPr>
      <w:rFonts w:eastAsiaTheme="minorEastAsia"/>
      <w:sz w:val="20"/>
      <w:szCs w:val="20"/>
    </w:r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473A4E"/>
    <w:pPr>
      <w:spacing w:after="0" w:line="240" w:lineRule="auto"/>
      <w:jc w:val="center"/>
    </w:pPr>
    <w:rPr>
      <w:rFonts w:eastAsiaTheme="minorEastAsia"/>
      <w:sz w:val="20"/>
      <w:szCs w:val="20"/>
    </w:r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VerticalGraphicSliderTable">
    <w:name w:val="QVerticalGraphicSliderTable"/>
    <w:uiPriority w:val="99"/>
    <w:qFormat/>
    <w:rsid w:val="00473A4E"/>
    <w:pPr>
      <w:spacing w:after="0" w:line="240" w:lineRule="auto"/>
    </w:pPr>
    <w:rPr>
      <w:rFonts w:eastAsiaTheme="minorEastAsia"/>
      <w:sz w:val="20"/>
      <w:szCs w:val="20"/>
    </w:r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HorizontalGraphicSliderTable">
    <w:name w:val="QHorizontalGraphicSliderTable"/>
    <w:uiPriority w:val="99"/>
    <w:qFormat/>
    <w:rsid w:val="00473A4E"/>
    <w:pPr>
      <w:spacing w:after="120" w:line="240" w:lineRule="auto"/>
      <w:jc w:val="center"/>
    </w:pPr>
    <w:rPr>
      <w:rFonts w:eastAsiaTheme="minorEastAsia"/>
    </w:rPr>
    <w:tblPr>
      <w:tblCellMar>
        <w:top w:w="40" w:type="dxa"/>
        <w:left w:w="40" w:type="dxa"/>
        <w:bottom w:w="40" w:type="dxa"/>
        <w:right w:w="40" w:type="dxa"/>
      </w:tblCellMar>
    </w:tblPr>
  </w:style>
  <w:style w:type="table" w:customStyle="1" w:styleId="QStarSliderTable">
    <w:name w:val="QStarSliderTable"/>
    <w:uiPriority w:val="99"/>
    <w:qFormat/>
    <w:rsid w:val="00473A4E"/>
    <w:pPr>
      <w:spacing w:after="120" w:line="240" w:lineRule="auto"/>
      <w:jc w:val="center"/>
    </w:pPr>
    <w:rPr>
      <w:rFonts w:eastAsiaTheme="minorEastAsia"/>
    </w:rPr>
    <w:tblPr>
      <w:tblCellMar>
        <w:top w:w="0" w:type="dxa"/>
        <w:left w:w="20" w:type="dxa"/>
        <w:bottom w:w="0" w:type="dxa"/>
        <w:right w:w="20" w:type="dxa"/>
      </w:tblCellMar>
    </w:tblPr>
  </w:style>
  <w:style w:type="table" w:customStyle="1" w:styleId="QStandardSliderTable">
    <w:name w:val="QStandardSliderTable"/>
    <w:uiPriority w:val="99"/>
    <w:qFormat/>
    <w:rsid w:val="00473A4E"/>
    <w:pPr>
      <w:spacing w:after="0" w:line="240" w:lineRule="auto"/>
      <w:jc w:val="center"/>
    </w:pPr>
    <w:rPr>
      <w:rFonts w:eastAsiaTheme="minorEastAsia"/>
      <w:sz w:val="20"/>
      <w:szCs w:val="20"/>
    </w:r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liderLabelsTable">
    <w:name w:val="QSliderLabelsTable"/>
    <w:uiPriority w:val="99"/>
    <w:qFormat/>
    <w:rsid w:val="00473A4E"/>
    <w:pPr>
      <w:spacing w:after="0" w:line="240" w:lineRule="auto"/>
      <w:jc w:val="right"/>
    </w:pPr>
    <w:rPr>
      <w:rFonts w:eastAsiaTheme="minorEastAsia"/>
    </w:rPr>
    <w:tblPr>
      <w:tblCellMar>
        <w:top w:w="0" w:type="dxa"/>
        <w:left w:w="0" w:type="dxa"/>
        <w:bottom w:w="0" w:type="dxa"/>
        <w:right w:w="0" w:type="dxa"/>
      </w:tblCellMar>
    </w:tblPr>
  </w:style>
  <w:style w:type="paragraph" w:customStyle="1" w:styleId="BarSlider">
    <w:name w:val="BarSlider"/>
    <w:basedOn w:val="Normal"/>
    <w:qFormat/>
    <w:rsid w:val="00473A4E"/>
    <w:pPr>
      <w:pBdr>
        <w:top w:val="single" w:sz="160" w:space="0" w:color="499FD1"/>
      </w:pBdr>
      <w:spacing w:before="80" w:after="0" w:line="240" w:lineRule="auto"/>
    </w:pPr>
    <w:rPr>
      <w:rFonts w:eastAsiaTheme="minorEastAsia"/>
    </w:rPr>
  </w:style>
  <w:style w:type="paragraph" w:customStyle="1" w:styleId="QSummary">
    <w:name w:val="QSummary"/>
    <w:basedOn w:val="Normal"/>
    <w:qFormat/>
    <w:rsid w:val="00473A4E"/>
    <w:pPr>
      <w:spacing w:after="0" w:line="276" w:lineRule="auto"/>
    </w:pPr>
    <w:rPr>
      <w:rFonts w:eastAsiaTheme="minorEastAsia"/>
      <w:b/>
    </w:rPr>
  </w:style>
  <w:style w:type="table" w:customStyle="1" w:styleId="QQuestionIconTable">
    <w:name w:val="QQuestionIconTable"/>
    <w:uiPriority w:val="99"/>
    <w:qFormat/>
    <w:rsid w:val="00473A4E"/>
    <w:pPr>
      <w:spacing w:after="0" w:line="240" w:lineRule="auto"/>
      <w:jc w:val="center"/>
    </w:pPr>
    <w:rPr>
      <w:rFonts w:eastAsiaTheme="minorEastAsia"/>
    </w:rPr>
    <w:tblPr>
      <w:tblInd w:w="0" w:type="dxa"/>
      <w:tblCellMar>
        <w:top w:w="0" w:type="dxa"/>
        <w:left w:w="0" w:type="dxa"/>
        <w:bottom w:w="0" w:type="dxa"/>
        <w:right w:w="0" w:type="dxa"/>
      </w:tblCellMar>
    </w:tblPr>
    <w:tcPr>
      <w:shd w:val="clear" w:color="auto" w:fill="auto"/>
      <w:vAlign w:val="center"/>
    </w:tcPr>
  </w:style>
  <w:style w:type="paragraph" w:customStyle="1" w:styleId="QLabel">
    <w:name w:val="QLabel"/>
    <w:basedOn w:val="Normal"/>
    <w:qFormat/>
    <w:rsid w:val="00473A4E"/>
    <w:pPr>
      <w:pBdr>
        <w:left w:val="single" w:sz="4" w:space="4" w:color="D9D9D9" w:themeColor="background1" w:themeShade="D9"/>
        <w:right w:val="single" w:sz="4" w:space="4" w:color="D9D9D9" w:themeColor="background1" w:themeShade="D9"/>
      </w:pBdr>
      <w:shd w:val="clear" w:color="auto" w:fill="D9D9D9" w:themeFill="background1" w:themeFillShade="D9"/>
      <w:spacing w:after="0" w:line="276" w:lineRule="auto"/>
    </w:pPr>
    <w:rPr>
      <w:rFonts w:eastAsiaTheme="minorEastAsia"/>
      <w:b/>
      <w:sz w:val="32"/>
    </w:rPr>
  </w:style>
  <w:style w:type="table" w:customStyle="1" w:styleId="QBar">
    <w:name w:val="QBar"/>
    <w:uiPriority w:val="99"/>
    <w:qFormat/>
    <w:rsid w:val="00473A4E"/>
    <w:pPr>
      <w:spacing w:after="0" w:line="240" w:lineRule="auto"/>
    </w:pPr>
    <w:rPr>
      <w:rFonts w:eastAsiaTheme="minorEastAsia"/>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CompositeTable">
    <w:name w:val="QCompositeTable"/>
    <w:uiPriority w:val="99"/>
    <w:qFormat/>
    <w:rsid w:val="00473A4E"/>
    <w:pPr>
      <w:spacing w:after="0" w:line="240" w:lineRule="auto"/>
    </w:pPr>
    <w:rPr>
      <w:rFonts w:eastAsiaTheme="minorEastAsia"/>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473A4E"/>
    <w:pPr>
      <w:spacing w:after="0" w:line="240" w:lineRule="auto"/>
    </w:pPr>
    <w:rPr>
      <w:rFonts w:eastAsiaTheme="minorEastAsia"/>
      <w:color w:val="FFFFFF" w:themeColor="background1"/>
    </w:rPr>
  </w:style>
  <w:style w:type="paragraph" w:customStyle="1" w:styleId="WhiteCompositeLabel">
    <w:name w:val="WhiteCompositeLabel"/>
    <w:next w:val="Normal"/>
    <w:rsid w:val="00473A4E"/>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473A4E"/>
    <w:pPr>
      <w:spacing w:before="43" w:after="43" w:line="240" w:lineRule="auto"/>
      <w:jc w:val="center"/>
    </w:pPr>
    <w:rPr>
      <w:rFonts w:ascii="Calibri" w:eastAsia="Times New Roman" w:hAnsi="Calibri" w:cs="Times New Roman"/>
      <w:b/>
    </w:rPr>
  </w:style>
  <w:style w:type="numbering" w:customStyle="1" w:styleId="Multipunch">
    <w:name w:val="Multi punch"/>
    <w:rsid w:val="00473A4E"/>
    <w:pPr>
      <w:numPr>
        <w:numId w:val="24"/>
      </w:numPr>
    </w:pPr>
  </w:style>
  <w:style w:type="numbering" w:customStyle="1" w:styleId="Singlepunch">
    <w:name w:val="Single punch"/>
    <w:rsid w:val="00473A4E"/>
    <w:pPr>
      <w:numPr>
        <w:numId w:val="26"/>
      </w:numPr>
    </w:pPr>
  </w:style>
  <w:style w:type="paragraph" w:customStyle="1" w:styleId="QDisplayLogic">
    <w:name w:val="QDisplayLogic"/>
    <w:basedOn w:val="Normal"/>
    <w:qFormat/>
    <w:rsid w:val="00473A4E"/>
    <w:pPr>
      <w:shd w:val="clear" w:color="auto" w:fill="6898BB"/>
      <w:spacing w:before="120" w:after="120" w:line="240" w:lineRule="auto"/>
    </w:pPr>
    <w:rPr>
      <w:rFonts w:eastAsiaTheme="minorEastAsia"/>
      <w:i/>
      <w:color w:val="FFFFFF"/>
      <w:sz w:val="20"/>
    </w:rPr>
  </w:style>
  <w:style w:type="paragraph" w:customStyle="1" w:styleId="QSkipLogic">
    <w:name w:val="QSkipLogic"/>
    <w:basedOn w:val="Normal"/>
    <w:qFormat/>
    <w:rsid w:val="00473A4E"/>
    <w:pPr>
      <w:shd w:val="clear" w:color="auto" w:fill="8D8D8D"/>
      <w:spacing w:before="120" w:after="120" w:line="240" w:lineRule="auto"/>
    </w:pPr>
    <w:rPr>
      <w:rFonts w:eastAsiaTheme="minorEastAsia"/>
      <w:i/>
      <w:color w:val="FFFFFF"/>
      <w:sz w:val="20"/>
    </w:rPr>
  </w:style>
  <w:style w:type="paragraph" w:customStyle="1" w:styleId="SingleLineText">
    <w:name w:val="SingleLineText"/>
    <w:next w:val="Normal"/>
    <w:rsid w:val="00473A4E"/>
    <w:pPr>
      <w:spacing w:after="0" w:line="240" w:lineRule="auto"/>
    </w:pPr>
    <w:rPr>
      <w:rFonts w:eastAsiaTheme="minorEastAsia"/>
    </w:rPr>
  </w:style>
  <w:style w:type="paragraph" w:customStyle="1" w:styleId="QDynamicChoices">
    <w:name w:val="QDynamicChoices"/>
    <w:basedOn w:val="Normal"/>
    <w:qFormat/>
    <w:rsid w:val="00473A4E"/>
    <w:pPr>
      <w:shd w:val="clear" w:color="auto" w:fill="6FAC3D"/>
      <w:spacing w:before="120" w:after="120" w:line="240" w:lineRule="auto"/>
    </w:pPr>
    <w:rPr>
      <w:rFonts w:eastAsiaTheme="minorEastAsia"/>
      <w:i/>
      <w:color w:val="FFFFFF"/>
      <w:sz w:val="20"/>
    </w:rPr>
  </w:style>
  <w:style w:type="paragraph" w:customStyle="1" w:styleId="H1">
    <w:name w:val="H1"/>
    <w:next w:val="Normal"/>
    <w:rsid w:val="00473A4E"/>
    <w:pPr>
      <w:spacing w:after="240" w:line="240" w:lineRule="auto"/>
    </w:pPr>
    <w:rPr>
      <w:rFonts w:eastAsiaTheme="minorEastAsia"/>
      <w:b/>
      <w:color w:val="000000"/>
      <w:sz w:val="64"/>
      <w:szCs w:val="64"/>
    </w:rPr>
  </w:style>
  <w:style w:type="paragraph" w:customStyle="1" w:styleId="H2">
    <w:name w:val="H2"/>
    <w:next w:val="Normal"/>
    <w:rsid w:val="00473A4E"/>
    <w:pPr>
      <w:spacing w:after="240" w:line="240" w:lineRule="auto"/>
    </w:pPr>
    <w:rPr>
      <w:rFonts w:eastAsiaTheme="minorEastAsia"/>
      <w:b/>
      <w:color w:val="000000"/>
      <w:sz w:val="48"/>
      <w:szCs w:val="48"/>
    </w:rPr>
  </w:style>
  <w:style w:type="paragraph" w:customStyle="1" w:styleId="H3">
    <w:name w:val="H3"/>
    <w:next w:val="Normal"/>
    <w:rsid w:val="00473A4E"/>
    <w:pPr>
      <w:spacing w:after="120" w:line="240" w:lineRule="auto"/>
    </w:pPr>
    <w:rPr>
      <w:rFonts w:eastAsiaTheme="minorEastAsia"/>
      <w:b/>
      <w:color w:val="000000"/>
      <w:sz w:val="36"/>
      <w:szCs w:val="36"/>
    </w:rPr>
  </w:style>
  <w:style w:type="paragraph" w:customStyle="1" w:styleId="BlockSeparator">
    <w:name w:val="BlockSeparator"/>
    <w:basedOn w:val="Normal"/>
    <w:qFormat/>
    <w:rsid w:val="00473A4E"/>
    <w:pPr>
      <w:pBdr>
        <w:bottom w:val="single" w:sz="32" w:space="0" w:color="CCCCCC"/>
      </w:pBdr>
      <w:spacing w:before="240" w:after="240" w:line="240" w:lineRule="auto"/>
      <w:jc w:val="center"/>
    </w:pPr>
    <w:rPr>
      <w:rFonts w:eastAsiaTheme="minorEastAsia"/>
      <w:b/>
      <w:color w:val="CCCCCC"/>
    </w:rPr>
  </w:style>
  <w:style w:type="paragraph" w:customStyle="1" w:styleId="QuestionSeparator">
    <w:name w:val="QuestionSeparator"/>
    <w:basedOn w:val="Normal"/>
    <w:qFormat/>
    <w:rsid w:val="00473A4E"/>
    <w:pPr>
      <w:pBdr>
        <w:top w:val="single" w:sz="8" w:space="0" w:color="CCCCCC"/>
      </w:pBdr>
      <w:spacing w:before="180" w:after="60" w:line="120" w:lineRule="auto"/>
    </w:pPr>
    <w:rPr>
      <w:rFonts w:eastAsiaTheme="minorEastAsia"/>
    </w:rPr>
  </w:style>
  <w:style w:type="paragraph" w:customStyle="1" w:styleId="PageBreakSeparator">
    <w:name w:val="PageBreakSeparator"/>
    <w:basedOn w:val="Normal"/>
    <w:qFormat/>
    <w:rsid w:val="00473A4E"/>
    <w:pPr>
      <w:pBdr>
        <w:bottom w:val="dashed" w:sz="16" w:space="0" w:color="CCCCCC"/>
      </w:pBdr>
      <w:spacing w:before="180" w:after="60" w:line="240" w:lineRule="auto"/>
      <w:jc w:val="center"/>
    </w:pPr>
    <w:rPr>
      <w:rFonts w:eastAsiaTheme="minorEastAsia"/>
      <w:color w:val="CCCCCC"/>
    </w:rPr>
  </w:style>
  <w:style w:type="paragraph" w:customStyle="1" w:styleId="TextEntryLine">
    <w:name w:val="TextEntryLine"/>
    <w:basedOn w:val="Normal"/>
    <w:qFormat/>
    <w:rsid w:val="00473A4E"/>
    <w:pPr>
      <w:pBdr>
        <w:between w:val="single" w:sz="8" w:space="0" w:color="000000"/>
      </w:pBdr>
      <w:spacing w:before="240" w:after="0" w:line="240" w:lineRule="auto"/>
    </w:pPr>
    <w:rPr>
      <w:rFonts w:eastAsiaTheme="minorEastAsia"/>
    </w:rPr>
  </w:style>
  <w:style w:type="paragraph" w:customStyle="1" w:styleId="SFGreen">
    <w:name w:val="SFGreen"/>
    <w:basedOn w:val="Normal"/>
    <w:qFormat/>
    <w:rsid w:val="00473A4E"/>
    <w:pPr>
      <w:pBdr>
        <w:top w:val="single" w:sz="4" w:space="4" w:color="D1D9BD"/>
        <w:left w:val="single" w:sz="4" w:space="4" w:color="D1D9BD"/>
        <w:bottom w:val="single" w:sz="4" w:space="4" w:color="D1D9BD"/>
        <w:right w:val="single" w:sz="4" w:space="4" w:color="D1D9BD"/>
      </w:pBdr>
      <w:shd w:val="clear" w:color="auto" w:fill="EDF2E3"/>
      <w:spacing w:after="0" w:line="276" w:lineRule="auto"/>
    </w:pPr>
    <w:rPr>
      <w:rFonts w:eastAsiaTheme="minorEastAsia"/>
      <w:b/>
      <w:color w:val="809163"/>
    </w:rPr>
  </w:style>
  <w:style w:type="paragraph" w:customStyle="1" w:styleId="SFBlue">
    <w:name w:val="SFBlue"/>
    <w:basedOn w:val="Normal"/>
    <w:qFormat/>
    <w:rsid w:val="00473A4E"/>
    <w:pPr>
      <w:pBdr>
        <w:top w:val="single" w:sz="4" w:space="4" w:color="C3CDDB"/>
        <w:left w:val="single" w:sz="4" w:space="4" w:color="C3CDDB"/>
        <w:bottom w:val="single" w:sz="4" w:space="4" w:color="C3CDDB"/>
        <w:right w:val="single" w:sz="4" w:space="4" w:color="C3CDDB"/>
      </w:pBdr>
      <w:shd w:val="clear" w:color="auto" w:fill="E6ECF5"/>
      <w:spacing w:after="0" w:line="276" w:lineRule="auto"/>
    </w:pPr>
    <w:rPr>
      <w:rFonts w:eastAsiaTheme="minorEastAsia"/>
      <w:b/>
      <w:color w:val="426092"/>
    </w:rPr>
  </w:style>
  <w:style w:type="paragraph" w:customStyle="1" w:styleId="SFPurple">
    <w:name w:val="SFPurple"/>
    <w:basedOn w:val="Normal"/>
    <w:qFormat/>
    <w:rsid w:val="00473A4E"/>
    <w:pPr>
      <w:pBdr>
        <w:top w:val="single" w:sz="4" w:space="4" w:color="D1C0D1"/>
        <w:left w:val="single" w:sz="4" w:space="4" w:color="D1C0D1"/>
        <w:bottom w:val="single" w:sz="4" w:space="4" w:color="D1C0D1"/>
        <w:right w:val="single" w:sz="4" w:space="4" w:color="D1C0D1"/>
      </w:pBdr>
      <w:shd w:val="clear" w:color="auto" w:fill="F2E3F2"/>
      <w:spacing w:after="0" w:line="276" w:lineRule="auto"/>
    </w:pPr>
    <w:rPr>
      <w:rFonts w:eastAsiaTheme="minorEastAsia"/>
      <w:b/>
      <w:color w:val="916391"/>
    </w:rPr>
  </w:style>
  <w:style w:type="paragraph" w:customStyle="1" w:styleId="SFGray">
    <w:name w:val="SFGray"/>
    <w:basedOn w:val="Normal"/>
    <w:qFormat/>
    <w:rsid w:val="00473A4E"/>
    <w:pPr>
      <w:pBdr>
        <w:top w:val="single" w:sz="4" w:space="4" w:color="CFCFCF"/>
        <w:left w:val="single" w:sz="4" w:space="4" w:color="CFCFCF"/>
        <w:bottom w:val="single" w:sz="4" w:space="4" w:color="CFCFCF"/>
        <w:right w:val="single" w:sz="4" w:space="4" w:color="CFCFCF"/>
      </w:pBdr>
      <w:shd w:val="clear" w:color="auto" w:fill="F2F2F2"/>
      <w:spacing w:after="0" w:line="276" w:lineRule="auto"/>
    </w:pPr>
    <w:rPr>
      <w:rFonts w:eastAsiaTheme="minorEastAsia"/>
      <w:b/>
      <w:color w:val="555555"/>
    </w:rPr>
  </w:style>
  <w:style w:type="paragraph" w:customStyle="1" w:styleId="SFRed">
    <w:name w:val="SFRed"/>
    <w:basedOn w:val="Normal"/>
    <w:qFormat/>
    <w:rsid w:val="00473A4E"/>
    <w:pPr>
      <w:pBdr>
        <w:top w:val="single" w:sz="4" w:space="4" w:color="700606"/>
        <w:left w:val="single" w:sz="4" w:space="4" w:color="700606"/>
        <w:bottom w:val="single" w:sz="4" w:space="4" w:color="700606"/>
        <w:right w:val="single" w:sz="4" w:space="4" w:color="700606"/>
      </w:pBdr>
      <w:shd w:val="clear" w:color="auto" w:fill="8C0707"/>
      <w:spacing w:after="0" w:line="276" w:lineRule="auto"/>
    </w:pPr>
    <w:rPr>
      <w:rFonts w:eastAsiaTheme="minorEastAsia"/>
      <w:b/>
      <w:color w:val="FFFFFF"/>
    </w:rPr>
  </w:style>
  <w:style w:type="paragraph" w:styleId="BodyText">
    <w:name w:val="Body Text"/>
    <w:basedOn w:val="Normal"/>
    <w:link w:val="BodyTextChar"/>
    <w:rsid w:val="00473A4E"/>
    <w:pPr>
      <w:spacing w:after="0" w:line="227"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73A4E"/>
    <w:rPr>
      <w:rFonts w:ascii="Times New Roman" w:eastAsia="Times New Roman" w:hAnsi="Times New Roman" w:cs="Times New Roman"/>
      <w:sz w:val="24"/>
      <w:szCs w:val="20"/>
    </w:rPr>
  </w:style>
  <w:style w:type="paragraph" w:styleId="NoSpacing">
    <w:name w:val="No Spacing"/>
    <w:uiPriority w:val="1"/>
    <w:qFormat/>
    <w:rsid w:val="002466DC"/>
    <w:pPr>
      <w:spacing w:after="0" w:line="240" w:lineRule="auto"/>
    </w:pPr>
  </w:style>
  <w:style w:type="paragraph" w:styleId="Subtitle">
    <w:name w:val="Subtitle"/>
    <w:basedOn w:val="Normal"/>
    <w:next w:val="Normal"/>
    <w:link w:val="SubtitleChar"/>
    <w:uiPriority w:val="11"/>
    <w:qFormat/>
    <w:rsid w:val="00405372"/>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405372"/>
    <w:rPr>
      <w:rFonts w:eastAsiaTheme="minorEastAsia"/>
      <w:color w:val="5A5A5A" w:themeColor="text1" w:themeTint="A5"/>
      <w:spacing w:val="15"/>
    </w:rPr>
  </w:style>
  <w:style w:type="paragraph" w:styleId="BodyTextIndent3">
    <w:name w:val="Body Text Indent 3"/>
    <w:basedOn w:val="Normal"/>
    <w:link w:val="BodyTextIndent3Char"/>
    <w:uiPriority w:val="99"/>
    <w:semiHidden/>
    <w:unhideWhenUsed/>
    <w:rsid w:val="00FC3C7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C3C7B"/>
    <w:rPr>
      <w:sz w:val="16"/>
      <w:szCs w:val="16"/>
    </w:rPr>
  </w:style>
  <w:style w:type="paragraph" w:styleId="BodyText2">
    <w:name w:val="Body Text 2"/>
    <w:basedOn w:val="Normal"/>
    <w:link w:val="BodyText2Char"/>
    <w:uiPriority w:val="99"/>
    <w:semiHidden/>
    <w:unhideWhenUsed/>
    <w:rsid w:val="00FC3C7B"/>
    <w:pPr>
      <w:spacing w:after="120" w:line="480" w:lineRule="auto"/>
    </w:pPr>
  </w:style>
  <w:style w:type="character" w:customStyle="1" w:styleId="BodyText2Char">
    <w:name w:val="Body Text 2 Char"/>
    <w:basedOn w:val="DefaultParagraphFont"/>
    <w:link w:val="BodyText2"/>
    <w:uiPriority w:val="99"/>
    <w:semiHidden/>
    <w:rsid w:val="00FC3C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078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image" Target="media/image5.png"/><Relationship Id="rId26" Type="http://schemas.openxmlformats.org/officeDocument/2006/relationships/hyperlink" Target="https://papers.ssrn.com/abstract=2328257" TargetMode="External"/><Relationship Id="rId3" Type="http://schemas.openxmlformats.org/officeDocument/2006/relationships/styles" Target="styles.xml"/><Relationship Id="rId21" Type="http://schemas.openxmlformats.org/officeDocument/2006/relationships/image" Target="media/image8.png"/><Relationship Id="rId34" Type="http://schemas.openxmlformats.org/officeDocument/2006/relationships/hyperlink" Target="http://research.uic.edu/irb/investigators-research-staff/investigator-responsibilities"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4.png"/><Relationship Id="rId25" Type="http://schemas.openxmlformats.org/officeDocument/2006/relationships/hyperlink" Target="https://doi.org/10.5465/amr.35.3.zok455" TargetMode="External"/><Relationship Id="rId33" Type="http://schemas.openxmlformats.org/officeDocument/2006/relationships/hyperlink" Target="http://tigger.uic.edu/depts/ovcr/research/protocolreview/irb/policies/0924.pdf"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24" Type="http://schemas.openxmlformats.org/officeDocument/2006/relationships/image" Target="media/image11.png"/><Relationship Id="rId32"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10.png"/><Relationship Id="rId28" Type="http://schemas.openxmlformats.org/officeDocument/2006/relationships/hyperlink" Target="mailto:brisman@uic.edu" TargetMode="External"/><Relationship Id="rId36" Type="http://schemas.openxmlformats.org/officeDocument/2006/relationships/theme" Target="theme/theme1.xml"/><Relationship Id="rId10" Type="http://schemas.openxmlformats.org/officeDocument/2006/relationships/customXml" Target="ink/ink1.xml"/><Relationship Id="rId19" Type="http://schemas.openxmlformats.org/officeDocument/2006/relationships/image" Target="media/image6.png"/><Relationship Id="rId31" Type="http://schemas.openxmlformats.org/officeDocument/2006/relationships/image" Target="media/image13.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png"/><Relationship Id="rId22" Type="http://schemas.openxmlformats.org/officeDocument/2006/relationships/image" Target="media/image9.png"/><Relationship Id="rId27" Type="http://schemas.openxmlformats.org/officeDocument/2006/relationships/hyperlink" Target="mailto:rcrabb3@uic.edu" TargetMode="External"/><Relationship Id="rId30" Type="http://schemas.openxmlformats.org/officeDocument/2006/relationships/package" Target="embeddings/Microsoft_Excel_Worksheet.xlsx"/><Relationship Id="rId35" Type="http://schemas.openxmlformats.org/officeDocument/2006/relationships/fontTable" Target="fontTable.xml"/></Relationships>
</file>

<file path=word/ink/ink1.xml><?xml version="1.0" encoding="utf-8"?>
<inkml:ink xmlns:inkml="http://www.w3.org/2003/InkML">
  <inkml:definitions>
    <inkml:context xml:id="ctx0">
      <inkml:inkSource xml:id="inkSrc0">
        <inkml:traceFormat>
          <inkml:channel name="X" type="integer" max="1366" units="cm"/>
          <inkml:channel name="Y" type="integer" max="768" units="cm"/>
        </inkml:traceFormat>
        <inkml:channelProperties>
          <inkml:channelProperty channel="X" name="resolution" value="53.35938" units="1/cm"/>
          <inkml:channelProperty channel="Y" name="resolution" value="53.33333" units="1/cm"/>
        </inkml:channelProperties>
      </inkml:inkSource>
      <inkml:timestamp xml:id="ts0" timeString="2017-11-30T01:55:09.018"/>
    </inkml:context>
    <inkml:brush xml:id="br0">
      <inkml:brushProperty name="width" value="0.06667" units="cm"/>
      <inkml:brushProperty name="height" value="0.06667" units="cm"/>
      <inkml:brushProperty name="fitToCurve" value="1"/>
    </inkml:brush>
  </inkml:definitions>
  <inkml:trace contextRef="#ctx0" brushRef="#br0">0 0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72F594-7ACF-4FC1-9FA3-0368F37FC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37728</Words>
  <Characters>215054</Characters>
  <Application>Microsoft Office Word</Application>
  <DocSecurity>0</DocSecurity>
  <Lines>1792</Lines>
  <Paragraphs>504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Crabbe, Rowena</dc:creator>
  <cp:keywords/>
  <dc:description/>
  <cp:lastModifiedBy>Crabbe, Rowena</cp:lastModifiedBy>
  <cp:revision>6</cp:revision>
  <cp:lastPrinted>2018-06-26T19:27:00Z</cp:lastPrinted>
  <dcterms:created xsi:type="dcterms:W3CDTF">2018-06-24T13:34:00Z</dcterms:created>
  <dcterms:modified xsi:type="dcterms:W3CDTF">2018-06-26T19:28:00Z</dcterms:modified>
</cp:coreProperties>
</file>