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0E03B" w14:textId="7C944D65" w:rsidR="003152AB" w:rsidRPr="0044436F" w:rsidRDefault="00F00879" w:rsidP="00656999">
      <w:pPr>
        <w:spacing w:line="480" w:lineRule="auto"/>
        <w:jc w:val="center"/>
        <w:rPr>
          <w:rFonts w:ascii="Times New Roman" w:hAnsi="Times New Roman" w:cs="Times New Roman"/>
          <w:b/>
          <w:bCs/>
        </w:rPr>
      </w:pPr>
      <w:r w:rsidRPr="0044436F">
        <w:rPr>
          <w:rFonts w:ascii="Times New Roman" w:hAnsi="Times New Roman" w:cs="Times New Roman"/>
          <w:b/>
          <w:bCs/>
        </w:rPr>
        <w:softHyphen/>
      </w:r>
      <w:r w:rsidRPr="0044436F">
        <w:rPr>
          <w:rFonts w:ascii="Times New Roman" w:hAnsi="Times New Roman" w:cs="Times New Roman"/>
          <w:b/>
          <w:bCs/>
        </w:rPr>
        <w:softHyphen/>
      </w:r>
      <w:r w:rsidR="00DD0A64" w:rsidRPr="0044436F">
        <w:rPr>
          <w:rFonts w:ascii="Times New Roman" w:hAnsi="Times New Roman" w:cs="Times New Roman"/>
          <w:b/>
          <w:bCs/>
        </w:rPr>
        <w:t xml:space="preserve">Validating Students’ Library Experience Survey using </w:t>
      </w:r>
      <w:r w:rsidR="003D3837" w:rsidRPr="0044436F">
        <w:rPr>
          <w:rFonts w:ascii="Times New Roman" w:hAnsi="Times New Roman" w:cs="Times New Roman"/>
          <w:b/>
          <w:bCs/>
        </w:rPr>
        <w:t xml:space="preserve">Rasch </w:t>
      </w:r>
      <w:proofErr w:type="gramStart"/>
      <w:r w:rsidR="002157B7" w:rsidRPr="0044436F">
        <w:rPr>
          <w:rFonts w:ascii="Times New Roman" w:hAnsi="Times New Roman" w:cs="Times New Roman"/>
          <w:b/>
          <w:bCs/>
        </w:rPr>
        <w:t>Model</w:t>
      </w:r>
      <w:proofErr w:type="gramEnd"/>
    </w:p>
    <w:p w14:paraId="6C33C832" w14:textId="77777777" w:rsidR="0044436F" w:rsidRPr="003E1593" w:rsidRDefault="0044436F" w:rsidP="0044436F">
      <w:pPr>
        <w:rPr>
          <w:rFonts w:asciiTheme="majorBidi" w:hAnsiTheme="majorBidi" w:cstheme="majorBidi"/>
        </w:rPr>
      </w:pPr>
      <w:r w:rsidRPr="003E1593">
        <w:rPr>
          <w:rFonts w:asciiTheme="majorBidi" w:hAnsiTheme="majorBidi" w:cstheme="majorBidi"/>
        </w:rPr>
        <w:t xml:space="preserve">Jung Mi </w:t>
      </w:r>
      <w:proofErr w:type="spellStart"/>
      <w:r w:rsidRPr="003E1593">
        <w:rPr>
          <w:rFonts w:asciiTheme="majorBidi" w:hAnsiTheme="majorBidi" w:cstheme="majorBidi"/>
        </w:rPr>
        <w:t>Scoulas</w:t>
      </w:r>
      <w:r w:rsidRPr="003E1593">
        <w:rPr>
          <w:rFonts w:asciiTheme="majorBidi" w:hAnsiTheme="majorBidi" w:cstheme="majorBidi"/>
          <w:vertAlign w:val="superscript"/>
        </w:rPr>
        <w:t>a</w:t>
      </w:r>
      <w:proofErr w:type="spellEnd"/>
      <w:r>
        <w:rPr>
          <w:rFonts w:asciiTheme="majorBidi" w:hAnsiTheme="majorBidi" w:cstheme="majorBidi"/>
          <w:vertAlign w:val="superscript"/>
        </w:rPr>
        <w:t xml:space="preserve">, </w:t>
      </w:r>
      <w:r>
        <w:rPr>
          <w:rFonts w:asciiTheme="majorBidi" w:hAnsiTheme="majorBidi" w:cstheme="majorBidi"/>
        </w:rPr>
        <w:t>*</w:t>
      </w:r>
      <w:r w:rsidRPr="003E1593">
        <w:rPr>
          <w:rFonts w:asciiTheme="majorBidi" w:hAnsiTheme="majorBidi" w:cstheme="majorBidi"/>
        </w:rPr>
        <w:t xml:space="preserve">, Beyza Aksu </w:t>
      </w:r>
      <w:proofErr w:type="spellStart"/>
      <w:proofErr w:type="gramStart"/>
      <w:r w:rsidRPr="003E1593">
        <w:rPr>
          <w:rFonts w:asciiTheme="majorBidi" w:hAnsiTheme="majorBidi" w:cstheme="majorBidi"/>
        </w:rPr>
        <w:t>Dunya</w:t>
      </w:r>
      <w:r w:rsidRPr="003E1593">
        <w:rPr>
          <w:rFonts w:asciiTheme="majorBidi" w:hAnsiTheme="majorBidi" w:cstheme="majorBidi"/>
          <w:vertAlign w:val="superscript"/>
        </w:rPr>
        <w:t>a,b</w:t>
      </w:r>
      <w:proofErr w:type="spellEnd"/>
      <w:proofErr w:type="gramEnd"/>
      <w:r w:rsidRPr="003E1593">
        <w:rPr>
          <w:rFonts w:asciiTheme="majorBidi" w:hAnsiTheme="majorBidi" w:cstheme="majorBidi"/>
        </w:rPr>
        <w:t xml:space="preserve">, Sandra L. De </w:t>
      </w:r>
      <w:proofErr w:type="spellStart"/>
      <w:r w:rsidRPr="003E1593">
        <w:rPr>
          <w:rFonts w:asciiTheme="majorBidi" w:hAnsiTheme="majorBidi" w:cstheme="majorBidi"/>
        </w:rPr>
        <w:t>Groote</w:t>
      </w:r>
      <w:r>
        <w:rPr>
          <w:rFonts w:asciiTheme="majorBidi" w:hAnsiTheme="majorBidi" w:cstheme="majorBidi"/>
          <w:vertAlign w:val="superscript"/>
        </w:rPr>
        <w:t>a</w:t>
      </w:r>
      <w:proofErr w:type="spellEnd"/>
      <w:r w:rsidRPr="003E1593">
        <w:rPr>
          <w:rFonts w:asciiTheme="majorBidi" w:hAnsiTheme="majorBidi" w:cstheme="majorBidi"/>
        </w:rPr>
        <w:t>,</w:t>
      </w:r>
    </w:p>
    <w:p w14:paraId="19941343" w14:textId="77777777" w:rsidR="0044436F" w:rsidRPr="003E1593" w:rsidRDefault="0044436F" w:rsidP="0044436F">
      <w:pPr>
        <w:rPr>
          <w:rFonts w:asciiTheme="majorBidi" w:hAnsiTheme="majorBidi" w:cstheme="majorBidi"/>
        </w:rPr>
      </w:pPr>
    </w:p>
    <w:p w14:paraId="60B3B6CC" w14:textId="77777777" w:rsidR="0044436F" w:rsidRDefault="0044436F" w:rsidP="0044436F">
      <w:pPr>
        <w:rPr>
          <w:rFonts w:asciiTheme="majorBidi" w:hAnsiTheme="majorBidi" w:cstheme="majorBidi"/>
        </w:rPr>
      </w:pPr>
      <w:r>
        <w:rPr>
          <w:rFonts w:asciiTheme="majorBidi" w:hAnsiTheme="majorBidi" w:cstheme="majorBidi"/>
          <w:vertAlign w:val="superscript"/>
        </w:rPr>
        <w:t xml:space="preserve">a </w:t>
      </w:r>
      <w:r>
        <w:rPr>
          <w:rFonts w:asciiTheme="majorBidi" w:hAnsiTheme="majorBidi" w:cstheme="majorBidi"/>
        </w:rPr>
        <w:t xml:space="preserve">Richard J. Daley Library, University of Illinois at Chicago, </w:t>
      </w:r>
      <w:r w:rsidRPr="003E1593">
        <w:rPr>
          <w:rFonts w:asciiTheme="majorBidi" w:hAnsiTheme="majorBidi" w:cstheme="majorBidi"/>
        </w:rPr>
        <w:t>801 S. Morgan Street</w:t>
      </w:r>
      <w:r>
        <w:rPr>
          <w:rFonts w:asciiTheme="majorBidi" w:hAnsiTheme="majorBidi" w:cstheme="majorBidi"/>
        </w:rPr>
        <w:t xml:space="preserve">, </w:t>
      </w:r>
      <w:r w:rsidRPr="003E1593">
        <w:rPr>
          <w:rFonts w:asciiTheme="majorBidi" w:hAnsiTheme="majorBidi" w:cstheme="majorBidi"/>
        </w:rPr>
        <w:t>Chicago, IL 60607</w:t>
      </w:r>
      <w:r>
        <w:rPr>
          <w:rFonts w:asciiTheme="majorBidi" w:hAnsiTheme="majorBidi" w:cstheme="majorBidi"/>
        </w:rPr>
        <w:t>,</w:t>
      </w:r>
      <w:r w:rsidRPr="003E1593">
        <w:rPr>
          <w:rFonts w:asciiTheme="majorBidi" w:hAnsiTheme="majorBidi" w:cstheme="majorBidi"/>
        </w:rPr>
        <w:t xml:space="preserve"> </w:t>
      </w:r>
      <w:r>
        <w:rPr>
          <w:rFonts w:asciiTheme="majorBidi" w:hAnsiTheme="majorBidi" w:cstheme="majorBidi"/>
        </w:rPr>
        <w:t>USA</w:t>
      </w:r>
    </w:p>
    <w:p w14:paraId="6978988F" w14:textId="77777777" w:rsidR="0044436F" w:rsidRDefault="0044436F" w:rsidP="0044436F">
      <w:pPr>
        <w:rPr>
          <w:rFonts w:asciiTheme="majorBidi" w:hAnsiTheme="majorBidi" w:cstheme="majorBidi"/>
        </w:rPr>
      </w:pPr>
      <w:r>
        <w:rPr>
          <w:rFonts w:asciiTheme="majorBidi" w:hAnsiTheme="majorBidi" w:cstheme="majorBidi"/>
          <w:vertAlign w:val="superscript"/>
        </w:rPr>
        <w:t>b</w:t>
      </w:r>
      <w:r>
        <w:rPr>
          <w:rFonts w:asciiTheme="majorBidi" w:hAnsiTheme="majorBidi" w:cstheme="majorBidi"/>
        </w:rPr>
        <w:t xml:space="preserve"> Faculty of Education, Department of Educational Sciences, </w:t>
      </w:r>
      <w:proofErr w:type="spellStart"/>
      <w:r w:rsidRPr="003E1593">
        <w:rPr>
          <w:rFonts w:asciiTheme="majorBidi" w:hAnsiTheme="majorBidi" w:cstheme="majorBidi"/>
        </w:rPr>
        <w:t>Bartin</w:t>
      </w:r>
      <w:proofErr w:type="spellEnd"/>
      <w:r w:rsidRPr="003E1593">
        <w:rPr>
          <w:rFonts w:asciiTheme="majorBidi" w:hAnsiTheme="majorBidi" w:cstheme="majorBidi"/>
        </w:rPr>
        <w:t xml:space="preserve"> University</w:t>
      </w:r>
      <w:r>
        <w:rPr>
          <w:rFonts w:asciiTheme="majorBidi" w:hAnsiTheme="majorBidi" w:cstheme="majorBidi"/>
        </w:rPr>
        <w:t xml:space="preserve">, </w:t>
      </w:r>
      <w:proofErr w:type="spellStart"/>
      <w:r>
        <w:rPr>
          <w:rFonts w:asciiTheme="majorBidi" w:hAnsiTheme="majorBidi" w:cstheme="majorBidi"/>
        </w:rPr>
        <w:t>Kutlubey</w:t>
      </w:r>
      <w:proofErr w:type="spellEnd"/>
      <w:r>
        <w:rPr>
          <w:rFonts w:asciiTheme="majorBidi" w:hAnsiTheme="majorBidi" w:cstheme="majorBidi"/>
        </w:rPr>
        <w:t>, Merkez/</w:t>
      </w:r>
      <w:proofErr w:type="spellStart"/>
      <w:r>
        <w:rPr>
          <w:rFonts w:asciiTheme="majorBidi" w:hAnsiTheme="majorBidi" w:cstheme="majorBidi"/>
        </w:rPr>
        <w:t>Bartin</w:t>
      </w:r>
      <w:proofErr w:type="spellEnd"/>
      <w:r>
        <w:rPr>
          <w:rFonts w:asciiTheme="majorBidi" w:hAnsiTheme="majorBidi" w:cstheme="majorBidi"/>
        </w:rPr>
        <w:t>, 74100, Turkey</w:t>
      </w:r>
    </w:p>
    <w:p w14:paraId="528187BB" w14:textId="77777777" w:rsidR="0044436F" w:rsidRPr="003E1593" w:rsidRDefault="0044436F" w:rsidP="0044436F">
      <w:pPr>
        <w:pStyle w:val="ListParagraph"/>
        <w:ind w:left="0"/>
        <w:rPr>
          <w:rFonts w:asciiTheme="majorBidi" w:hAnsiTheme="majorBidi" w:cstheme="majorBidi"/>
          <w:shd w:val="clear" w:color="auto" w:fill="FFFFFF"/>
        </w:rPr>
      </w:pPr>
      <w:r>
        <w:rPr>
          <w:rFonts w:asciiTheme="majorBidi" w:hAnsiTheme="majorBidi" w:cstheme="majorBidi"/>
          <w:vertAlign w:val="superscript"/>
        </w:rPr>
        <w:t xml:space="preserve">* </w:t>
      </w:r>
      <w:r>
        <w:rPr>
          <w:rFonts w:asciiTheme="majorBidi" w:hAnsiTheme="majorBidi" w:cstheme="majorBidi"/>
        </w:rPr>
        <w:t xml:space="preserve">Corresponding author: </w:t>
      </w:r>
      <w:r w:rsidRPr="003E1593">
        <w:rPr>
          <w:rFonts w:asciiTheme="majorBidi" w:hAnsiTheme="majorBidi" w:cstheme="majorBidi"/>
          <w:shd w:val="clear" w:color="auto" w:fill="FFFFFF"/>
        </w:rPr>
        <w:t>Email: jscoul2@uic.edu</w:t>
      </w:r>
    </w:p>
    <w:p w14:paraId="0AF821C2" w14:textId="77777777" w:rsidR="0044436F" w:rsidRPr="007D7863" w:rsidRDefault="0044436F" w:rsidP="00656999">
      <w:pPr>
        <w:spacing w:line="480" w:lineRule="auto"/>
        <w:jc w:val="center"/>
        <w:rPr>
          <w:rFonts w:ascii="Times New Roman" w:hAnsi="Times New Roman" w:cs="Times New Roman"/>
        </w:rPr>
      </w:pPr>
    </w:p>
    <w:p w14:paraId="3E774547" w14:textId="34ABA9EE" w:rsidR="0044436F" w:rsidRDefault="0044436F" w:rsidP="0044436F">
      <w:pPr>
        <w:spacing w:line="480" w:lineRule="auto"/>
        <w:rPr>
          <w:rFonts w:asciiTheme="majorBidi" w:hAnsiTheme="majorBidi" w:cstheme="majorBidi"/>
        </w:rPr>
      </w:pPr>
      <w:r>
        <w:rPr>
          <w:rFonts w:asciiTheme="majorBidi" w:hAnsiTheme="majorBidi" w:cstheme="majorBidi"/>
          <w:b/>
          <w:bCs/>
        </w:rPr>
        <w:t>Abstract</w:t>
      </w:r>
      <w:r>
        <w:rPr>
          <w:rFonts w:asciiTheme="majorBidi" w:hAnsiTheme="majorBidi" w:cstheme="majorBidi"/>
        </w:rPr>
        <w:t xml:space="preserve"> </w:t>
      </w:r>
    </w:p>
    <w:p w14:paraId="00A98472" w14:textId="77777777" w:rsidR="0044436F" w:rsidRDefault="0044436F" w:rsidP="0044436F">
      <w:pPr>
        <w:spacing w:line="480" w:lineRule="auto"/>
        <w:rPr>
          <w:rFonts w:asciiTheme="majorBidi" w:hAnsiTheme="majorBidi" w:cstheme="majorBidi"/>
        </w:rPr>
      </w:pPr>
      <w:r>
        <w:rPr>
          <w:rFonts w:asciiTheme="majorBidi" w:hAnsiTheme="majorBidi" w:cstheme="majorBidi"/>
        </w:rPr>
        <w:t xml:space="preserve">Few studies have investigated the psychometric property of new instruments developed locally to assess students’ library experience, such as their behavior, </w:t>
      </w:r>
      <w:proofErr w:type="gramStart"/>
      <w:r>
        <w:rPr>
          <w:rFonts w:asciiTheme="majorBidi" w:hAnsiTheme="majorBidi" w:cstheme="majorBidi"/>
        </w:rPr>
        <w:t>perception</w:t>
      </w:r>
      <w:proofErr w:type="gramEnd"/>
      <w:r>
        <w:rPr>
          <w:rFonts w:asciiTheme="majorBidi" w:hAnsiTheme="majorBidi" w:cstheme="majorBidi"/>
        </w:rPr>
        <w:t xml:space="preserve"> and attitude towards library use. Validating a survey instrument is critical because using untested assessment instruments is more likely to lead to a lack of credibility in the results, as well as a lack of accuracy in the study’s purpose (Sullivan, 2011). This study used data from a locally developed student library experience survey distributed in Spring 2018 at a large public research university library to examine undergraduate and graduate students’ behaviors, </w:t>
      </w:r>
      <w:proofErr w:type="gramStart"/>
      <w:r>
        <w:rPr>
          <w:rFonts w:asciiTheme="majorBidi" w:hAnsiTheme="majorBidi" w:cstheme="majorBidi"/>
        </w:rPr>
        <w:t>attitudes</w:t>
      </w:r>
      <w:proofErr w:type="gramEnd"/>
      <w:r>
        <w:rPr>
          <w:rFonts w:asciiTheme="majorBidi" w:hAnsiTheme="majorBidi" w:cstheme="majorBidi"/>
        </w:rPr>
        <w:t xml:space="preserve"> and perceptions of library use. To test the validity of the survey as to whether six subdomains of the library experience survey contributed to a single construct, library experience, the study used Rasch model framework. This study contributes to the field as a first example using the Rasch model for library assessment purposes. Suggestions for best practices are discussed. </w:t>
      </w:r>
    </w:p>
    <w:p w14:paraId="75377980" w14:textId="024AC01E" w:rsidR="0044436F" w:rsidRDefault="0044436F">
      <w:pPr>
        <w:rPr>
          <w:rFonts w:ascii="Times New Roman" w:hAnsi="Times New Roman" w:cs="Times New Roman"/>
          <w:b/>
          <w:bCs/>
        </w:rPr>
      </w:pPr>
    </w:p>
    <w:p w14:paraId="3CA12048" w14:textId="3FE9538F" w:rsidR="000F5D5E" w:rsidRPr="007D7863" w:rsidRDefault="7E65B59E" w:rsidP="00B63D24">
      <w:pPr>
        <w:pStyle w:val="ListParagraph"/>
        <w:numPr>
          <w:ilvl w:val="0"/>
          <w:numId w:val="4"/>
        </w:numPr>
        <w:spacing w:line="480" w:lineRule="auto"/>
        <w:ind w:left="360"/>
        <w:rPr>
          <w:rFonts w:ascii="Times New Roman" w:hAnsi="Times New Roman" w:cs="Times New Roman"/>
          <w:b/>
          <w:bCs/>
        </w:rPr>
      </w:pPr>
      <w:r w:rsidRPr="007D7863">
        <w:rPr>
          <w:rFonts w:ascii="Times New Roman" w:hAnsi="Times New Roman" w:cs="Times New Roman"/>
          <w:b/>
          <w:bCs/>
        </w:rPr>
        <w:t xml:space="preserve">Introduction </w:t>
      </w:r>
    </w:p>
    <w:p w14:paraId="128F271B" w14:textId="664DC093" w:rsidR="00857DB0" w:rsidRPr="007D7863" w:rsidRDefault="000F5D5E" w:rsidP="00B63D24">
      <w:pPr>
        <w:pStyle w:val="ListParagraph"/>
        <w:spacing w:line="480" w:lineRule="auto"/>
        <w:ind w:left="0" w:firstLine="720"/>
        <w:rPr>
          <w:rFonts w:ascii="Times New Roman" w:hAnsi="Times New Roman" w:cs="Times New Roman"/>
        </w:rPr>
      </w:pPr>
      <w:r w:rsidRPr="007D7863">
        <w:rPr>
          <w:rFonts w:ascii="Times New Roman" w:hAnsi="Times New Roman" w:cs="Times New Roman"/>
        </w:rPr>
        <w:t>With increase</w:t>
      </w:r>
      <w:r w:rsidR="005D0A62" w:rsidRPr="007D7863">
        <w:rPr>
          <w:rFonts w:ascii="Times New Roman" w:hAnsi="Times New Roman" w:cs="Times New Roman"/>
        </w:rPr>
        <w:t xml:space="preserve">d emphasis using </w:t>
      </w:r>
      <w:r w:rsidRPr="007D7863">
        <w:rPr>
          <w:rFonts w:ascii="Times New Roman" w:hAnsi="Times New Roman" w:cs="Times New Roman"/>
        </w:rPr>
        <w:t xml:space="preserve">evidence-based data for decision-making and </w:t>
      </w:r>
      <w:r w:rsidR="005D0A62" w:rsidRPr="007D7863">
        <w:rPr>
          <w:rFonts w:ascii="Times New Roman" w:hAnsi="Times New Roman" w:cs="Times New Roman"/>
        </w:rPr>
        <w:t xml:space="preserve">the pressure often felt within academic libraries </w:t>
      </w:r>
      <w:r w:rsidRPr="007D7863">
        <w:rPr>
          <w:rFonts w:ascii="Times New Roman" w:hAnsi="Times New Roman" w:cs="Times New Roman"/>
        </w:rPr>
        <w:t xml:space="preserve">to demonstrate </w:t>
      </w:r>
      <w:r w:rsidR="005D0A62" w:rsidRPr="007D7863">
        <w:rPr>
          <w:rFonts w:ascii="Times New Roman" w:hAnsi="Times New Roman" w:cs="Times New Roman"/>
        </w:rPr>
        <w:t xml:space="preserve">their </w:t>
      </w:r>
      <w:r w:rsidRPr="007D7863">
        <w:rPr>
          <w:rFonts w:ascii="Times New Roman" w:hAnsi="Times New Roman" w:cs="Times New Roman"/>
        </w:rPr>
        <w:t xml:space="preserve">value, libraries </w:t>
      </w:r>
      <w:r w:rsidR="00933BF6" w:rsidRPr="007D7863">
        <w:rPr>
          <w:rFonts w:ascii="Times New Roman" w:hAnsi="Times New Roman" w:cs="Times New Roman"/>
        </w:rPr>
        <w:t>must understand</w:t>
      </w:r>
      <w:r w:rsidRPr="007D7863">
        <w:rPr>
          <w:rFonts w:ascii="Times New Roman" w:hAnsi="Times New Roman" w:cs="Times New Roman"/>
        </w:rPr>
        <w:t xml:space="preserve"> user’s needs and </w:t>
      </w:r>
      <w:r w:rsidR="005D0A62" w:rsidRPr="007D7863">
        <w:rPr>
          <w:rFonts w:ascii="Times New Roman" w:hAnsi="Times New Roman" w:cs="Times New Roman"/>
        </w:rPr>
        <w:t>seek feedback</w:t>
      </w:r>
      <w:r w:rsidRPr="007D7863">
        <w:rPr>
          <w:rFonts w:ascii="Times New Roman" w:hAnsi="Times New Roman" w:cs="Times New Roman"/>
        </w:rPr>
        <w:t xml:space="preserve"> for improvement. One popular assessment tool to achieve this goal is user survey</w:t>
      </w:r>
      <w:r w:rsidR="00933BF6" w:rsidRPr="007D7863">
        <w:rPr>
          <w:rFonts w:ascii="Times New Roman" w:hAnsi="Times New Roman" w:cs="Times New Roman"/>
        </w:rPr>
        <w:t>s</w:t>
      </w:r>
      <w:r w:rsidRPr="007D7863">
        <w:rPr>
          <w:rFonts w:ascii="Times New Roman" w:hAnsi="Times New Roman" w:cs="Times New Roman"/>
        </w:rPr>
        <w:t xml:space="preserve">. Academic libraries have used either standardized surveys </w:t>
      </w:r>
      <w:r w:rsidR="00723ABC" w:rsidRPr="007D7863">
        <w:rPr>
          <w:rFonts w:ascii="Times New Roman" w:hAnsi="Times New Roman" w:cs="Times New Roman"/>
        </w:rPr>
        <w:t xml:space="preserve">(e.g., </w:t>
      </w:r>
      <w:r w:rsidRPr="007D7863">
        <w:rPr>
          <w:rFonts w:ascii="Times New Roman" w:hAnsi="Times New Roman" w:cs="Times New Roman"/>
        </w:rPr>
        <w:t>LibQUAL+</w:t>
      </w:r>
      <w:r w:rsidR="00723ABC" w:rsidRPr="007D7863">
        <w:rPr>
          <w:rFonts w:ascii="Times New Roman" w:hAnsi="Times New Roman" w:cs="Times New Roman"/>
        </w:rPr>
        <w:t xml:space="preserve">, </w:t>
      </w:r>
      <w:r w:rsidRPr="007D7863">
        <w:rPr>
          <w:rFonts w:ascii="Times New Roman" w:hAnsi="Times New Roman" w:cs="Times New Roman"/>
        </w:rPr>
        <w:t xml:space="preserve">Ithaca </w:t>
      </w:r>
      <w:r w:rsidRPr="007D7863">
        <w:rPr>
          <w:rFonts w:ascii="Times New Roman" w:hAnsi="Times New Roman" w:cs="Times New Roman"/>
        </w:rPr>
        <w:lastRenderedPageBreak/>
        <w:t>S+R</w:t>
      </w:r>
      <w:r w:rsidR="00723ABC" w:rsidRPr="007D7863">
        <w:rPr>
          <w:rFonts w:ascii="Times New Roman" w:hAnsi="Times New Roman" w:cs="Times New Roman"/>
        </w:rPr>
        <w:t>)</w:t>
      </w:r>
      <w:r w:rsidRPr="007D7863">
        <w:rPr>
          <w:rFonts w:ascii="Times New Roman" w:hAnsi="Times New Roman" w:cs="Times New Roman"/>
        </w:rPr>
        <w:t>, or locally developed surveys</w:t>
      </w:r>
      <w:r w:rsidR="00AF00FA" w:rsidRPr="007D7863">
        <w:rPr>
          <w:rFonts w:ascii="Times New Roman" w:hAnsi="Times New Roman" w:cs="Times New Roman"/>
        </w:rPr>
        <w:t xml:space="preserve"> </w:t>
      </w:r>
      <w:r w:rsidRPr="007D7863">
        <w:rPr>
          <w:rFonts w:ascii="Times New Roman" w:hAnsi="Times New Roman" w:cs="Times New Roman"/>
        </w:rPr>
        <w:t>(e.g.,</w:t>
      </w:r>
      <w:r w:rsidR="005D70FE" w:rsidRPr="007D7863">
        <w:rPr>
          <w:rFonts w:ascii="Times New Roman" w:hAnsi="Times New Roman" w:cs="Times New Roman"/>
          <w:color w:val="000000" w:themeColor="text1"/>
        </w:rPr>
        <w:t xml:space="preserve"> </w:t>
      </w:r>
      <w:r w:rsidR="00245793" w:rsidRPr="007D7863">
        <w:rPr>
          <w:rFonts w:ascii="Times New Roman" w:hAnsi="Times New Roman" w:cs="Times New Roman"/>
        </w:rPr>
        <w:t xml:space="preserve">Gunasekera, 2010; </w:t>
      </w:r>
      <w:r w:rsidR="00245793" w:rsidRPr="007D7863">
        <w:rPr>
          <w:rFonts w:ascii="Times New Roman" w:eastAsia="Times New Roman" w:hAnsi="Times New Roman" w:cs="Times New Roman"/>
        </w:rPr>
        <w:t>Mirza &amp; Mahmood, 2012</w:t>
      </w:r>
      <w:r w:rsidRPr="007D7863">
        <w:rPr>
          <w:rFonts w:ascii="Times New Roman" w:hAnsi="Times New Roman" w:cs="Times New Roman"/>
        </w:rPr>
        <w:t>)</w:t>
      </w:r>
      <w:r w:rsidR="00933BF6" w:rsidRPr="007D7863">
        <w:rPr>
          <w:rFonts w:ascii="Times New Roman" w:hAnsi="Times New Roman" w:cs="Times New Roman"/>
        </w:rPr>
        <w:t xml:space="preserve">, and there </w:t>
      </w:r>
      <w:r w:rsidRPr="007D7863">
        <w:rPr>
          <w:rFonts w:ascii="Times New Roman" w:hAnsi="Times New Roman" w:cs="Times New Roman"/>
        </w:rPr>
        <w:t xml:space="preserve">are pros and cons using </w:t>
      </w:r>
      <w:r w:rsidR="00B76D80" w:rsidRPr="007D7863">
        <w:rPr>
          <w:rFonts w:ascii="Times New Roman" w:hAnsi="Times New Roman" w:cs="Times New Roman"/>
        </w:rPr>
        <w:t xml:space="preserve">either </w:t>
      </w:r>
      <w:r w:rsidRPr="007D7863">
        <w:rPr>
          <w:rFonts w:ascii="Times New Roman" w:hAnsi="Times New Roman" w:cs="Times New Roman"/>
        </w:rPr>
        <w:t>type</w:t>
      </w:r>
      <w:r w:rsidR="00857DB0" w:rsidRPr="007D7863">
        <w:rPr>
          <w:rFonts w:ascii="Times New Roman" w:hAnsi="Times New Roman" w:cs="Times New Roman"/>
        </w:rPr>
        <w:t xml:space="preserve">. </w:t>
      </w:r>
    </w:p>
    <w:p w14:paraId="02FE52D5" w14:textId="0E6F0881" w:rsidR="00DD0A64" w:rsidRPr="007D7863" w:rsidRDefault="00857DB0" w:rsidP="00B63D24">
      <w:pPr>
        <w:pStyle w:val="ListParagraph"/>
        <w:spacing w:line="480" w:lineRule="auto"/>
        <w:ind w:left="0" w:firstLine="720"/>
        <w:rPr>
          <w:rFonts w:ascii="Times New Roman" w:hAnsi="Times New Roman" w:cs="Times New Roman"/>
        </w:rPr>
      </w:pPr>
      <w:r w:rsidRPr="007D7863">
        <w:rPr>
          <w:rFonts w:ascii="Times New Roman" w:hAnsi="Times New Roman" w:cs="Times New Roman"/>
        </w:rPr>
        <w:t>Benefits</w:t>
      </w:r>
      <w:r w:rsidR="000F5D5E" w:rsidRPr="007D7863">
        <w:rPr>
          <w:rFonts w:ascii="Times New Roman" w:hAnsi="Times New Roman" w:cs="Times New Roman"/>
        </w:rPr>
        <w:t xml:space="preserve"> of standardized surveys like LibQUAL+ include features to </w:t>
      </w:r>
      <w:r w:rsidR="00B76D80" w:rsidRPr="007D7863">
        <w:rPr>
          <w:rFonts w:ascii="Times New Roman" w:hAnsi="Times New Roman" w:cs="Times New Roman"/>
        </w:rPr>
        <w:t>allow</w:t>
      </w:r>
      <w:r w:rsidR="000F5D5E" w:rsidRPr="007D7863">
        <w:rPr>
          <w:rFonts w:ascii="Times New Roman" w:hAnsi="Times New Roman" w:cs="Times New Roman"/>
        </w:rPr>
        <w:t xml:space="preserve"> benchmark their own institutions with other institutions</w:t>
      </w:r>
      <w:r w:rsidRPr="007D7863">
        <w:rPr>
          <w:rFonts w:ascii="Times New Roman" w:hAnsi="Times New Roman" w:cs="Times New Roman"/>
        </w:rPr>
        <w:t>,</w:t>
      </w:r>
      <w:r w:rsidR="000F5D5E" w:rsidRPr="007D7863">
        <w:rPr>
          <w:rFonts w:ascii="Times New Roman" w:hAnsi="Times New Roman" w:cs="Times New Roman"/>
        </w:rPr>
        <w:t xml:space="preserve"> track changes over time, </w:t>
      </w:r>
      <w:r w:rsidRPr="007D7863">
        <w:rPr>
          <w:rFonts w:ascii="Times New Roman" w:hAnsi="Times New Roman" w:cs="Times New Roman"/>
        </w:rPr>
        <w:t xml:space="preserve">and test the </w:t>
      </w:r>
      <w:r w:rsidR="000F5D5E" w:rsidRPr="007D7863">
        <w:rPr>
          <w:rFonts w:ascii="Times New Roman" w:hAnsi="Times New Roman" w:cs="Times New Roman"/>
        </w:rPr>
        <w:t>valid</w:t>
      </w:r>
      <w:r w:rsidRPr="007D7863">
        <w:rPr>
          <w:rFonts w:ascii="Times New Roman" w:hAnsi="Times New Roman" w:cs="Times New Roman"/>
        </w:rPr>
        <w:t>ity</w:t>
      </w:r>
      <w:r w:rsidR="000F5D5E" w:rsidRPr="007D7863">
        <w:rPr>
          <w:rFonts w:ascii="Times New Roman" w:hAnsi="Times New Roman" w:cs="Times New Roman"/>
        </w:rPr>
        <w:t xml:space="preserve"> and reliab</w:t>
      </w:r>
      <w:r w:rsidRPr="007D7863">
        <w:rPr>
          <w:rFonts w:ascii="Times New Roman" w:hAnsi="Times New Roman" w:cs="Times New Roman"/>
        </w:rPr>
        <w:t>ility of</w:t>
      </w:r>
      <w:r w:rsidR="000F5D5E" w:rsidRPr="007D7863">
        <w:rPr>
          <w:rFonts w:ascii="Times New Roman" w:hAnsi="Times New Roman" w:cs="Times New Roman"/>
        </w:rPr>
        <w:t xml:space="preserve"> questions</w:t>
      </w:r>
      <w:r w:rsidR="00E314A5" w:rsidRPr="007D7863">
        <w:rPr>
          <w:rFonts w:ascii="Times New Roman" w:hAnsi="Times New Roman" w:cs="Times New Roman"/>
        </w:rPr>
        <w:t xml:space="preserve"> (Hinchliffe, 2015)</w:t>
      </w:r>
      <w:r w:rsidR="000F5D5E" w:rsidRPr="007D7863">
        <w:rPr>
          <w:rFonts w:ascii="Times New Roman" w:hAnsi="Times New Roman" w:cs="Times New Roman"/>
        </w:rPr>
        <w:t>. Disadvantages of standardized surveys include survey</w:t>
      </w:r>
      <w:r w:rsidR="00B76D80" w:rsidRPr="007D7863">
        <w:rPr>
          <w:rFonts w:ascii="Times New Roman" w:hAnsi="Times New Roman" w:cs="Times New Roman"/>
        </w:rPr>
        <w:t xml:space="preserve"> expenses</w:t>
      </w:r>
      <w:r w:rsidR="000F5D5E" w:rsidRPr="007D7863">
        <w:rPr>
          <w:rFonts w:ascii="Times New Roman" w:hAnsi="Times New Roman" w:cs="Times New Roman"/>
        </w:rPr>
        <w:t xml:space="preserve">, too many questions (Voorbij, 2012), difficulty in understanding questions (Thompson, Cook, &amp; Health, 2000), and difficulty in interpreting results (Dennis, Greenwood &amp; Watson, 2013). </w:t>
      </w:r>
      <w:r w:rsidR="00E314A5" w:rsidRPr="007D7863">
        <w:rPr>
          <w:rFonts w:ascii="Times New Roman" w:hAnsi="Times New Roman" w:cs="Times New Roman"/>
        </w:rPr>
        <w:t>T</w:t>
      </w:r>
      <w:r w:rsidR="000F5D5E" w:rsidRPr="007D7863">
        <w:rPr>
          <w:rFonts w:ascii="Times New Roman" w:hAnsi="Times New Roman" w:cs="Times New Roman"/>
        </w:rPr>
        <w:t xml:space="preserve">he benefits of locally developed surveys </w:t>
      </w:r>
      <w:r w:rsidRPr="007D7863">
        <w:rPr>
          <w:rFonts w:ascii="Times New Roman" w:hAnsi="Times New Roman" w:cs="Times New Roman"/>
        </w:rPr>
        <w:t xml:space="preserve">include </w:t>
      </w:r>
      <w:r w:rsidR="000F5D5E" w:rsidRPr="007D7863">
        <w:rPr>
          <w:rFonts w:ascii="Times New Roman" w:hAnsi="Times New Roman" w:cs="Times New Roman"/>
        </w:rPr>
        <w:t>customiz</w:t>
      </w:r>
      <w:r w:rsidR="00B76D80" w:rsidRPr="007D7863">
        <w:rPr>
          <w:rFonts w:ascii="Times New Roman" w:hAnsi="Times New Roman" w:cs="Times New Roman"/>
        </w:rPr>
        <w:t>able</w:t>
      </w:r>
      <w:r w:rsidR="000F5D5E" w:rsidRPr="007D7863">
        <w:rPr>
          <w:rFonts w:ascii="Times New Roman" w:hAnsi="Times New Roman" w:cs="Times New Roman"/>
        </w:rPr>
        <w:t xml:space="preserve"> questions, </w:t>
      </w:r>
      <w:r w:rsidR="005D0A62" w:rsidRPr="007D7863">
        <w:rPr>
          <w:rFonts w:ascii="Times New Roman" w:hAnsi="Times New Roman" w:cs="Times New Roman"/>
        </w:rPr>
        <w:t>control over the length and number of questions</w:t>
      </w:r>
      <w:r w:rsidR="000F5D5E" w:rsidRPr="007D7863">
        <w:rPr>
          <w:rFonts w:ascii="Times New Roman" w:hAnsi="Times New Roman" w:cs="Times New Roman"/>
        </w:rPr>
        <w:t>,</w:t>
      </w:r>
      <w:r w:rsidR="00E314A5" w:rsidRPr="007D7863">
        <w:rPr>
          <w:rFonts w:ascii="Times New Roman" w:hAnsi="Times New Roman" w:cs="Times New Roman"/>
        </w:rPr>
        <w:t xml:space="preserve"> and</w:t>
      </w:r>
      <w:r w:rsidR="000F5D5E" w:rsidRPr="007D7863">
        <w:rPr>
          <w:rFonts w:ascii="Times New Roman" w:hAnsi="Times New Roman" w:cs="Times New Roman"/>
        </w:rPr>
        <w:t xml:space="preserve"> immediate use </w:t>
      </w:r>
      <w:r w:rsidR="005D0A62" w:rsidRPr="007D7863">
        <w:rPr>
          <w:rFonts w:ascii="Times New Roman" w:hAnsi="Times New Roman" w:cs="Times New Roman"/>
        </w:rPr>
        <w:t xml:space="preserve">of the </w:t>
      </w:r>
      <w:r w:rsidR="000F5D5E" w:rsidRPr="007D7863">
        <w:rPr>
          <w:rFonts w:ascii="Times New Roman" w:hAnsi="Times New Roman" w:cs="Times New Roman"/>
        </w:rPr>
        <w:t>data for improvement</w:t>
      </w:r>
      <w:r w:rsidR="00E314A5" w:rsidRPr="007D7863">
        <w:rPr>
          <w:rFonts w:ascii="Times New Roman" w:hAnsi="Times New Roman" w:cs="Times New Roman"/>
        </w:rPr>
        <w:t xml:space="preserve">. </w:t>
      </w:r>
      <w:r w:rsidR="00B76D80" w:rsidRPr="007D7863">
        <w:rPr>
          <w:rFonts w:ascii="Times New Roman" w:hAnsi="Times New Roman" w:cs="Times New Roman"/>
        </w:rPr>
        <w:t>D</w:t>
      </w:r>
      <w:r w:rsidR="000F5D5E" w:rsidRPr="007D7863">
        <w:rPr>
          <w:rFonts w:ascii="Times New Roman" w:hAnsi="Times New Roman" w:cs="Times New Roman"/>
        </w:rPr>
        <w:t xml:space="preserve">isadvantages of </w:t>
      </w:r>
      <w:r w:rsidRPr="007D7863">
        <w:rPr>
          <w:rFonts w:ascii="Times New Roman" w:hAnsi="Times New Roman" w:cs="Times New Roman"/>
        </w:rPr>
        <w:t>local</w:t>
      </w:r>
      <w:r w:rsidR="000F5D5E" w:rsidRPr="007D7863">
        <w:rPr>
          <w:rFonts w:ascii="Times New Roman" w:hAnsi="Times New Roman" w:cs="Times New Roman"/>
        </w:rPr>
        <w:t xml:space="preserve"> surveys </w:t>
      </w:r>
      <w:r w:rsidR="00B76D80" w:rsidRPr="007D7863">
        <w:rPr>
          <w:rFonts w:ascii="Times New Roman" w:hAnsi="Times New Roman" w:cs="Times New Roman"/>
        </w:rPr>
        <w:t xml:space="preserve">include </w:t>
      </w:r>
      <w:r w:rsidR="000F5D5E" w:rsidRPr="007D7863">
        <w:rPr>
          <w:rFonts w:ascii="Times New Roman" w:hAnsi="Times New Roman" w:cs="Times New Roman"/>
        </w:rPr>
        <w:t>“the challenges of developing valid and reliable questions” and “lack of national benchmarking data for comparative analysis”</w:t>
      </w:r>
      <w:r w:rsidR="00E314A5" w:rsidRPr="007D7863">
        <w:rPr>
          <w:rFonts w:ascii="Times New Roman" w:hAnsi="Times New Roman" w:cs="Times New Roman"/>
        </w:rPr>
        <w:t xml:space="preserve"> </w:t>
      </w:r>
      <w:r w:rsidR="000F5D5E" w:rsidRPr="007D7863">
        <w:rPr>
          <w:rFonts w:ascii="Times New Roman" w:hAnsi="Times New Roman" w:cs="Times New Roman"/>
        </w:rPr>
        <w:t>(Hinchliffe, 2015, p.</w:t>
      </w:r>
      <w:r w:rsidR="00E314A5" w:rsidRPr="007D7863">
        <w:rPr>
          <w:rFonts w:ascii="Times New Roman" w:hAnsi="Times New Roman" w:cs="Times New Roman"/>
        </w:rPr>
        <w:t>252</w:t>
      </w:r>
      <w:r w:rsidR="000F5D5E" w:rsidRPr="007D7863">
        <w:rPr>
          <w:rFonts w:ascii="Times New Roman" w:hAnsi="Times New Roman" w:cs="Times New Roman"/>
        </w:rPr>
        <w:t xml:space="preserve">). </w:t>
      </w:r>
      <w:r w:rsidR="001972A4" w:rsidRPr="007D7863">
        <w:rPr>
          <w:rFonts w:ascii="Times New Roman" w:hAnsi="Times New Roman" w:cs="Times New Roman"/>
        </w:rPr>
        <w:t>The decision to u</w:t>
      </w:r>
      <w:r w:rsidR="00D82939" w:rsidRPr="007D7863">
        <w:rPr>
          <w:rFonts w:ascii="Times New Roman" w:hAnsi="Times New Roman" w:cs="Times New Roman"/>
        </w:rPr>
        <w:t>s</w:t>
      </w:r>
      <w:r w:rsidR="001972A4" w:rsidRPr="007D7863">
        <w:rPr>
          <w:rFonts w:ascii="Times New Roman" w:hAnsi="Times New Roman" w:cs="Times New Roman"/>
        </w:rPr>
        <w:t>e</w:t>
      </w:r>
      <w:r w:rsidR="00D82939" w:rsidRPr="007D7863">
        <w:rPr>
          <w:rFonts w:ascii="Times New Roman" w:hAnsi="Times New Roman" w:cs="Times New Roman"/>
        </w:rPr>
        <w:t xml:space="preserve"> either standardized survey</w:t>
      </w:r>
      <w:r w:rsidR="00B76D80" w:rsidRPr="007D7863">
        <w:rPr>
          <w:rFonts w:ascii="Times New Roman" w:hAnsi="Times New Roman" w:cs="Times New Roman"/>
        </w:rPr>
        <w:t>s</w:t>
      </w:r>
      <w:r w:rsidR="00D82939" w:rsidRPr="007D7863">
        <w:rPr>
          <w:rFonts w:ascii="Times New Roman" w:hAnsi="Times New Roman" w:cs="Times New Roman"/>
        </w:rPr>
        <w:t xml:space="preserve"> or </w:t>
      </w:r>
      <w:r w:rsidR="00B76D80" w:rsidRPr="007D7863">
        <w:rPr>
          <w:rFonts w:ascii="Times New Roman" w:hAnsi="Times New Roman" w:cs="Times New Roman"/>
        </w:rPr>
        <w:t>locally</w:t>
      </w:r>
      <w:r w:rsidR="00D82939" w:rsidRPr="007D7863">
        <w:rPr>
          <w:rFonts w:ascii="Times New Roman" w:hAnsi="Times New Roman" w:cs="Times New Roman"/>
        </w:rPr>
        <w:t xml:space="preserve"> developed survey</w:t>
      </w:r>
      <w:r w:rsidR="00B76D80" w:rsidRPr="007D7863">
        <w:rPr>
          <w:rFonts w:ascii="Times New Roman" w:hAnsi="Times New Roman" w:cs="Times New Roman"/>
        </w:rPr>
        <w:t>s</w:t>
      </w:r>
      <w:r w:rsidR="00D82939" w:rsidRPr="007D7863">
        <w:rPr>
          <w:rFonts w:ascii="Times New Roman" w:hAnsi="Times New Roman" w:cs="Times New Roman"/>
        </w:rPr>
        <w:t xml:space="preserve"> </w:t>
      </w:r>
      <w:r w:rsidR="001972A4" w:rsidRPr="007D7863">
        <w:rPr>
          <w:rFonts w:ascii="Times New Roman" w:hAnsi="Times New Roman" w:cs="Times New Roman"/>
        </w:rPr>
        <w:t>will depend on</w:t>
      </w:r>
      <w:r w:rsidR="00D82939" w:rsidRPr="007D7863">
        <w:rPr>
          <w:rFonts w:ascii="Times New Roman" w:hAnsi="Times New Roman" w:cs="Times New Roman"/>
        </w:rPr>
        <w:t xml:space="preserve"> the institution</w:t>
      </w:r>
      <w:r w:rsidR="001972A4" w:rsidRPr="007D7863">
        <w:rPr>
          <w:rFonts w:ascii="Times New Roman" w:hAnsi="Times New Roman" w:cs="Times New Roman"/>
        </w:rPr>
        <w:t>’s</w:t>
      </w:r>
      <w:r w:rsidR="00D82939" w:rsidRPr="007D7863">
        <w:rPr>
          <w:rFonts w:ascii="Times New Roman" w:hAnsi="Times New Roman" w:cs="Times New Roman"/>
        </w:rPr>
        <w:t xml:space="preserve"> needs. </w:t>
      </w:r>
      <w:r w:rsidR="00B43527" w:rsidRPr="007D7863">
        <w:rPr>
          <w:rFonts w:ascii="Times New Roman" w:hAnsi="Times New Roman" w:cs="Times New Roman"/>
        </w:rPr>
        <w:t xml:space="preserve">However, using untested assessment instruments are more likely to </w:t>
      </w:r>
      <w:r w:rsidR="00B76D80" w:rsidRPr="007D7863">
        <w:rPr>
          <w:rFonts w:ascii="Times New Roman" w:hAnsi="Times New Roman" w:cs="Times New Roman"/>
        </w:rPr>
        <w:t>decrease the</w:t>
      </w:r>
      <w:r w:rsidR="00B43527" w:rsidRPr="007D7863">
        <w:rPr>
          <w:rFonts w:ascii="Times New Roman" w:hAnsi="Times New Roman" w:cs="Times New Roman"/>
        </w:rPr>
        <w:t xml:space="preserve"> of credibility of the results </w:t>
      </w:r>
      <w:r w:rsidR="006332D0" w:rsidRPr="007D7863">
        <w:rPr>
          <w:rFonts w:ascii="Times New Roman" w:hAnsi="Times New Roman" w:cs="Times New Roman"/>
        </w:rPr>
        <w:t>and</w:t>
      </w:r>
      <w:r w:rsidR="00B43527" w:rsidRPr="007D7863">
        <w:rPr>
          <w:rFonts w:ascii="Times New Roman" w:hAnsi="Times New Roman" w:cs="Times New Roman"/>
        </w:rPr>
        <w:t xml:space="preserve"> lack of accuracy of </w:t>
      </w:r>
      <w:r w:rsidR="00724265" w:rsidRPr="007D7863">
        <w:rPr>
          <w:rFonts w:ascii="Times New Roman" w:hAnsi="Times New Roman" w:cs="Times New Roman"/>
        </w:rPr>
        <w:t xml:space="preserve">measurement </w:t>
      </w:r>
      <w:r w:rsidR="00B43527" w:rsidRPr="007D7863">
        <w:rPr>
          <w:rFonts w:ascii="Times New Roman" w:hAnsi="Times New Roman" w:cs="Times New Roman"/>
        </w:rPr>
        <w:t xml:space="preserve">(Sullivan, 2011). </w:t>
      </w:r>
    </w:p>
    <w:p w14:paraId="7EFFEF88" w14:textId="732C7A6A" w:rsidR="00DD0A64" w:rsidRPr="007D7863" w:rsidRDefault="7E65B59E" w:rsidP="003152AB">
      <w:pPr>
        <w:pStyle w:val="ListParagraph"/>
        <w:numPr>
          <w:ilvl w:val="0"/>
          <w:numId w:val="4"/>
        </w:numPr>
        <w:spacing w:line="480" w:lineRule="auto"/>
        <w:ind w:left="360"/>
        <w:rPr>
          <w:rFonts w:ascii="Times New Roman" w:hAnsi="Times New Roman" w:cs="Times New Roman"/>
          <w:b/>
          <w:bCs/>
        </w:rPr>
      </w:pPr>
      <w:r w:rsidRPr="007D7863">
        <w:rPr>
          <w:rFonts w:ascii="Times New Roman" w:hAnsi="Times New Roman" w:cs="Times New Roman"/>
          <w:b/>
          <w:bCs/>
        </w:rPr>
        <w:t xml:space="preserve">Problem statement </w:t>
      </w:r>
    </w:p>
    <w:p w14:paraId="5492EFD3" w14:textId="6393CABB" w:rsidR="0026010F" w:rsidRPr="007D7863" w:rsidRDefault="002157B7" w:rsidP="00A0626E">
      <w:pPr>
        <w:pStyle w:val="ListParagraph"/>
        <w:spacing w:line="480" w:lineRule="auto"/>
        <w:ind w:left="0" w:firstLine="720"/>
        <w:rPr>
          <w:rFonts w:ascii="Times New Roman" w:hAnsi="Times New Roman" w:cs="Times New Roman"/>
        </w:rPr>
      </w:pPr>
      <w:r w:rsidRPr="007D7863">
        <w:rPr>
          <w:rFonts w:ascii="Times New Roman" w:hAnsi="Times New Roman" w:cs="Times New Roman"/>
        </w:rPr>
        <w:t xml:space="preserve">Shi and Levy (2005) stated “the library has progressed from irregular statistics collection, a piecemeal approach in evaluating services, to the study of users and user satisfaction, to systematic data collection and analysis” (p.268). </w:t>
      </w:r>
      <w:r w:rsidR="00857DB0" w:rsidRPr="007D7863">
        <w:rPr>
          <w:rFonts w:ascii="Times New Roman" w:hAnsi="Times New Roman" w:cs="Times New Roman"/>
        </w:rPr>
        <w:t xml:space="preserve">When using </w:t>
      </w:r>
      <w:r w:rsidR="00C96F22" w:rsidRPr="007D7863">
        <w:rPr>
          <w:rFonts w:ascii="Times New Roman" w:hAnsi="Times New Roman" w:cs="Times New Roman"/>
        </w:rPr>
        <w:t xml:space="preserve">locally developed </w:t>
      </w:r>
      <w:r w:rsidR="00403E89" w:rsidRPr="007D7863">
        <w:rPr>
          <w:rFonts w:ascii="Times New Roman" w:hAnsi="Times New Roman" w:cs="Times New Roman"/>
        </w:rPr>
        <w:t xml:space="preserve">library </w:t>
      </w:r>
      <w:r w:rsidR="00C96F22" w:rsidRPr="007D7863">
        <w:rPr>
          <w:rFonts w:ascii="Times New Roman" w:hAnsi="Times New Roman" w:cs="Times New Roman"/>
        </w:rPr>
        <w:t>user survey</w:t>
      </w:r>
      <w:r w:rsidR="00857DB0" w:rsidRPr="007D7863">
        <w:rPr>
          <w:rFonts w:ascii="Times New Roman" w:hAnsi="Times New Roman" w:cs="Times New Roman"/>
        </w:rPr>
        <w:t>s</w:t>
      </w:r>
      <w:r w:rsidR="00355479" w:rsidRPr="007D7863">
        <w:rPr>
          <w:rFonts w:ascii="Times New Roman" w:hAnsi="Times New Roman" w:cs="Times New Roman"/>
        </w:rPr>
        <w:t>,</w:t>
      </w:r>
      <w:r w:rsidR="00C96F22" w:rsidRPr="007D7863">
        <w:rPr>
          <w:rFonts w:ascii="Times New Roman" w:hAnsi="Times New Roman" w:cs="Times New Roman"/>
        </w:rPr>
        <w:t xml:space="preserve"> </w:t>
      </w:r>
      <w:r w:rsidR="00403E89" w:rsidRPr="007D7863">
        <w:rPr>
          <w:rFonts w:ascii="Times New Roman" w:hAnsi="Times New Roman" w:cs="Times New Roman"/>
        </w:rPr>
        <w:t xml:space="preserve">this issue is coupled with the </w:t>
      </w:r>
      <w:r w:rsidR="00A23445" w:rsidRPr="007D7863">
        <w:rPr>
          <w:rFonts w:ascii="Times New Roman" w:hAnsi="Times New Roman" w:cs="Times New Roman"/>
        </w:rPr>
        <w:t xml:space="preserve">“challenges of developing </w:t>
      </w:r>
      <w:r w:rsidR="00C96F22" w:rsidRPr="007D7863">
        <w:rPr>
          <w:rFonts w:ascii="Times New Roman" w:hAnsi="Times New Roman" w:cs="Times New Roman"/>
        </w:rPr>
        <w:t xml:space="preserve">reliable and valid </w:t>
      </w:r>
      <w:r w:rsidR="00A23445" w:rsidRPr="007D7863">
        <w:rPr>
          <w:rFonts w:ascii="Times New Roman" w:hAnsi="Times New Roman" w:cs="Times New Roman"/>
        </w:rPr>
        <w:t xml:space="preserve">questions” </w:t>
      </w:r>
      <w:r w:rsidR="00C96F22" w:rsidRPr="007D7863">
        <w:rPr>
          <w:rFonts w:ascii="Times New Roman" w:hAnsi="Times New Roman" w:cs="Times New Roman"/>
        </w:rPr>
        <w:t>(Hinchliffe, 2015</w:t>
      </w:r>
      <w:r w:rsidR="00A23445" w:rsidRPr="007D7863">
        <w:rPr>
          <w:rFonts w:ascii="Times New Roman" w:hAnsi="Times New Roman" w:cs="Times New Roman"/>
        </w:rPr>
        <w:t>, p.252</w:t>
      </w:r>
      <w:r w:rsidR="00C96F22" w:rsidRPr="007D7863">
        <w:rPr>
          <w:rFonts w:ascii="Times New Roman" w:hAnsi="Times New Roman" w:cs="Times New Roman"/>
        </w:rPr>
        <w:t>).</w:t>
      </w:r>
      <w:r w:rsidR="00AB74F8" w:rsidRPr="007D7863">
        <w:rPr>
          <w:rFonts w:ascii="Times New Roman" w:hAnsi="Times New Roman" w:cs="Times New Roman"/>
        </w:rPr>
        <w:t xml:space="preserve"> While </w:t>
      </w:r>
      <w:r w:rsidR="00C96F22" w:rsidRPr="007D7863">
        <w:rPr>
          <w:rFonts w:ascii="Times New Roman" w:hAnsi="Times New Roman" w:cs="Times New Roman"/>
        </w:rPr>
        <w:t xml:space="preserve">a standardized survey </w:t>
      </w:r>
      <w:r w:rsidRPr="007D7863">
        <w:rPr>
          <w:rFonts w:ascii="Times New Roman" w:hAnsi="Times New Roman" w:cs="Times New Roman"/>
        </w:rPr>
        <w:t xml:space="preserve">like </w:t>
      </w:r>
      <w:r w:rsidR="00AB74F8" w:rsidRPr="007D7863">
        <w:rPr>
          <w:rFonts w:ascii="Times New Roman" w:hAnsi="Times New Roman" w:cs="Times New Roman"/>
        </w:rPr>
        <w:t>LibQUAL+ scale</w:t>
      </w:r>
      <w:r w:rsidR="00403E89" w:rsidRPr="007D7863">
        <w:rPr>
          <w:rFonts w:ascii="Times New Roman" w:hAnsi="Times New Roman" w:cs="Times New Roman"/>
        </w:rPr>
        <w:t xml:space="preserve"> has been</w:t>
      </w:r>
      <w:r w:rsidR="00AB74F8" w:rsidRPr="007D7863">
        <w:rPr>
          <w:rFonts w:ascii="Times New Roman" w:hAnsi="Times New Roman" w:cs="Times New Roman"/>
        </w:rPr>
        <w:t xml:space="preserve"> </w:t>
      </w:r>
      <w:r w:rsidR="00547936" w:rsidRPr="007D7863">
        <w:rPr>
          <w:rFonts w:ascii="Times New Roman" w:hAnsi="Times New Roman" w:cs="Times New Roman"/>
        </w:rPr>
        <w:t xml:space="preserve">examined </w:t>
      </w:r>
      <w:r w:rsidR="007A5527" w:rsidRPr="007D7863">
        <w:rPr>
          <w:rFonts w:ascii="Times New Roman" w:hAnsi="Times New Roman" w:cs="Times New Roman"/>
        </w:rPr>
        <w:t xml:space="preserve">by various researchers </w:t>
      </w:r>
      <w:r w:rsidR="007A6C4D" w:rsidRPr="007D7863">
        <w:rPr>
          <w:rFonts w:ascii="Times New Roman" w:hAnsi="Times New Roman" w:cs="Times New Roman"/>
        </w:rPr>
        <w:t>assessing</w:t>
      </w:r>
      <w:r w:rsidR="00E1663B" w:rsidRPr="007D7863">
        <w:rPr>
          <w:rFonts w:ascii="Times New Roman" w:hAnsi="Times New Roman" w:cs="Times New Roman"/>
        </w:rPr>
        <w:t xml:space="preserve"> whether </w:t>
      </w:r>
      <w:r w:rsidR="00403E89" w:rsidRPr="007D7863">
        <w:rPr>
          <w:rFonts w:ascii="Times New Roman" w:hAnsi="Times New Roman" w:cs="Times New Roman"/>
        </w:rPr>
        <w:t xml:space="preserve">the </w:t>
      </w:r>
      <w:r w:rsidR="007A5527" w:rsidRPr="007D7863">
        <w:rPr>
          <w:rFonts w:ascii="Times New Roman" w:hAnsi="Times New Roman" w:cs="Times New Roman"/>
        </w:rPr>
        <w:t xml:space="preserve">survey instrument </w:t>
      </w:r>
      <w:r w:rsidR="00E1663B" w:rsidRPr="007D7863">
        <w:rPr>
          <w:rFonts w:ascii="Times New Roman" w:hAnsi="Times New Roman" w:cs="Times New Roman"/>
        </w:rPr>
        <w:t xml:space="preserve">is reliable and valid </w:t>
      </w:r>
      <w:r w:rsidR="007A5527" w:rsidRPr="007D7863">
        <w:rPr>
          <w:rFonts w:ascii="Times New Roman" w:hAnsi="Times New Roman" w:cs="Times New Roman"/>
        </w:rPr>
        <w:t xml:space="preserve">(e.g., </w:t>
      </w:r>
      <w:r w:rsidR="00BE7E7F" w:rsidRPr="007D7863">
        <w:rPr>
          <w:rFonts w:ascii="Times New Roman" w:hAnsi="Times New Roman" w:cs="Times New Roman"/>
        </w:rPr>
        <w:t>Natesan &amp; Aerts, 2016</w:t>
      </w:r>
      <w:r w:rsidR="007A5527" w:rsidRPr="007D7863">
        <w:rPr>
          <w:rFonts w:ascii="Times New Roman" w:hAnsi="Times New Roman" w:cs="Times New Roman"/>
        </w:rPr>
        <w:t>), little research investigate</w:t>
      </w:r>
      <w:r w:rsidR="007A6C4D" w:rsidRPr="007D7863">
        <w:rPr>
          <w:rFonts w:ascii="Times New Roman" w:hAnsi="Times New Roman" w:cs="Times New Roman"/>
        </w:rPr>
        <w:t>s</w:t>
      </w:r>
      <w:r w:rsidR="007A5527" w:rsidRPr="007D7863">
        <w:rPr>
          <w:rFonts w:ascii="Times New Roman" w:hAnsi="Times New Roman" w:cs="Times New Roman"/>
        </w:rPr>
        <w:t xml:space="preserve"> the psychometric </w:t>
      </w:r>
      <w:r w:rsidR="005A25B8" w:rsidRPr="007D7863">
        <w:rPr>
          <w:rFonts w:ascii="Times New Roman" w:hAnsi="Times New Roman" w:cs="Times New Roman"/>
        </w:rPr>
        <w:t xml:space="preserve">property of </w:t>
      </w:r>
      <w:r w:rsidR="00403E89" w:rsidRPr="007D7863">
        <w:rPr>
          <w:rFonts w:ascii="Times New Roman" w:hAnsi="Times New Roman" w:cs="Times New Roman"/>
        </w:rPr>
        <w:t>locally developed</w:t>
      </w:r>
      <w:r w:rsidR="005A25B8" w:rsidRPr="007D7863">
        <w:rPr>
          <w:rFonts w:ascii="Times New Roman" w:hAnsi="Times New Roman" w:cs="Times New Roman"/>
        </w:rPr>
        <w:t xml:space="preserve"> </w:t>
      </w:r>
      <w:r w:rsidR="007A5527" w:rsidRPr="007D7863">
        <w:rPr>
          <w:rFonts w:ascii="Times New Roman" w:hAnsi="Times New Roman" w:cs="Times New Roman"/>
        </w:rPr>
        <w:t>instrument</w:t>
      </w:r>
      <w:r w:rsidR="00403E89" w:rsidRPr="007D7863">
        <w:rPr>
          <w:rFonts w:ascii="Times New Roman" w:hAnsi="Times New Roman" w:cs="Times New Roman"/>
        </w:rPr>
        <w:t>s</w:t>
      </w:r>
      <w:r w:rsidR="007A5527" w:rsidRPr="007D7863">
        <w:rPr>
          <w:rFonts w:ascii="Times New Roman" w:hAnsi="Times New Roman" w:cs="Times New Roman"/>
        </w:rPr>
        <w:t xml:space="preserve"> designed to assess students’ library experience</w:t>
      </w:r>
      <w:r w:rsidR="00403E89" w:rsidRPr="007D7863">
        <w:rPr>
          <w:rFonts w:ascii="Times New Roman" w:hAnsi="Times New Roman" w:cs="Times New Roman"/>
        </w:rPr>
        <w:t>s</w:t>
      </w:r>
      <w:r w:rsidR="007A5527" w:rsidRPr="007D7863">
        <w:rPr>
          <w:rFonts w:ascii="Times New Roman" w:hAnsi="Times New Roman" w:cs="Times New Roman"/>
        </w:rPr>
        <w:t xml:space="preserve"> </w:t>
      </w:r>
      <w:r w:rsidR="00403E89" w:rsidRPr="007D7863">
        <w:rPr>
          <w:rFonts w:ascii="Times New Roman" w:hAnsi="Times New Roman" w:cs="Times New Roman"/>
        </w:rPr>
        <w:t>involving</w:t>
      </w:r>
      <w:r w:rsidR="007A5527" w:rsidRPr="007D7863">
        <w:rPr>
          <w:rFonts w:ascii="Times New Roman" w:hAnsi="Times New Roman" w:cs="Times New Roman"/>
        </w:rPr>
        <w:t xml:space="preserve"> their behaviors, </w:t>
      </w:r>
      <w:r w:rsidR="007A5527" w:rsidRPr="007D7863">
        <w:rPr>
          <w:rFonts w:ascii="Times New Roman" w:hAnsi="Times New Roman" w:cs="Times New Roman"/>
        </w:rPr>
        <w:lastRenderedPageBreak/>
        <w:t>perceptions</w:t>
      </w:r>
      <w:r w:rsidR="00355479" w:rsidRPr="007D7863">
        <w:rPr>
          <w:rFonts w:ascii="Times New Roman" w:hAnsi="Times New Roman" w:cs="Times New Roman"/>
        </w:rPr>
        <w:t>,</w:t>
      </w:r>
      <w:r w:rsidR="007A5527" w:rsidRPr="007D7863">
        <w:rPr>
          <w:rFonts w:ascii="Times New Roman" w:hAnsi="Times New Roman" w:cs="Times New Roman"/>
        </w:rPr>
        <w:t xml:space="preserve"> and attitude</w:t>
      </w:r>
      <w:r w:rsidR="00403E89" w:rsidRPr="007D7863">
        <w:rPr>
          <w:rFonts w:ascii="Times New Roman" w:hAnsi="Times New Roman" w:cs="Times New Roman"/>
        </w:rPr>
        <w:t>s</w:t>
      </w:r>
      <w:r w:rsidR="007A5527" w:rsidRPr="007D7863">
        <w:rPr>
          <w:rFonts w:ascii="Times New Roman" w:hAnsi="Times New Roman" w:cs="Times New Roman"/>
        </w:rPr>
        <w:t xml:space="preserve"> toward library use. </w:t>
      </w:r>
      <w:r w:rsidR="00A0626E" w:rsidRPr="007D7863">
        <w:rPr>
          <w:rFonts w:ascii="Times New Roman" w:hAnsi="Times New Roman" w:cs="Times New Roman"/>
        </w:rPr>
        <w:t>This study aims to apply “unusual extensions of well-known methods and tools” to college students’ attitudinal data in the domain of library use experience</w:t>
      </w:r>
      <w:r w:rsidR="00355479" w:rsidRPr="007D7863">
        <w:rPr>
          <w:rFonts w:ascii="Times New Roman" w:hAnsi="Times New Roman" w:cs="Times New Roman"/>
        </w:rPr>
        <w:t xml:space="preserve"> (</w:t>
      </w:r>
      <w:r w:rsidR="008A760D" w:rsidRPr="007D7863">
        <w:rPr>
          <w:rFonts w:ascii="Times New Roman" w:hAnsi="Times New Roman" w:cs="Times New Roman"/>
        </w:rPr>
        <w:t>Library &amp; Information Science Research, n</w:t>
      </w:r>
      <w:r w:rsidR="00562A32" w:rsidRPr="007D7863">
        <w:rPr>
          <w:rFonts w:ascii="Times New Roman" w:hAnsi="Times New Roman" w:cs="Times New Roman"/>
        </w:rPr>
        <w:t>.</w:t>
      </w:r>
      <w:r w:rsidR="008A760D" w:rsidRPr="007D7863">
        <w:rPr>
          <w:rFonts w:ascii="Times New Roman" w:hAnsi="Times New Roman" w:cs="Times New Roman"/>
        </w:rPr>
        <w:t>d</w:t>
      </w:r>
      <w:r w:rsidR="00562A32" w:rsidRPr="007D7863">
        <w:rPr>
          <w:rFonts w:ascii="Times New Roman" w:hAnsi="Times New Roman" w:cs="Times New Roman"/>
        </w:rPr>
        <w:t>.</w:t>
      </w:r>
      <w:r w:rsidR="00355479" w:rsidRPr="007D7863">
        <w:rPr>
          <w:rFonts w:ascii="Times New Roman" w:hAnsi="Times New Roman" w:cs="Times New Roman"/>
        </w:rPr>
        <w:t>)</w:t>
      </w:r>
      <w:r w:rsidR="00A0626E" w:rsidRPr="007D7863">
        <w:rPr>
          <w:rFonts w:ascii="Times New Roman" w:hAnsi="Times New Roman" w:cs="Times New Roman"/>
        </w:rPr>
        <w:t>. Using Rasch model</w:t>
      </w:r>
      <w:r w:rsidR="00355479" w:rsidRPr="007D7863">
        <w:rPr>
          <w:rFonts w:ascii="Times New Roman" w:hAnsi="Times New Roman" w:cs="Times New Roman"/>
        </w:rPr>
        <w:t>,</w:t>
      </w:r>
      <w:r w:rsidR="00A0626E" w:rsidRPr="007D7863">
        <w:rPr>
          <w:rFonts w:ascii="Times New Roman" w:hAnsi="Times New Roman" w:cs="Times New Roman"/>
        </w:rPr>
        <w:t xml:space="preserve"> t</w:t>
      </w:r>
      <w:r w:rsidR="001563C8" w:rsidRPr="007D7863">
        <w:rPr>
          <w:rFonts w:ascii="Times New Roman" w:hAnsi="Times New Roman" w:cs="Times New Roman"/>
        </w:rPr>
        <w:t xml:space="preserve">he current study </w:t>
      </w:r>
      <w:r w:rsidR="005A25B8" w:rsidRPr="007D7863">
        <w:rPr>
          <w:rFonts w:ascii="Times New Roman" w:hAnsi="Times New Roman" w:cs="Times New Roman"/>
        </w:rPr>
        <w:t>examine</w:t>
      </w:r>
      <w:r w:rsidR="00A0626E" w:rsidRPr="007D7863">
        <w:rPr>
          <w:rFonts w:ascii="Times New Roman" w:hAnsi="Times New Roman" w:cs="Times New Roman"/>
        </w:rPr>
        <w:t>d</w:t>
      </w:r>
      <w:r w:rsidR="005A25B8" w:rsidRPr="007D7863">
        <w:rPr>
          <w:rFonts w:ascii="Times New Roman" w:hAnsi="Times New Roman" w:cs="Times New Roman"/>
        </w:rPr>
        <w:t xml:space="preserve"> the </w:t>
      </w:r>
      <w:r w:rsidR="001563C8" w:rsidRPr="007D7863">
        <w:rPr>
          <w:rFonts w:ascii="Times New Roman" w:hAnsi="Times New Roman" w:cs="Times New Roman"/>
        </w:rPr>
        <w:t xml:space="preserve">validity of </w:t>
      </w:r>
      <w:r w:rsidR="00355479" w:rsidRPr="007D7863">
        <w:rPr>
          <w:rFonts w:ascii="Times New Roman" w:hAnsi="Times New Roman" w:cs="Times New Roman"/>
        </w:rPr>
        <w:t xml:space="preserve">a </w:t>
      </w:r>
      <w:r w:rsidR="001563C8" w:rsidRPr="007D7863">
        <w:rPr>
          <w:rFonts w:ascii="Times New Roman" w:hAnsi="Times New Roman" w:cs="Times New Roman"/>
        </w:rPr>
        <w:t xml:space="preserve">student library experience survey that was locally developed by </w:t>
      </w:r>
      <w:r w:rsidR="00BB68DD" w:rsidRPr="007D7863">
        <w:rPr>
          <w:rFonts w:ascii="Times New Roman" w:hAnsi="Times New Roman" w:cs="Times New Roman"/>
        </w:rPr>
        <w:t xml:space="preserve">a </w:t>
      </w:r>
      <w:r w:rsidR="001563C8" w:rsidRPr="007D7863">
        <w:rPr>
          <w:rFonts w:ascii="Times New Roman" w:hAnsi="Times New Roman" w:cs="Times New Roman"/>
        </w:rPr>
        <w:t>large public research university library</w:t>
      </w:r>
      <w:r w:rsidR="002F4CA3" w:rsidRPr="007D7863">
        <w:rPr>
          <w:rFonts w:ascii="Times New Roman" w:hAnsi="Times New Roman" w:cs="Times New Roman"/>
        </w:rPr>
        <w:t>.</w:t>
      </w:r>
      <w:r w:rsidR="00636F35" w:rsidRPr="007D7863">
        <w:rPr>
          <w:rFonts w:ascii="Times New Roman" w:hAnsi="Times New Roman" w:cs="Times New Roman"/>
        </w:rPr>
        <w:t xml:space="preserve"> </w:t>
      </w:r>
      <w:r w:rsidR="002E2280" w:rsidRPr="007D7863">
        <w:rPr>
          <w:rFonts w:ascii="Times New Roman" w:hAnsi="Times New Roman" w:cs="Times New Roman"/>
        </w:rPr>
        <w:t>Validating a</w:t>
      </w:r>
      <w:r w:rsidR="00E314A5" w:rsidRPr="007D7863">
        <w:rPr>
          <w:rFonts w:ascii="Times New Roman" w:hAnsi="Times New Roman" w:cs="Times New Roman"/>
        </w:rPr>
        <w:t xml:space="preserve"> locally developed </w:t>
      </w:r>
      <w:r w:rsidR="002E2280" w:rsidRPr="007D7863">
        <w:rPr>
          <w:rFonts w:ascii="Times New Roman" w:hAnsi="Times New Roman" w:cs="Times New Roman"/>
        </w:rPr>
        <w:t xml:space="preserve">instrument </w:t>
      </w:r>
      <w:r w:rsidR="00356D21" w:rsidRPr="007D7863">
        <w:rPr>
          <w:rFonts w:ascii="Times New Roman" w:hAnsi="Times New Roman" w:cs="Times New Roman"/>
        </w:rPr>
        <w:t xml:space="preserve">is </w:t>
      </w:r>
      <w:r w:rsidR="00933643" w:rsidRPr="007D7863">
        <w:rPr>
          <w:rFonts w:ascii="Times New Roman" w:hAnsi="Times New Roman" w:cs="Times New Roman"/>
        </w:rPr>
        <w:t xml:space="preserve">an </w:t>
      </w:r>
      <w:r w:rsidR="00356D21" w:rsidRPr="007D7863">
        <w:rPr>
          <w:rFonts w:ascii="Times New Roman" w:hAnsi="Times New Roman" w:cs="Times New Roman"/>
        </w:rPr>
        <w:t xml:space="preserve">important </w:t>
      </w:r>
      <w:r w:rsidR="00933643" w:rsidRPr="007D7863">
        <w:rPr>
          <w:rFonts w:ascii="Times New Roman" w:hAnsi="Times New Roman" w:cs="Times New Roman"/>
        </w:rPr>
        <w:t xml:space="preserve">step to confidently rely on the findings </w:t>
      </w:r>
      <w:r w:rsidR="00D57DFD" w:rsidRPr="007D7863">
        <w:rPr>
          <w:rFonts w:ascii="Times New Roman" w:hAnsi="Times New Roman" w:cs="Times New Roman"/>
        </w:rPr>
        <w:t>indicating</w:t>
      </w:r>
      <w:r w:rsidR="00933643" w:rsidRPr="007D7863">
        <w:rPr>
          <w:rFonts w:ascii="Times New Roman" w:hAnsi="Times New Roman" w:cs="Times New Roman"/>
        </w:rPr>
        <w:t xml:space="preserve"> when a library is </w:t>
      </w:r>
      <w:r w:rsidR="00D57DFD" w:rsidRPr="007D7863">
        <w:rPr>
          <w:rFonts w:ascii="Times New Roman" w:hAnsi="Times New Roman" w:cs="Times New Roman"/>
        </w:rPr>
        <w:t>meeting user needs</w:t>
      </w:r>
      <w:r w:rsidR="00933643" w:rsidRPr="007D7863">
        <w:rPr>
          <w:rFonts w:ascii="Times New Roman" w:hAnsi="Times New Roman" w:cs="Times New Roman"/>
        </w:rPr>
        <w:t xml:space="preserve"> and </w:t>
      </w:r>
      <w:r w:rsidR="00355479" w:rsidRPr="007D7863">
        <w:rPr>
          <w:rFonts w:ascii="Times New Roman" w:hAnsi="Times New Roman" w:cs="Times New Roman"/>
        </w:rPr>
        <w:t xml:space="preserve">identify </w:t>
      </w:r>
      <w:r w:rsidR="00933643" w:rsidRPr="007D7863">
        <w:rPr>
          <w:rFonts w:ascii="Times New Roman" w:hAnsi="Times New Roman" w:cs="Times New Roman"/>
        </w:rPr>
        <w:t>areas for improvement.</w:t>
      </w:r>
      <w:r w:rsidR="00A0626E" w:rsidRPr="007D7863">
        <w:rPr>
          <w:rFonts w:ascii="Times New Roman" w:hAnsi="Times New Roman" w:cs="Times New Roman"/>
        </w:rPr>
        <w:t xml:space="preserve"> </w:t>
      </w:r>
      <w:r w:rsidR="0026010F" w:rsidRPr="007D7863">
        <w:rPr>
          <w:rFonts w:ascii="Times New Roman" w:hAnsi="Times New Roman" w:cs="Times New Roman"/>
        </w:rPr>
        <w:t xml:space="preserve">The three research questions developed for establishing construct validity evidence for </w:t>
      </w:r>
      <w:r w:rsidR="004C43AE" w:rsidRPr="007D7863">
        <w:rPr>
          <w:rFonts w:ascii="Times New Roman" w:hAnsi="Times New Roman" w:cs="Times New Roman"/>
        </w:rPr>
        <w:t>such</w:t>
      </w:r>
      <w:r w:rsidR="0026010F" w:rsidRPr="007D7863">
        <w:rPr>
          <w:rFonts w:ascii="Times New Roman" w:hAnsi="Times New Roman" w:cs="Times New Roman"/>
        </w:rPr>
        <w:t xml:space="preserve"> instrument</w:t>
      </w:r>
      <w:r w:rsidR="004C43AE" w:rsidRPr="007D7863">
        <w:rPr>
          <w:rFonts w:ascii="Times New Roman" w:hAnsi="Times New Roman" w:cs="Times New Roman"/>
        </w:rPr>
        <w:t>s</w:t>
      </w:r>
      <w:r w:rsidR="0026010F" w:rsidRPr="007D7863">
        <w:rPr>
          <w:rFonts w:ascii="Times New Roman" w:hAnsi="Times New Roman" w:cs="Times New Roman"/>
        </w:rPr>
        <w:t xml:space="preserve"> are provided below:</w:t>
      </w:r>
    </w:p>
    <w:p w14:paraId="240748A5" w14:textId="794900CF" w:rsidR="0026010F" w:rsidRPr="007D7863" w:rsidRDefault="0026010F" w:rsidP="0026010F">
      <w:pPr>
        <w:pStyle w:val="ListParagraph"/>
        <w:numPr>
          <w:ilvl w:val="0"/>
          <w:numId w:val="8"/>
        </w:numPr>
        <w:spacing w:line="480" w:lineRule="auto"/>
        <w:rPr>
          <w:rFonts w:ascii="Times New Roman" w:hAnsi="Times New Roman" w:cs="Times New Roman"/>
        </w:rPr>
      </w:pPr>
      <w:r w:rsidRPr="007D7863">
        <w:rPr>
          <w:rFonts w:ascii="Times New Roman" w:hAnsi="Times New Roman" w:cs="Times New Roman"/>
        </w:rPr>
        <w:t>Research question 1: Do</w:t>
      </w:r>
      <w:r w:rsidR="003504BF" w:rsidRPr="007D7863">
        <w:rPr>
          <w:rFonts w:ascii="Times New Roman" w:hAnsi="Times New Roman" w:cs="Times New Roman"/>
        </w:rPr>
        <w:t>es</w:t>
      </w:r>
      <w:r w:rsidRPr="007D7863">
        <w:rPr>
          <w:rFonts w:ascii="Times New Roman" w:hAnsi="Times New Roman" w:cs="Times New Roman"/>
        </w:rPr>
        <w:t xml:space="preserve"> </w:t>
      </w:r>
      <w:r w:rsidR="001248C6" w:rsidRPr="007D7863">
        <w:rPr>
          <w:rFonts w:ascii="Times New Roman" w:hAnsi="Times New Roman" w:cs="Times New Roman"/>
        </w:rPr>
        <w:t>the</w:t>
      </w:r>
      <w:r w:rsidR="003504BF" w:rsidRPr="007D7863">
        <w:rPr>
          <w:rFonts w:ascii="Times New Roman" w:hAnsi="Times New Roman" w:cs="Times New Roman"/>
        </w:rPr>
        <w:t xml:space="preserve"> </w:t>
      </w:r>
      <w:r w:rsidRPr="007D7863">
        <w:rPr>
          <w:rFonts w:ascii="Times New Roman" w:hAnsi="Times New Roman" w:cs="Times New Roman"/>
        </w:rPr>
        <w:t>set of the items in the students’ library experience survey measure one single construct:</w:t>
      </w:r>
      <w:r w:rsidR="003504BF" w:rsidRPr="007D7863">
        <w:rPr>
          <w:rFonts w:ascii="Times New Roman" w:hAnsi="Times New Roman" w:cs="Times New Roman"/>
        </w:rPr>
        <w:t xml:space="preserve"> library experience</w:t>
      </w:r>
      <w:r w:rsidRPr="007D7863">
        <w:rPr>
          <w:rFonts w:ascii="Times New Roman" w:hAnsi="Times New Roman" w:cs="Times New Roman"/>
        </w:rPr>
        <w:t xml:space="preserve">? </w:t>
      </w:r>
    </w:p>
    <w:p w14:paraId="467AB75C" w14:textId="0ADB08EA" w:rsidR="0026010F" w:rsidRPr="007D7863" w:rsidRDefault="0026010F" w:rsidP="0026010F">
      <w:pPr>
        <w:pStyle w:val="ListParagraph"/>
        <w:numPr>
          <w:ilvl w:val="0"/>
          <w:numId w:val="8"/>
        </w:numPr>
        <w:spacing w:line="480" w:lineRule="auto"/>
        <w:rPr>
          <w:rFonts w:ascii="Times New Roman" w:hAnsi="Times New Roman" w:cs="Times New Roman"/>
        </w:rPr>
      </w:pPr>
      <w:r w:rsidRPr="007D7863">
        <w:rPr>
          <w:rFonts w:ascii="Times New Roman" w:hAnsi="Times New Roman" w:cs="Times New Roman"/>
        </w:rPr>
        <w:t xml:space="preserve">Research question 2: Is this instrument measuring what it is intended to measure? </w:t>
      </w:r>
    </w:p>
    <w:p w14:paraId="6CD920F5" w14:textId="059645B7" w:rsidR="0026010F" w:rsidRPr="007D7863" w:rsidRDefault="0026010F" w:rsidP="0026010F">
      <w:pPr>
        <w:pStyle w:val="ListParagraph"/>
        <w:numPr>
          <w:ilvl w:val="0"/>
          <w:numId w:val="8"/>
        </w:numPr>
        <w:spacing w:line="480" w:lineRule="auto"/>
        <w:rPr>
          <w:rFonts w:ascii="Times New Roman" w:hAnsi="Times New Roman" w:cs="Times New Roman"/>
        </w:rPr>
      </w:pPr>
      <w:r w:rsidRPr="007D7863">
        <w:rPr>
          <w:rFonts w:ascii="Times New Roman" w:hAnsi="Times New Roman" w:cs="Times New Roman"/>
        </w:rPr>
        <w:t xml:space="preserve">Research question 3: Are the rating scale structures for subdomains appropriate for responses of students? </w:t>
      </w:r>
    </w:p>
    <w:p w14:paraId="1153C5E3" w14:textId="33814EF0" w:rsidR="00BB68DD" w:rsidRPr="007D7863" w:rsidRDefault="7E65B59E" w:rsidP="00B63D24">
      <w:pPr>
        <w:pStyle w:val="ListParagraph"/>
        <w:numPr>
          <w:ilvl w:val="0"/>
          <w:numId w:val="4"/>
        </w:numPr>
        <w:spacing w:line="480" w:lineRule="auto"/>
        <w:ind w:left="360"/>
        <w:rPr>
          <w:rFonts w:ascii="Times New Roman" w:hAnsi="Times New Roman" w:cs="Times New Roman"/>
          <w:b/>
          <w:bCs/>
        </w:rPr>
      </w:pPr>
      <w:r w:rsidRPr="007D7863">
        <w:rPr>
          <w:rFonts w:ascii="Times New Roman" w:hAnsi="Times New Roman" w:cs="Times New Roman"/>
          <w:b/>
          <w:bCs/>
        </w:rPr>
        <w:t xml:space="preserve">Literature review </w:t>
      </w:r>
    </w:p>
    <w:p w14:paraId="4169F7CA" w14:textId="30B05E64" w:rsidR="00C00A76" w:rsidRPr="007D7863" w:rsidRDefault="0069719E" w:rsidP="00B63D24">
      <w:pPr>
        <w:spacing w:line="480" w:lineRule="auto"/>
        <w:rPr>
          <w:rFonts w:ascii="Times New Roman" w:hAnsi="Times New Roman" w:cs="Times New Roman"/>
          <w:i/>
          <w:iCs/>
        </w:rPr>
      </w:pPr>
      <w:r w:rsidRPr="007D7863">
        <w:rPr>
          <w:rFonts w:ascii="Times New Roman" w:hAnsi="Times New Roman" w:cs="Times New Roman"/>
          <w:i/>
          <w:iCs/>
        </w:rPr>
        <w:t xml:space="preserve">3.1. </w:t>
      </w:r>
      <w:r w:rsidR="00074E7D" w:rsidRPr="007D7863">
        <w:rPr>
          <w:rFonts w:ascii="Times New Roman" w:hAnsi="Times New Roman" w:cs="Times New Roman"/>
          <w:i/>
          <w:iCs/>
        </w:rPr>
        <w:t>Background</w:t>
      </w:r>
    </w:p>
    <w:p w14:paraId="1A29FB91" w14:textId="7726A620" w:rsidR="00D005A5" w:rsidRPr="007D7863" w:rsidRDefault="007D73CF" w:rsidP="003152AB">
      <w:pPr>
        <w:pStyle w:val="ListParagraph"/>
        <w:spacing w:line="480" w:lineRule="auto"/>
        <w:ind w:left="0" w:firstLine="720"/>
        <w:rPr>
          <w:rFonts w:ascii="Times New Roman" w:hAnsi="Times New Roman" w:cs="Times New Roman"/>
        </w:rPr>
      </w:pPr>
      <w:r w:rsidRPr="007D7863">
        <w:rPr>
          <w:rFonts w:ascii="Times New Roman" w:hAnsi="Times New Roman" w:cs="Times New Roman"/>
        </w:rPr>
        <w:t>In 2015</w:t>
      </w:r>
      <w:r w:rsidR="00356D21" w:rsidRPr="007D7863">
        <w:rPr>
          <w:rFonts w:ascii="Times New Roman" w:hAnsi="Times New Roman" w:cs="Times New Roman"/>
        </w:rPr>
        <w:t>,</w:t>
      </w:r>
      <w:r w:rsidRPr="007D7863">
        <w:rPr>
          <w:rFonts w:ascii="Times New Roman" w:hAnsi="Times New Roman" w:cs="Times New Roman"/>
        </w:rPr>
        <w:t xml:space="preserve"> the </w:t>
      </w:r>
      <w:r w:rsidR="00356D21" w:rsidRPr="007D7863">
        <w:rPr>
          <w:rFonts w:ascii="Times New Roman" w:hAnsi="Times New Roman" w:cs="Times New Roman"/>
        </w:rPr>
        <w:t>assessment committee at [</w:t>
      </w:r>
      <w:r w:rsidR="008C714E" w:rsidRPr="007D7863">
        <w:rPr>
          <w:rFonts w:ascii="Times New Roman" w:hAnsi="Times New Roman" w:cs="Times New Roman"/>
        </w:rPr>
        <w:t>University Name</w:t>
      </w:r>
      <w:r w:rsidR="00356D21" w:rsidRPr="007D7863">
        <w:rPr>
          <w:rFonts w:ascii="Times New Roman" w:hAnsi="Times New Roman" w:cs="Times New Roman"/>
        </w:rPr>
        <w:t xml:space="preserve">] developed its </w:t>
      </w:r>
      <w:r w:rsidRPr="007D7863">
        <w:rPr>
          <w:rFonts w:ascii="Times New Roman" w:hAnsi="Times New Roman" w:cs="Times New Roman"/>
        </w:rPr>
        <w:t>f</w:t>
      </w:r>
      <w:r w:rsidR="00BB68DD" w:rsidRPr="007D7863">
        <w:rPr>
          <w:rFonts w:ascii="Times New Roman" w:hAnsi="Times New Roman" w:cs="Times New Roman"/>
        </w:rPr>
        <w:t>irst student library experience survey</w:t>
      </w:r>
      <w:r w:rsidR="007A6C4D" w:rsidRPr="007D7863">
        <w:rPr>
          <w:rFonts w:ascii="Times New Roman" w:hAnsi="Times New Roman" w:cs="Times New Roman"/>
        </w:rPr>
        <w:t>, which</w:t>
      </w:r>
      <w:r w:rsidR="006B70E5" w:rsidRPr="007D7863">
        <w:rPr>
          <w:rFonts w:ascii="Times New Roman" w:hAnsi="Times New Roman" w:cs="Times New Roman"/>
        </w:rPr>
        <w:t xml:space="preserve"> focused on </w:t>
      </w:r>
      <w:r w:rsidR="004E039D" w:rsidRPr="007D7863">
        <w:rPr>
          <w:rFonts w:ascii="Times New Roman" w:hAnsi="Times New Roman" w:cs="Times New Roman"/>
        </w:rPr>
        <w:t xml:space="preserve">measuring how well the University Library </w:t>
      </w:r>
      <w:r w:rsidR="007A6C4D" w:rsidRPr="007D7863">
        <w:rPr>
          <w:rFonts w:ascii="Times New Roman" w:hAnsi="Times New Roman" w:cs="Times New Roman"/>
        </w:rPr>
        <w:t xml:space="preserve">met </w:t>
      </w:r>
      <w:r w:rsidR="004E039D" w:rsidRPr="007D7863">
        <w:rPr>
          <w:rFonts w:ascii="Times New Roman" w:hAnsi="Times New Roman" w:cs="Times New Roman"/>
        </w:rPr>
        <w:t>students’ needs</w:t>
      </w:r>
      <w:r w:rsidR="007A6C4D" w:rsidRPr="007D7863">
        <w:rPr>
          <w:rFonts w:ascii="Times New Roman" w:hAnsi="Times New Roman" w:cs="Times New Roman"/>
        </w:rPr>
        <w:t>.  I</w:t>
      </w:r>
      <w:r w:rsidR="000E41A3" w:rsidRPr="007D7863">
        <w:rPr>
          <w:rFonts w:ascii="Times New Roman" w:hAnsi="Times New Roman" w:cs="Times New Roman"/>
        </w:rPr>
        <w:t xml:space="preserve">t was distributed to students in Spring 2016. </w:t>
      </w:r>
      <w:r w:rsidR="007A6C4D" w:rsidRPr="007D7863">
        <w:rPr>
          <w:rFonts w:ascii="Times New Roman" w:hAnsi="Times New Roman" w:cs="Times New Roman"/>
        </w:rPr>
        <w:t>For multiple</w:t>
      </w:r>
      <w:r w:rsidR="004E039D" w:rsidRPr="007D7863">
        <w:rPr>
          <w:rFonts w:ascii="Times New Roman" w:hAnsi="Times New Roman" w:cs="Times New Roman"/>
        </w:rPr>
        <w:t xml:space="preserve"> reasons</w:t>
      </w:r>
      <w:r w:rsidR="007A6C4D" w:rsidRPr="007D7863">
        <w:rPr>
          <w:rFonts w:ascii="Times New Roman" w:hAnsi="Times New Roman" w:cs="Times New Roman"/>
        </w:rPr>
        <w:t>,</w:t>
      </w:r>
      <w:r w:rsidR="004E039D" w:rsidRPr="007D7863">
        <w:rPr>
          <w:rFonts w:ascii="Times New Roman" w:hAnsi="Times New Roman" w:cs="Times New Roman"/>
        </w:rPr>
        <w:t xml:space="preserve"> such as </w:t>
      </w:r>
      <w:r w:rsidR="00A97D0B" w:rsidRPr="007D7863">
        <w:rPr>
          <w:rFonts w:ascii="Times New Roman" w:hAnsi="Times New Roman" w:cs="Times New Roman"/>
        </w:rPr>
        <w:t xml:space="preserve">yes/no responses </w:t>
      </w:r>
      <w:r w:rsidR="006B70E5" w:rsidRPr="007D7863">
        <w:rPr>
          <w:rFonts w:ascii="Times New Roman" w:hAnsi="Times New Roman" w:cs="Times New Roman"/>
        </w:rPr>
        <w:t xml:space="preserve">to examine the relationships between library use and students’ academic achievement, </w:t>
      </w:r>
      <w:r w:rsidR="003A2B77" w:rsidRPr="007D7863">
        <w:rPr>
          <w:rFonts w:ascii="Times New Roman" w:hAnsi="Times New Roman" w:cs="Times New Roman"/>
        </w:rPr>
        <w:t xml:space="preserve">a </w:t>
      </w:r>
      <w:r w:rsidR="006B70E5" w:rsidRPr="007D7863">
        <w:rPr>
          <w:rFonts w:ascii="Times New Roman" w:hAnsi="Times New Roman" w:cs="Times New Roman"/>
        </w:rPr>
        <w:t xml:space="preserve">low response rate, and </w:t>
      </w:r>
      <w:r w:rsidR="003A2B77" w:rsidRPr="007D7863">
        <w:rPr>
          <w:rFonts w:ascii="Times New Roman" w:hAnsi="Times New Roman" w:cs="Times New Roman"/>
        </w:rPr>
        <w:t>an abundance of</w:t>
      </w:r>
      <w:r w:rsidR="006B70E5" w:rsidRPr="007D7863">
        <w:rPr>
          <w:rFonts w:ascii="Times New Roman" w:hAnsi="Times New Roman" w:cs="Times New Roman"/>
        </w:rPr>
        <w:t xml:space="preserve"> qualitative response options, the </w:t>
      </w:r>
      <w:r w:rsidR="00D005A5" w:rsidRPr="007D7863">
        <w:rPr>
          <w:rFonts w:ascii="Times New Roman" w:hAnsi="Times New Roman" w:cs="Times New Roman"/>
        </w:rPr>
        <w:t xml:space="preserve">previous </w:t>
      </w:r>
      <w:r w:rsidR="004E039D" w:rsidRPr="007D7863">
        <w:rPr>
          <w:rFonts w:ascii="Times New Roman" w:hAnsi="Times New Roman" w:cs="Times New Roman"/>
        </w:rPr>
        <w:t xml:space="preserve">student </w:t>
      </w:r>
      <w:r w:rsidR="006B70E5" w:rsidRPr="007D7863">
        <w:rPr>
          <w:rFonts w:ascii="Times New Roman" w:hAnsi="Times New Roman" w:cs="Times New Roman"/>
        </w:rPr>
        <w:t xml:space="preserve">survey was revised </w:t>
      </w:r>
      <w:r w:rsidR="00D005A5" w:rsidRPr="007D7863">
        <w:rPr>
          <w:rFonts w:ascii="Times New Roman" w:hAnsi="Times New Roman" w:cs="Times New Roman"/>
        </w:rPr>
        <w:t>in 2017</w:t>
      </w:r>
      <w:r w:rsidR="003A2B77" w:rsidRPr="007D7863">
        <w:rPr>
          <w:rFonts w:ascii="Times New Roman" w:hAnsi="Times New Roman" w:cs="Times New Roman"/>
        </w:rPr>
        <w:t xml:space="preserve">.  Yes/no </w:t>
      </w:r>
      <w:r w:rsidR="006B70E5" w:rsidRPr="007D7863">
        <w:rPr>
          <w:rFonts w:ascii="Times New Roman" w:hAnsi="Times New Roman" w:cs="Times New Roman"/>
        </w:rPr>
        <w:t>response scales</w:t>
      </w:r>
      <w:r w:rsidR="00D005A5" w:rsidRPr="007D7863">
        <w:rPr>
          <w:rFonts w:ascii="Times New Roman" w:hAnsi="Times New Roman" w:cs="Times New Roman"/>
        </w:rPr>
        <w:t xml:space="preserve"> </w:t>
      </w:r>
      <w:r w:rsidR="003A2B77" w:rsidRPr="007D7863">
        <w:rPr>
          <w:rFonts w:ascii="Times New Roman" w:hAnsi="Times New Roman" w:cs="Times New Roman"/>
        </w:rPr>
        <w:t xml:space="preserve">were changed to response scales </w:t>
      </w:r>
      <w:r w:rsidR="00D005A5" w:rsidRPr="007D7863">
        <w:rPr>
          <w:rFonts w:ascii="Times New Roman" w:hAnsi="Times New Roman" w:cs="Times New Roman"/>
        </w:rPr>
        <w:t>about the frequency of use (</w:t>
      </w:r>
      <w:proofErr w:type="gramStart"/>
      <w:r w:rsidR="00D005A5" w:rsidRPr="007D7863">
        <w:rPr>
          <w:rFonts w:ascii="Times New Roman" w:hAnsi="Times New Roman" w:cs="Times New Roman"/>
        </w:rPr>
        <w:t>e.g.</w:t>
      </w:r>
      <w:proofErr w:type="gramEnd"/>
      <w:r w:rsidR="00D005A5" w:rsidRPr="007D7863">
        <w:rPr>
          <w:rFonts w:ascii="Times New Roman" w:hAnsi="Times New Roman" w:cs="Times New Roman"/>
        </w:rPr>
        <w:t xml:space="preserve"> daily, weekly, monthly</w:t>
      </w:r>
      <w:r w:rsidR="00AF43F3" w:rsidRPr="007D7863">
        <w:rPr>
          <w:rFonts w:ascii="Times New Roman" w:hAnsi="Times New Roman" w:cs="Times New Roman"/>
        </w:rPr>
        <w:t>, never</w:t>
      </w:r>
      <w:r w:rsidR="00D005A5" w:rsidRPr="007D7863">
        <w:rPr>
          <w:rFonts w:ascii="Times New Roman" w:hAnsi="Times New Roman" w:cs="Times New Roman"/>
        </w:rPr>
        <w:t>)</w:t>
      </w:r>
      <w:r w:rsidR="00BF385B" w:rsidRPr="007D7863">
        <w:rPr>
          <w:rFonts w:ascii="Times New Roman" w:hAnsi="Times New Roman" w:cs="Times New Roman"/>
        </w:rPr>
        <w:t xml:space="preserve"> </w:t>
      </w:r>
      <w:r w:rsidR="006B70E5" w:rsidRPr="007D7863">
        <w:rPr>
          <w:rFonts w:ascii="Times New Roman" w:hAnsi="Times New Roman" w:cs="Times New Roman"/>
        </w:rPr>
        <w:t>and wording</w:t>
      </w:r>
      <w:r w:rsidR="00D005A5" w:rsidRPr="007D7863">
        <w:rPr>
          <w:rFonts w:ascii="Times New Roman" w:hAnsi="Times New Roman" w:cs="Times New Roman"/>
        </w:rPr>
        <w:t xml:space="preserve"> </w:t>
      </w:r>
      <w:r w:rsidR="003A2B77" w:rsidRPr="007D7863">
        <w:rPr>
          <w:rFonts w:ascii="Times New Roman" w:hAnsi="Times New Roman" w:cs="Times New Roman"/>
        </w:rPr>
        <w:t xml:space="preserve">was modified </w:t>
      </w:r>
      <w:r w:rsidR="00D005A5" w:rsidRPr="007D7863">
        <w:rPr>
          <w:rFonts w:ascii="Times New Roman" w:hAnsi="Times New Roman" w:cs="Times New Roman"/>
        </w:rPr>
        <w:t>for clarification</w:t>
      </w:r>
      <w:r w:rsidR="006B70E5" w:rsidRPr="007D7863">
        <w:rPr>
          <w:rFonts w:ascii="Times New Roman" w:hAnsi="Times New Roman" w:cs="Times New Roman"/>
        </w:rPr>
        <w:t xml:space="preserve"> </w:t>
      </w:r>
      <w:r w:rsidR="00F46040" w:rsidRPr="007D7863">
        <w:rPr>
          <w:rFonts w:ascii="Times New Roman" w:hAnsi="Times New Roman" w:cs="Times New Roman"/>
        </w:rPr>
        <w:t>(</w:t>
      </w:r>
      <w:r w:rsidR="00240E6D" w:rsidRPr="007D7863">
        <w:rPr>
          <w:rFonts w:ascii="Times New Roman" w:hAnsi="Times New Roman" w:cs="Times New Roman"/>
        </w:rPr>
        <w:t>citation withheld for blinding</w:t>
      </w:r>
      <w:r w:rsidR="00A265B1" w:rsidRPr="007D7863">
        <w:rPr>
          <w:rFonts w:ascii="Times New Roman" w:hAnsi="Times New Roman" w:cs="Times New Roman"/>
        </w:rPr>
        <w:t xml:space="preserve"> 1</w:t>
      </w:r>
      <w:r w:rsidR="00F46040" w:rsidRPr="007D7863">
        <w:rPr>
          <w:rFonts w:ascii="Times New Roman" w:hAnsi="Times New Roman" w:cs="Times New Roman"/>
        </w:rPr>
        <w:t>)</w:t>
      </w:r>
      <w:r w:rsidR="006B70E5" w:rsidRPr="007D7863">
        <w:rPr>
          <w:rFonts w:ascii="Times New Roman" w:hAnsi="Times New Roman" w:cs="Times New Roman"/>
        </w:rPr>
        <w:t xml:space="preserve">. The </w:t>
      </w:r>
      <w:r w:rsidR="00D005A5" w:rsidRPr="007D7863">
        <w:rPr>
          <w:rFonts w:ascii="Times New Roman" w:hAnsi="Times New Roman" w:cs="Times New Roman"/>
        </w:rPr>
        <w:t xml:space="preserve">revised </w:t>
      </w:r>
      <w:r w:rsidR="00BF385B" w:rsidRPr="007D7863">
        <w:rPr>
          <w:rFonts w:ascii="Times New Roman" w:hAnsi="Times New Roman" w:cs="Times New Roman"/>
        </w:rPr>
        <w:t>survey</w:t>
      </w:r>
      <w:r w:rsidR="006B70E5" w:rsidRPr="007D7863">
        <w:rPr>
          <w:rFonts w:ascii="Times New Roman" w:hAnsi="Times New Roman" w:cs="Times New Roman"/>
        </w:rPr>
        <w:t xml:space="preserve"> was </w:t>
      </w:r>
      <w:r w:rsidR="003A2B77" w:rsidRPr="007D7863">
        <w:rPr>
          <w:rFonts w:ascii="Times New Roman" w:hAnsi="Times New Roman" w:cs="Times New Roman"/>
        </w:rPr>
        <w:t>test piloted</w:t>
      </w:r>
      <w:r w:rsidR="00BF385B" w:rsidRPr="007D7863">
        <w:rPr>
          <w:rFonts w:ascii="Times New Roman" w:hAnsi="Times New Roman" w:cs="Times New Roman"/>
        </w:rPr>
        <w:t xml:space="preserve"> with </w:t>
      </w:r>
      <w:r w:rsidR="00FA07D7" w:rsidRPr="007D7863">
        <w:rPr>
          <w:rFonts w:ascii="Times New Roman" w:hAnsi="Times New Roman" w:cs="Times New Roman"/>
        </w:rPr>
        <w:t xml:space="preserve">8 </w:t>
      </w:r>
      <w:r w:rsidR="00BF385B" w:rsidRPr="007D7863">
        <w:rPr>
          <w:rFonts w:ascii="Times New Roman" w:hAnsi="Times New Roman" w:cs="Times New Roman"/>
        </w:rPr>
        <w:lastRenderedPageBreak/>
        <w:t xml:space="preserve">students based on </w:t>
      </w:r>
      <w:r w:rsidR="00240E6D" w:rsidRPr="007D7863">
        <w:rPr>
          <w:rFonts w:ascii="Times New Roman" w:hAnsi="Times New Roman" w:cs="Times New Roman"/>
        </w:rPr>
        <w:t>Rubin</w:t>
      </w:r>
      <w:r w:rsidR="003A2B77" w:rsidRPr="007D7863">
        <w:rPr>
          <w:rFonts w:ascii="Times New Roman" w:hAnsi="Times New Roman" w:cs="Times New Roman"/>
        </w:rPr>
        <w:t>’s</w:t>
      </w:r>
      <w:r w:rsidR="00240E6D" w:rsidRPr="007D7863">
        <w:rPr>
          <w:rFonts w:ascii="Times New Roman" w:hAnsi="Times New Roman" w:cs="Times New Roman"/>
        </w:rPr>
        <w:t xml:space="preserve"> (2006) </w:t>
      </w:r>
      <w:r w:rsidR="003A2B77" w:rsidRPr="007D7863">
        <w:rPr>
          <w:rFonts w:ascii="Times New Roman" w:hAnsi="Times New Roman" w:cs="Times New Roman"/>
        </w:rPr>
        <w:t xml:space="preserve">guided questions, </w:t>
      </w:r>
      <w:r w:rsidR="003F5032" w:rsidRPr="007D7863">
        <w:rPr>
          <w:rFonts w:ascii="Times New Roman" w:hAnsi="Times New Roman" w:cs="Times New Roman"/>
        </w:rPr>
        <w:t>including</w:t>
      </w:r>
      <w:r w:rsidR="00240E6D" w:rsidRPr="007D7863">
        <w:rPr>
          <w:rFonts w:ascii="Times New Roman" w:hAnsi="Times New Roman" w:cs="Times New Roman"/>
        </w:rPr>
        <w:t xml:space="preserve"> survey</w:t>
      </w:r>
      <w:r w:rsidR="003A2B77" w:rsidRPr="007D7863">
        <w:rPr>
          <w:rFonts w:ascii="Times New Roman" w:hAnsi="Times New Roman" w:cs="Times New Roman"/>
        </w:rPr>
        <w:t xml:space="preserve"> perception</w:t>
      </w:r>
      <w:r w:rsidR="00240E6D" w:rsidRPr="007D7863">
        <w:rPr>
          <w:rFonts w:ascii="Times New Roman" w:hAnsi="Times New Roman" w:cs="Times New Roman"/>
        </w:rPr>
        <w:t xml:space="preserve">, confusion or difficult </w:t>
      </w:r>
      <w:r w:rsidR="003A2B77" w:rsidRPr="007D7863">
        <w:rPr>
          <w:rFonts w:ascii="Times New Roman" w:hAnsi="Times New Roman" w:cs="Times New Roman"/>
        </w:rPr>
        <w:t xml:space="preserve">to </w:t>
      </w:r>
      <w:r w:rsidR="00240E6D" w:rsidRPr="007D7863">
        <w:rPr>
          <w:rFonts w:ascii="Times New Roman" w:hAnsi="Times New Roman" w:cs="Times New Roman"/>
        </w:rPr>
        <w:t xml:space="preserve">answer, </w:t>
      </w:r>
      <w:r w:rsidR="003A2B77" w:rsidRPr="007D7863">
        <w:rPr>
          <w:rFonts w:ascii="Times New Roman" w:hAnsi="Times New Roman" w:cs="Times New Roman"/>
        </w:rPr>
        <w:t xml:space="preserve">word </w:t>
      </w:r>
      <w:r w:rsidR="00240E6D" w:rsidRPr="007D7863">
        <w:rPr>
          <w:rFonts w:ascii="Times New Roman" w:hAnsi="Times New Roman" w:cs="Times New Roman"/>
        </w:rPr>
        <w:t xml:space="preserve">understanding, </w:t>
      </w:r>
      <w:r w:rsidR="003F5032" w:rsidRPr="007D7863">
        <w:rPr>
          <w:rFonts w:ascii="Times New Roman" w:hAnsi="Times New Roman" w:cs="Times New Roman"/>
        </w:rPr>
        <w:t xml:space="preserve">and </w:t>
      </w:r>
      <w:r w:rsidR="00240E6D" w:rsidRPr="007D7863">
        <w:rPr>
          <w:rFonts w:ascii="Times New Roman" w:hAnsi="Times New Roman" w:cs="Times New Roman"/>
        </w:rPr>
        <w:t>terms or concepts</w:t>
      </w:r>
      <w:r w:rsidR="00BF385B" w:rsidRPr="007D7863">
        <w:rPr>
          <w:rFonts w:ascii="Times New Roman" w:hAnsi="Times New Roman" w:cs="Times New Roman"/>
        </w:rPr>
        <w:t xml:space="preserve">. </w:t>
      </w:r>
      <w:r w:rsidR="0037494D" w:rsidRPr="007D7863">
        <w:rPr>
          <w:rFonts w:ascii="Times New Roman" w:hAnsi="Times New Roman" w:cs="Times New Roman"/>
        </w:rPr>
        <w:t>For more survey revision</w:t>
      </w:r>
      <w:r w:rsidR="003A2B77" w:rsidRPr="007D7863">
        <w:rPr>
          <w:rFonts w:ascii="Times New Roman" w:hAnsi="Times New Roman" w:cs="Times New Roman"/>
        </w:rPr>
        <w:t xml:space="preserve"> details</w:t>
      </w:r>
      <w:r w:rsidR="0037494D" w:rsidRPr="007D7863">
        <w:rPr>
          <w:rFonts w:ascii="Times New Roman" w:hAnsi="Times New Roman" w:cs="Times New Roman"/>
        </w:rPr>
        <w:t xml:space="preserve">, refer to </w:t>
      </w:r>
      <w:r w:rsidR="00F46040" w:rsidRPr="007D7863">
        <w:rPr>
          <w:rFonts w:ascii="Times New Roman" w:hAnsi="Times New Roman" w:cs="Times New Roman"/>
        </w:rPr>
        <w:t>(</w:t>
      </w:r>
      <w:r w:rsidR="00240E6D" w:rsidRPr="007D7863">
        <w:rPr>
          <w:rFonts w:ascii="Times New Roman" w:hAnsi="Times New Roman" w:cs="Times New Roman"/>
        </w:rPr>
        <w:t>citation withheld for blinding</w:t>
      </w:r>
      <w:r w:rsidR="00A265B1" w:rsidRPr="007D7863">
        <w:rPr>
          <w:rFonts w:ascii="Times New Roman" w:hAnsi="Times New Roman" w:cs="Times New Roman"/>
        </w:rPr>
        <w:t xml:space="preserve"> 1</w:t>
      </w:r>
      <w:r w:rsidR="00F46040" w:rsidRPr="007D7863">
        <w:rPr>
          <w:rFonts w:ascii="Times New Roman" w:hAnsi="Times New Roman" w:cs="Times New Roman"/>
        </w:rPr>
        <w:t>)</w:t>
      </w:r>
      <w:r w:rsidR="00240E6D" w:rsidRPr="007D7863">
        <w:rPr>
          <w:rFonts w:ascii="Times New Roman" w:hAnsi="Times New Roman" w:cs="Times New Roman"/>
        </w:rPr>
        <w:t xml:space="preserve">. </w:t>
      </w:r>
      <w:r w:rsidR="00BF385B" w:rsidRPr="007D7863">
        <w:rPr>
          <w:rFonts w:ascii="Times New Roman" w:hAnsi="Times New Roman" w:cs="Times New Roman"/>
        </w:rPr>
        <w:t xml:space="preserve">To review </w:t>
      </w:r>
      <w:r w:rsidR="0037494D" w:rsidRPr="007D7863">
        <w:rPr>
          <w:rFonts w:ascii="Times New Roman" w:hAnsi="Times New Roman" w:cs="Times New Roman"/>
        </w:rPr>
        <w:t xml:space="preserve">full </w:t>
      </w:r>
      <w:r w:rsidR="00BF385B" w:rsidRPr="007D7863">
        <w:rPr>
          <w:rFonts w:ascii="Times New Roman" w:hAnsi="Times New Roman" w:cs="Times New Roman"/>
        </w:rPr>
        <w:t xml:space="preserve">survey questions </w:t>
      </w:r>
      <w:r w:rsidR="003F5032" w:rsidRPr="007D7863">
        <w:rPr>
          <w:rFonts w:ascii="Times New Roman" w:hAnsi="Times New Roman" w:cs="Times New Roman"/>
        </w:rPr>
        <w:t xml:space="preserve">of </w:t>
      </w:r>
      <w:r w:rsidR="002D0179" w:rsidRPr="007D7863">
        <w:rPr>
          <w:rFonts w:ascii="Times New Roman" w:hAnsi="Times New Roman" w:cs="Times New Roman"/>
        </w:rPr>
        <w:t xml:space="preserve">either </w:t>
      </w:r>
      <w:r w:rsidR="00BF385B" w:rsidRPr="007D7863">
        <w:rPr>
          <w:rFonts w:ascii="Times New Roman" w:hAnsi="Times New Roman" w:cs="Times New Roman"/>
        </w:rPr>
        <w:t>version, refer to</w:t>
      </w:r>
      <w:r w:rsidR="00240E6D" w:rsidRPr="007D7863">
        <w:rPr>
          <w:rFonts w:ascii="Times New Roman" w:hAnsi="Times New Roman" w:cs="Times New Roman"/>
        </w:rPr>
        <w:t xml:space="preserve"> </w:t>
      </w:r>
      <w:r w:rsidR="00F46040" w:rsidRPr="007D7863">
        <w:rPr>
          <w:rFonts w:ascii="Times New Roman" w:hAnsi="Times New Roman" w:cs="Times New Roman"/>
        </w:rPr>
        <w:t>(</w:t>
      </w:r>
      <w:r w:rsidR="00240E6D" w:rsidRPr="007D7863">
        <w:rPr>
          <w:rFonts w:ascii="Times New Roman" w:hAnsi="Times New Roman" w:cs="Times New Roman"/>
        </w:rPr>
        <w:t>citation withheld for blinding</w:t>
      </w:r>
      <w:r w:rsidR="00010406" w:rsidRPr="007D7863">
        <w:rPr>
          <w:rFonts w:ascii="Times New Roman" w:hAnsi="Times New Roman" w:cs="Times New Roman"/>
        </w:rPr>
        <w:t xml:space="preserve"> </w:t>
      </w:r>
      <w:r w:rsidR="00140EA3" w:rsidRPr="007D7863">
        <w:rPr>
          <w:rFonts w:ascii="Times New Roman" w:hAnsi="Times New Roman" w:cs="Times New Roman"/>
        </w:rPr>
        <w:t>3</w:t>
      </w:r>
      <w:r w:rsidR="00F46040" w:rsidRPr="007D7863">
        <w:rPr>
          <w:rFonts w:ascii="Times New Roman" w:hAnsi="Times New Roman" w:cs="Times New Roman"/>
        </w:rPr>
        <w:t>)</w:t>
      </w:r>
      <w:r w:rsidR="00BF385B" w:rsidRPr="007D7863">
        <w:rPr>
          <w:rFonts w:ascii="Times New Roman" w:hAnsi="Times New Roman" w:cs="Times New Roman"/>
        </w:rPr>
        <w:t xml:space="preserve">. </w:t>
      </w:r>
      <w:r w:rsidR="00251EFB" w:rsidRPr="007D7863">
        <w:rPr>
          <w:rFonts w:ascii="Times New Roman" w:hAnsi="Times New Roman" w:cs="Times New Roman"/>
        </w:rPr>
        <w:t>In Spring 2018</w:t>
      </w:r>
      <w:r w:rsidR="002D0179" w:rsidRPr="007D7863">
        <w:rPr>
          <w:rFonts w:ascii="Times New Roman" w:hAnsi="Times New Roman" w:cs="Times New Roman"/>
        </w:rPr>
        <w:t>,</w:t>
      </w:r>
      <w:r w:rsidR="00251EFB" w:rsidRPr="007D7863">
        <w:rPr>
          <w:rFonts w:ascii="Times New Roman" w:hAnsi="Times New Roman" w:cs="Times New Roman"/>
        </w:rPr>
        <w:t xml:space="preserve"> t</w:t>
      </w:r>
      <w:r w:rsidR="00BF385B" w:rsidRPr="007D7863">
        <w:rPr>
          <w:rFonts w:ascii="Times New Roman" w:hAnsi="Times New Roman" w:cs="Times New Roman"/>
        </w:rPr>
        <w:t xml:space="preserve">he revised survey was </w:t>
      </w:r>
      <w:r w:rsidR="006B70E5" w:rsidRPr="007D7863">
        <w:rPr>
          <w:rFonts w:ascii="Times New Roman" w:hAnsi="Times New Roman" w:cs="Times New Roman"/>
        </w:rPr>
        <w:t xml:space="preserve">distributed to </w:t>
      </w:r>
      <w:r w:rsidR="00251EFB" w:rsidRPr="007D7863">
        <w:rPr>
          <w:rFonts w:ascii="Times New Roman" w:hAnsi="Times New Roman" w:cs="Times New Roman"/>
        </w:rPr>
        <w:t xml:space="preserve">undergraduate and graduate </w:t>
      </w:r>
      <w:r w:rsidR="006B70E5" w:rsidRPr="007D7863">
        <w:rPr>
          <w:rFonts w:ascii="Times New Roman" w:hAnsi="Times New Roman" w:cs="Times New Roman"/>
        </w:rPr>
        <w:t>students</w:t>
      </w:r>
      <w:r w:rsidR="00D005A5" w:rsidRPr="007D7863">
        <w:rPr>
          <w:rFonts w:ascii="Times New Roman" w:hAnsi="Times New Roman" w:cs="Times New Roman"/>
        </w:rPr>
        <w:t>, this time including incentives for responding</w:t>
      </w:r>
      <w:r w:rsidR="00BF385B" w:rsidRPr="007D7863">
        <w:rPr>
          <w:rFonts w:ascii="Times New Roman" w:hAnsi="Times New Roman" w:cs="Times New Roman"/>
        </w:rPr>
        <w:t xml:space="preserve">. </w:t>
      </w:r>
      <w:r w:rsidR="003F5032" w:rsidRPr="007D7863">
        <w:rPr>
          <w:rFonts w:ascii="Times New Roman" w:hAnsi="Times New Roman" w:cs="Times New Roman"/>
        </w:rPr>
        <w:t>T</w:t>
      </w:r>
      <w:r w:rsidR="0037494D" w:rsidRPr="007D7863">
        <w:rPr>
          <w:rFonts w:ascii="Times New Roman" w:hAnsi="Times New Roman" w:cs="Times New Roman"/>
        </w:rPr>
        <w:t xml:space="preserve">he </w:t>
      </w:r>
      <w:r w:rsidR="00251EFB" w:rsidRPr="007D7863">
        <w:rPr>
          <w:rFonts w:ascii="Times New Roman" w:hAnsi="Times New Roman" w:cs="Times New Roman"/>
        </w:rPr>
        <w:t>survey response</w:t>
      </w:r>
      <w:r w:rsidR="003F5032" w:rsidRPr="007D7863">
        <w:rPr>
          <w:rFonts w:ascii="Times New Roman" w:hAnsi="Times New Roman" w:cs="Times New Roman"/>
        </w:rPr>
        <w:t xml:space="preserve"> rate</w:t>
      </w:r>
      <w:r w:rsidR="00251EFB" w:rsidRPr="007D7863">
        <w:rPr>
          <w:rFonts w:ascii="Times New Roman" w:hAnsi="Times New Roman" w:cs="Times New Roman"/>
        </w:rPr>
        <w:t xml:space="preserve"> significantly increased</w:t>
      </w:r>
      <w:r w:rsidR="00E1663B" w:rsidRPr="007D7863">
        <w:rPr>
          <w:rFonts w:ascii="Times New Roman" w:hAnsi="Times New Roman" w:cs="Times New Roman"/>
        </w:rPr>
        <w:t xml:space="preserve"> </w:t>
      </w:r>
      <w:r w:rsidR="0037494D" w:rsidRPr="007D7863">
        <w:rPr>
          <w:rFonts w:ascii="Times New Roman" w:hAnsi="Times New Roman" w:cs="Times New Roman"/>
        </w:rPr>
        <w:t>from 4% (</w:t>
      </w:r>
      <w:r w:rsidR="0037494D" w:rsidRPr="007D7863">
        <w:rPr>
          <w:rFonts w:ascii="Times New Roman" w:hAnsi="Times New Roman" w:cs="Times New Roman"/>
          <w:i/>
          <w:iCs/>
        </w:rPr>
        <w:t>n</w:t>
      </w:r>
      <w:r w:rsidR="0037494D" w:rsidRPr="007D7863">
        <w:rPr>
          <w:rFonts w:ascii="Times New Roman" w:hAnsi="Times New Roman" w:cs="Times New Roman"/>
        </w:rPr>
        <w:t>=1,087</w:t>
      </w:r>
      <w:r w:rsidR="003F5032" w:rsidRPr="007D7863">
        <w:rPr>
          <w:rFonts w:ascii="Times New Roman" w:hAnsi="Times New Roman" w:cs="Times New Roman"/>
        </w:rPr>
        <w:t>, 2016</w:t>
      </w:r>
      <w:r w:rsidR="0037494D" w:rsidRPr="007D7863">
        <w:rPr>
          <w:rFonts w:ascii="Times New Roman" w:hAnsi="Times New Roman" w:cs="Times New Roman"/>
        </w:rPr>
        <w:t>) to 8% (</w:t>
      </w:r>
      <w:r w:rsidR="0037494D" w:rsidRPr="007D7863">
        <w:rPr>
          <w:rFonts w:ascii="Times New Roman" w:hAnsi="Times New Roman" w:cs="Times New Roman"/>
          <w:i/>
          <w:iCs/>
        </w:rPr>
        <w:t>n</w:t>
      </w:r>
      <w:r w:rsidR="0037494D" w:rsidRPr="007D7863">
        <w:rPr>
          <w:rFonts w:ascii="Times New Roman" w:hAnsi="Times New Roman" w:cs="Times New Roman"/>
        </w:rPr>
        <w:t>=2,277</w:t>
      </w:r>
      <w:r w:rsidR="003F5032" w:rsidRPr="007D7863">
        <w:rPr>
          <w:rFonts w:ascii="Times New Roman" w:hAnsi="Times New Roman" w:cs="Times New Roman"/>
        </w:rPr>
        <w:t>, 2018</w:t>
      </w:r>
      <w:r w:rsidR="00D005A5" w:rsidRPr="007D7863">
        <w:rPr>
          <w:rFonts w:ascii="Times New Roman" w:hAnsi="Times New Roman" w:cs="Times New Roman"/>
        </w:rPr>
        <w:t xml:space="preserve">). </w:t>
      </w:r>
      <w:r w:rsidR="002D0179" w:rsidRPr="007D7863">
        <w:rPr>
          <w:rFonts w:ascii="Times New Roman" w:hAnsi="Times New Roman" w:cs="Times New Roman"/>
        </w:rPr>
        <w:t>S</w:t>
      </w:r>
      <w:r w:rsidR="003F5032" w:rsidRPr="007D7863">
        <w:rPr>
          <w:rFonts w:ascii="Times New Roman" w:hAnsi="Times New Roman" w:cs="Times New Roman"/>
        </w:rPr>
        <w:t xml:space="preserve">urvey </w:t>
      </w:r>
      <w:r w:rsidR="002D0179" w:rsidRPr="007D7863">
        <w:rPr>
          <w:rFonts w:ascii="Times New Roman" w:hAnsi="Times New Roman" w:cs="Times New Roman"/>
        </w:rPr>
        <w:t xml:space="preserve">results </w:t>
      </w:r>
      <w:r w:rsidR="00E1663B" w:rsidRPr="007D7863">
        <w:rPr>
          <w:rFonts w:ascii="Times New Roman" w:hAnsi="Times New Roman" w:cs="Times New Roman"/>
        </w:rPr>
        <w:t>revealed</w:t>
      </w:r>
      <w:r w:rsidR="007C4695" w:rsidRPr="007D7863">
        <w:rPr>
          <w:rFonts w:ascii="Times New Roman" w:hAnsi="Times New Roman" w:cs="Times New Roman"/>
        </w:rPr>
        <w:t xml:space="preserve"> </w:t>
      </w:r>
      <w:r w:rsidR="00D005A5" w:rsidRPr="007D7863">
        <w:rPr>
          <w:rFonts w:ascii="Times New Roman" w:hAnsi="Times New Roman" w:cs="Times New Roman"/>
        </w:rPr>
        <w:t xml:space="preserve">online </w:t>
      </w:r>
      <w:r w:rsidR="0037494D" w:rsidRPr="007D7863">
        <w:rPr>
          <w:rFonts w:ascii="Times New Roman" w:hAnsi="Times New Roman" w:cs="Times New Roman"/>
        </w:rPr>
        <w:t xml:space="preserve">library resource use </w:t>
      </w:r>
      <w:r w:rsidR="00E1663B" w:rsidRPr="007D7863">
        <w:rPr>
          <w:rFonts w:ascii="Times New Roman" w:hAnsi="Times New Roman" w:cs="Times New Roman"/>
        </w:rPr>
        <w:t xml:space="preserve">was positively correlated with </w:t>
      </w:r>
      <w:r w:rsidR="007C4695" w:rsidRPr="007D7863">
        <w:rPr>
          <w:rFonts w:ascii="Times New Roman" w:hAnsi="Times New Roman" w:cs="Times New Roman"/>
        </w:rPr>
        <w:t xml:space="preserve">students’ </w:t>
      </w:r>
      <w:r w:rsidR="0037494D" w:rsidRPr="007D7863">
        <w:rPr>
          <w:rFonts w:ascii="Times New Roman" w:hAnsi="Times New Roman" w:cs="Times New Roman"/>
        </w:rPr>
        <w:t xml:space="preserve">Grade Point Average (GPA), whereas </w:t>
      </w:r>
      <w:r w:rsidR="00AA4238" w:rsidRPr="007D7863">
        <w:rPr>
          <w:rFonts w:ascii="Times New Roman" w:hAnsi="Times New Roman" w:cs="Times New Roman"/>
        </w:rPr>
        <w:t xml:space="preserve">students’ </w:t>
      </w:r>
      <w:r w:rsidR="002D0179" w:rsidRPr="007D7863">
        <w:rPr>
          <w:rFonts w:ascii="Times New Roman" w:hAnsi="Times New Roman" w:cs="Times New Roman"/>
        </w:rPr>
        <w:t xml:space="preserve">in-person </w:t>
      </w:r>
      <w:r w:rsidR="00AA4238" w:rsidRPr="007D7863">
        <w:rPr>
          <w:rFonts w:ascii="Times New Roman" w:hAnsi="Times New Roman" w:cs="Times New Roman"/>
        </w:rPr>
        <w:t xml:space="preserve">library </w:t>
      </w:r>
      <w:r w:rsidR="004E039D" w:rsidRPr="007D7863">
        <w:rPr>
          <w:rFonts w:ascii="Times New Roman" w:hAnsi="Times New Roman" w:cs="Times New Roman"/>
        </w:rPr>
        <w:t>visit</w:t>
      </w:r>
      <w:r w:rsidR="002D0179" w:rsidRPr="007D7863">
        <w:rPr>
          <w:rFonts w:ascii="Times New Roman" w:hAnsi="Times New Roman" w:cs="Times New Roman"/>
        </w:rPr>
        <w:t>s</w:t>
      </w:r>
      <w:r w:rsidR="004E039D" w:rsidRPr="007D7863">
        <w:rPr>
          <w:rFonts w:ascii="Times New Roman" w:hAnsi="Times New Roman" w:cs="Times New Roman"/>
        </w:rPr>
        <w:t xml:space="preserve"> </w:t>
      </w:r>
      <w:r w:rsidR="002D0179" w:rsidRPr="007D7863">
        <w:rPr>
          <w:rFonts w:ascii="Times New Roman" w:hAnsi="Times New Roman" w:cs="Times New Roman"/>
        </w:rPr>
        <w:t>were</w:t>
      </w:r>
      <w:r w:rsidR="00AA4238" w:rsidRPr="007D7863">
        <w:rPr>
          <w:rFonts w:ascii="Times New Roman" w:hAnsi="Times New Roman" w:cs="Times New Roman"/>
        </w:rPr>
        <w:t xml:space="preserve"> negatively associated with their GPA </w:t>
      </w:r>
      <w:r w:rsidR="00F46040" w:rsidRPr="007D7863">
        <w:rPr>
          <w:rFonts w:ascii="Times New Roman" w:hAnsi="Times New Roman" w:cs="Times New Roman"/>
        </w:rPr>
        <w:t>(</w:t>
      </w:r>
      <w:r w:rsidR="00240E6D" w:rsidRPr="007D7863">
        <w:rPr>
          <w:rFonts w:ascii="Times New Roman" w:hAnsi="Times New Roman" w:cs="Times New Roman"/>
        </w:rPr>
        <w:t>citation withheld for blinding</w:t>
      </w:r>
      <w:r w:rsidR="00A265B1" w:rsidRPr="007D7863">
        <w:rPr>
          <w:rFonts w:ascii="Times New Roman" w:hAnsi="Times New Roman" w:cs="Times New Roman"/>
        </w:rPr>
        <w:t xml:space="preserve"> </w:t>
      </w:r>
      <w:r w:rsidR="00CB5BED" w:rsidRPr="007D7863">
        <w:rPr>
          <w:rFonts w:ascii="Times New Roman" w:hAnsi="Times New Roman" w:cs="Times New Roman"/>
        </w:rPr>
        <w:t>2</w:t>
      </w:r>
      <w:r w:rsidR="00F46040" w:rsidRPr="007D7863">
        <w:rPr>
          <w:rFonts w:ascii="Times New Roman" w:hAnsi="Times New Roman" w:cs="Times New Roman"/>
        </w:rPr>
        <w:t>)</w:t>
      </w:r>
      <w:r w:rsidR="00240E6D" w:rsidRPr="007D7863">
        <w:rPr>
          <w:rFonts w:ascii="Times New Roman" w:hAnsi="Times New Roman" w:cs="Times New Roman"/>
        </w:rPr>
        <w:t xml:space="preserve">. </w:t>
      </w:r>
    </w:p>
    <w:p w14:paraId="47B2DD23" w14:textId="247082F7" w:rsidR="00131CCF" w:rsidRPr="007D7863" w:rsidRDefault="00D83FF4" w:rsidP="00CB5BED">
      <w:pPr>
        <w:pStyle w:val="ListParagraph"/>
        <w:spacing w:line="480" w:lineRule="auto"/>
        <w:ind w:left="0" w:firstLine="720"/>
        <w:rPr>
          <w:rFonts w:ascii="Times New Roman" w:hAnsi="Times New Roman" w:cs="Times New Roman"/>
        </w:rPr>
      </w:pPr>
      <w:r w:rsidRPr="007D7863">
        <w:rPr>
          <w:rFonts w:ascii="Times New Roman" w:hAnsi="Times New Roman" w:cs="Times New Roman"/>
        </w:rPr>
        <w:t xml:space="preserve">While the student surveys were </w:t>
      </w:r>
      <w:r w:rsidR="00C85A26" w:rsidRPr="007D7863">
        <w:rPr>
          <w:rFonts w:ascii="Times New Roman" w:hAnsi="Times New Roman" w:cs="Times New Roman"/>
        </w:rPr>
        <w:t>pilot tested</w:t>
      </w:r>
      <w:r w:rsidR="00131CCF" w:rsidRPr="007D7863">
        <w:rPr>
          <w:rFonts w:ascii="Times New Roman" w:hAnsi="Times New Roman" w:cs="Times New Roman"/>
        </w:rPr>
        <w:t xml:space="preserve"> by undergraduate students</w:t>
      </w:r>
      <w:r w:rsidRPr="007D7863">
        <w:rPr>
          <w:rFonts w:ascii="Times New Roman" w:hAnsi="Times New Roman" w:cs="Times New Roman"/>
        </w:rPr>
        <w:t xml:space="preserve">, </w:t>
      </w:r>
      <w:r w:rsidR="00C85A26" w:rsidRPr="007D7863">
        <w:rPr>
          <w:rFonts w:ascii="Times New Roman" w:hAnsi="Times New Roman" w:cs="Times New Roman"/>
        </w:rPr>
        <w:t xml:space="preserve">it is </w:t>
      </w:r>
      <w:r w:rsidR="00D005A5" w:rsidRPr="007D7863">
        <w:rPr>
          <w:rFonts w:ascii="Times New Roman" w:hAnsi="Times New Roman" w:cs="Times New Roman"/>
        </w:rPr>
        <w:t>unknown</w:t>
      </w:r>
      <w:r w:rsidR="00C85A26" w:rsidRPr="007D7863">
        <w:rPr>
          <w:rFonts w:ascii="Times New Roman" w:hAnsi="Times New Roman" w:cs="Times New Roman"/>
        </w:rPr>
        <w:t xml:space="preserve"> how ac</w:t>
      </w:r>
      <w:r w:rsidR="00131CCF" w:rsidRPr="007D7863">
        <w:rPr>
          <w:rFonts w:ascii="Times New Roman" w:hAnsi="Times New Roman" w:cs="Times New Roman"/>
        </w:rPr>
        <w:t>curately the instrument measures</w:t>
      </w:r>
      <w:r w:rsidR="00C85A26" w:rsidRPr="007D7863">
        <w:rPr>
          <w:rFonts w:ascii="Times New Roman" w:hAnsi="Times New Roman" w:cs="Times New Roman"/>
        </w:rPr>
        <w:t xml:space="preserve"> the outcome of interest, and </w:t>
      </w:r>
      <w:r w:rsidR="00D005A5" w:rsidRPr="007D7863">
        <w:rPr>
          <w:rFonts w:ascii="Times New Roman" w:hAnsi="Times New Roman" w:cs="Times New Roman"/>
        </w:rPr>
        <w:t>whether</w:t>
      </w:r>
      <w:r w:rsidR="00C85A26" w:rsidRPr="007D7863">
        <w:rPr>
          <w:rFonts w:ascii="Times New Roman" w:hAnsi="Times New Roman" w:cs="Times New Roman"/>
        </w:rPr>
        <w:t xml:space="preserve"> the survey results are credible.</w:t>
      </w:r>
      <w:r w:rsidR="00131CCF" w:rsidRPr="007D7863">
        <w:rPr>
          <w:rFonts w:ascii="Times New Roman" w:hAnsi="Times New Roman" w:cs="Times New Roman"/>
        </w:rPr>
        <w:t xml:space="preserve"> Since this instrument will be continuously used every other year to assess students’ needs and examine their perceptions and satisfaction with </w:t>
      </w:r>
      <w:r w:rsidR="002D0179" w:rsidRPr="007D7863">
        <w:rPr>
          <w:rFonts w:ascii="Times New Roman" w:hAnsi="Times New Roman" w:cs="Times New Roman"/>
        </w:rPr>
        <w:t xml:space="preserve">library </w:t>
      </w:r>
      <w:r w:rsidR="00131CCF" w:rsidRPr="007D7863">
        <w:rPr>
          <w:rFonts w:ascii="Times New Roman" w:hAnsi="Times New Roman" w:cs="Times New Roman"/>
        </w:rPr>
        <w:t xml:space="preserve">resources and services, </w:t>
      </w:r>
      <w:r w:rsidR="00A9319E" w:rsidRPr="007D7863">
        <w:rPr>
          <w:rFonts w:ascii="Times New Roman" w:hAnsi="Times New Roman" w:cs="Times New Roman"/>
        </w:rPr>
        <w:t>testing</w:t>
      </w:r>
      <w:r w:rsidR="00131CCF" w:rsidRPr="007D7863">
        <w:rPr>
          <w:rFonts w:ascii="Times New Roman" w:hAnsi="Times New Roman" w:cs="Times New Roman"/>
        </w:rPr>
        <w:t xml:space="preserve"> whether this instrument is reliable and valid</w:t>
      </w:r>
      <w:r w:rsidR="00A9319E" w:rsidRPr="007D7863">
        <w:rPr>
          <w:rFonts w:ascii="Times New Roman" w:hAnsi="Times New Roman" w:cs="Times New Roman"/>
        </w:rPr>
        <w:t xml:space="preserve"> is critical</w:t>
      </w:r>
      <w:r w:rsidR="00131CCF" w:rsidRPr="007D7863">
        <w:rPr>
          <w:rFonts w:ascii="Times New Roman" w:hAnsi="Times New Roman" w:cs="Times New Roman"/>
        </w:rPr>
        <w:t>.</w:t>
      </w:r>
      <w:r w:rsidR="00C85A26" w:rsidRPr="007D7863">
        <w:rPr>
          <w:rFonts w:ascii="Times New Roman" w:hAnsi="Times New Roman" w:cs="Times New Roman"/>
        </w:rPr>
        <w:t xml:space="preserve"> </w:t>
      </w:r>
      <w:r w:rsidR="002D0179" w:rsidRPr="007D7863">
        <w:rPr>
          <w:rFonts w:ascii="Times New Roman" w:hAnsi="Times New Roman" w:cs="Times New Roman"/>
        </w:rPr>
        <w:t xml:space="preserve">Consequently, </w:t>
      </w:r>
      <w:r w:rsidR="00DB245C" w:rsidRPr="007D7863">
        <w:rPr>
          <w:rFonts w:ascii="Times New Roman" w:hAnsi="Times New Roman" w:cs="Times New Roman"/>
        </w:rPr>
        <w:t xml:space="preserve">the next step was to validate the survey </w:t>
      </w:r>
      <w:r w:rsidR="004928C3" w:rsidRPr="007D7863">
        <w:rPr>
          <w:rFonts w:ascii="Times New Roman" w:hAnsi="Times New Roman" w:cs="Times New Roman"/>
        </w:rPr>
        <w:t>“</w:t>
      </w:r>
      <w:r w:rsidR="00074E7D" w:rsidRPr="007D7863">
        <w:rPr>
          <w:rFonts w:ascii="Times New Roman" w:hAnsi="Times New Roman" w:cs="Times New Roman"/>
        </w:rPr>
        <w:t xml:space="preserve">using a </w:t>
      </w:r>
      <w:r w:rsidR="00D87619" w:rsidRPr="007D7863">
        <w:rPr>
          <w:rFonts w:ascii="Times New Roman" w:hAnsi="Times New Roman" w:cs="Times New Roman"/>
        </w:rPr>
        <w:t>modern</w:t>
      </w:r>
      <w:r w:rsidR="00074E7D" w:rsidRPr="007D7863">
        <w:rPr>
          <w:rFonts w:ascii="Times New Roman" w:hAnsi="Times New Roman" w:cs="Times New Roman"/>
        </w:rPr>
        <w:t xml:space="preserve"> measurement model (e.g</w:t>
      </w:r>
      <w:r w:rsidR="004F16D9" w:rsidRPr="007D7863">
        <w:rPr>
          <w:rFonts w:ascii="Times New Roman" w:hAnsi="Times New Roman" w:cs="Times New Roman"/>
        </w:rPr>
        <w:t>.</w:t>
      </w:r>
      <w:r w:rsidR="00074E7D" w:rsidRPr="007D7863">
        <w:rPr>
          <w:rFonts w:ascii="Times New Roman" w:hAnsi="Times New Roman" w:cs="Times New Roman"/>
        </w:rPr>
        <w:t>, Item Response Theory/</w:t>
      </w:r>
      <w:r w:rsidR="005B0279" w:rsidRPr="007D7863">
        <w:rPr>
          <w:rFonts w:ascii="Times New Roman" w:hAnsi="Times New Roman" w:cs="Times New Roman"/>
        </w:rPr>
        <w:t>Rasch</w:t>
      </w:r>
      <w:r w:rsidR="00074E7D" w:rsidRPr="007D7863">
        <w:rPr>
          <w:rFonts w:ascii="Times New Roman" w:hAnsi="Times New Roman" w:cs="Times New Roman"/>
        </w:rPr>
        <w:t xml:space="preserve"> models) for establishing validity and reliability evidence” (</w:t>
      </w:r>
      <w:r w:rsidR="00CB5BED" w:rsidRPr="007D7863">
        <w:rPr>
          <w:rFonts w:ascii="Times New Roman" w:hAnsi="Times New Roman" w:cs="Times New Roman"/>
        </w:rPr>
        <w:t xml:space="preserve">citation withheld for blinding 1, </w:t>
      </w:r>
      <w:r w:rsidR="00074E7D" w:rsidRPr="007D7863">
        <w:rPr>
          <w:rFonts w:ascii="Times New Roman" w:hAnsi="Times New Roman" w:cs="Times New Roman"/>
        </w:rPr>
        <w:t xml:space="preserve">p.54). </w:t>
      </w:r>
      <w:r w:rsidR="007C4695" w:rsidRPr="007D7863">
        <w:rPr>
          <w:rFonts w:ascii="Times New Roman" w:hAnsi="Times New Roman" w:cs="Times New Roman"/>
        </w:rPr>
        <w:t>T</w:t>
      </w:r>
      <w:r w:rsidR="004F16D9" w:rsidRPr="007D7863">
        <w:rPr>
          <w:rFonts w:ascii="Times New Roman" w:hAnsi="Times New Roman" w:cs="Times New Roman"/>
        </w:rPr>
        <w:t xml:space="preserve">he current study </w:t>
      </w:r>
      <w:r w:rsidR="00E1663B" w:rsidRPr="007D7863">
        <w:rPr>
          <w:rFonts w:ascii="Times New Roman" w:hAnsi="Times New Roman" w:cs="Times New Roman"/>
        </w:rPr>
        <w:t>assesses</w:t>
      </w:r>
      <w:r w:rsidR="00C85A26" w:rsidRPr="007D7863">
        <w:rPr>
          <w:rFonts w:ascii="Times New Roman" w:hAnsi="Times New Roman" w:cs="Times New Roman"/>
        </w:rPr>
        <w:t xml:space="preserve"> the validity of </w:t>
      </w:r>
      <w:r w:rsidR="004F16D9" w:rsidRPr="007D7863">
        <w:rPr>
          <w:rFonts w:ascii="Times New Roman" w:hAnsi="Times New Roman" w:cs="Times New Roman"/>
        </w:rPr>
        <w:t xml:space="preserve">the </w:t>
      </w:r>
      <w:r w:rsidR="007C4695" w:rsidRPr="007D7863">
        <w:rPr>
          <w:rFonts w:ascii="Times New Roman" w:hAnsi="Times New Roman" w:cs="Times New Roman"/>
        </w:rPr>
        <w:t xml:space="preserve">2018 </w:t>
      </w:r>
      <w:r w:rsidR="004F16D9" w:rsidRPr="007D7863">
        <w:rPr>
          <w:rFonts w:ascii="Times New Roman" w:hAnsi="Times New Roman" w:cs="Times New Roman"/>
        </w:rPr>
        <w:t>student library experience survey</w:t>
      </w:r>
      <w:r w:rsidR="004E039D" w:rsidRPr="007D7863">
        <w:rPr>
          <w:rFonts w:ascii="Times New Roman" w:hAnsi="Times New Roman" w:cs="Times New Roman"/>
        </w:rPr>
        <w:t xml:space="preserve"> using a Rasch model.</w:t>
      </w:r>
      <w:r w:rsidR="00074E7D" w:rsidRPr="007D7863">
        <w:rPr>
          <w:rFonts w:ascii="Times New Roman" w:hAnsi="Times New Roman" w:cs="Times New Roman"/>
        </w:rPr>
        <w:t xml:space="preserve"> </w:t>
      </w:r>
      <w:r w:rsidR="00BF385B" w:rsidRPr="007D7863">
        <w:rPr>
          <w:rFonts w:ascii="Times New Roman" w:hAnsi="Times New Roman" w:cs="Times New Roman"/>
        </w:rPr>
        <w:t xml:space="preserve"> </w:t>
      </w:r>
    </w:p>
    <w:p w14:paraId="10DCCE68" w14:textId="32E14EA8" w:rsidR="003152AB" w:rsidRPr="007D7863" w:rsidRDefault="0069719E" w:rsidP="00A75D94">
      <w:pPr>
        <w:pStyle w:val="ListParagraph"/>
        <w:spacing w:line="480" w:lineRule="auto"/>
        <w:ind w:left="0"/>
        <w:rPr>
          <w:rFonts w:ascii="Times New Roman" w:hAnsi="Times New Roman" w:cs="Times New Roman"/>
          <w:i/>
          <w:iCs/>
        </w:rPr>
      </w:pPr>
      <w:r w:rsidRPr="007D7863">
        <w:rPr>
          <w:rFonts w:ascii="Times New Roman" w:hAnsi="Times New Roman" w:cs="Times New Roman"/>
          <w:i/>
          <w:iCs/>
        </w:rPr>
        <w:t xml:space="preserve">3.2. </w:t>
      </w:r>
      <w:r w:rsidR="00074E7D" w:rsidRPr="007D7863">
        <w:rPr>
          <w:rFonts w:ascii="Times New Roman" w:hAnsi="Times New Roman" w:cs="Times New Roman"/>
          <w:i/>
          <w:iCs/>
        </w:rPr>
        <w:t xml:space="preserve">Library </w:t>
      </w:r>
      <w:r w:rsidR="00A75D94" w:rsidRPr="007D7863">
        <w:rPr>
          <w:rFonts w:ascii="Times New Roman" w:hAnsi="Times New Roman" w:cs="Times New Roman"/>
          <w:i/>
          <w:iCs/>
        </w:rPr>
        <w:t>User Survey</w:t>
      </w:r>
    </w:p>
    <w:p w14:paraId="1805AC19" w14:textId="0B5D0A89" w:rsidR="00CA5870" w:rsidRPr="007D7863" w:rsidRDefault="00E146F7" w:rsidP="00857BB0">
      <w:pPr>
        <w:pStyle w:val="ListParagraph"/>
        <w:spacing w:line="480" w:lineRule="auto"/>
        <w:ind w:left="0" w:firstLine="720"/>
        <w:rPr>
          <w:rFonts w:ascii="Times New Roman" w:hAnsi="Times New Roman" w:cs="Times New Roman"/>
        </w:rPr>
      </w:pPr>
      <w:r w:rsidRPr="007D7863">
        <w:rPr>
          <w:rFonts w:ascii="Times New Roman" w:hAnsi="Times New Roman" w:cs="Times New Roman"/>
        </w:rPr>
        <w:t>“Academic libraries implement user surveys in order to better understand user needs, preferences, characteristics, work practices, feelings, perceptions, behaviors, attitudes, and satisfaction with library services and resources”</w:t>
      </w:r>
      <w:r w:rsidR="00BE7E7F" w:rsidRPr="007D7863">
        <w:rPr>
          <w:rFonts w:ascii="Times New Roman" w:hAnsi="Times New Roman" w:cs="Times New Roman"/>
        </w:rPr>
        <w:t xml:space="preserve"> </w:t>
      </w:r>
      <w:r w:rsidRPr="007D7863">
        <w:rPr>
          <w:rFonts w:ascii="Times New Roman" w:hAnsi="Times New Roman" w:cs="Times New Roman"/>
        </w:rPr>
        <w:t>(</w:t>
      </w:r>
      <w:r w:rsidR="00BE7E7F" w:rsidRPr="007D7863">
        <w:rPr>
          <w:rFonts w:ascii="Times New Roman" w:hAnsi="Times New Roman" w:cs="Times New Roman"/>
        </w:rPr>
        <w:t xml:space="preserve">Hinchliffe, 2015, </w:t>
      </w:r>
      <w:r w:rsidRPr="007D7863">
        <w:rPr>
          <w:rFonts w:ascii="Times New Roman" w:hAnsi="Times New Roman" w:cs="Times New Roman"/>
        </w:rPr>
        <w:t xml:space="preserve">p.252).  </w:t>
      </w:r>
      <w:r w:rsidR="00857BB0" w:rsidRPr="007D7863">
        <w:rPr>
          <w:rFonts w:ascii="Times New Roman" w:hAnsi="Times New Roman" w:cs="Times New Roman"/>
        </w:rPr>
        <w:t xml:space="preserve">While </w:t>
      </w:r>
      <w:r w:rsidR="00131CCF" w:rsidRPr="007D7863">
        <w:rPr>
          <w:rFonts w:ascii="Times New Roman" w:hAnsi="Times New Roman" w:cs="Times New Roman"/>
        </w:rPr>
        <w:t>measuring the user experience is inevitable</w:t>
      </w:r>
      <w:r w:rsidR="00857BB0" w:rsidRPr="007D7863">
        <w:rPr>
          <w:rFonts w:ascii="Times New Roman" w:hAnsi="Times New Roman" w:cs="Times New Roman"/>
        </w:rPr>
        <w:t>, one challenge related to user experience measure</w:t>
      </w:r>
      <w:r w:rsidR="00DB245C" w:rsidRPr="007D7863">
        <w:rPr>
          <w:rFonts w:ascii="Times New Roman" w:hAnsi="Times New Roman" w:cs="Times New Roman"/>
        </w:rPr>
        <w:t>ment</w:t>
      </w:r>
      <w:r w:rsidR="00857BB0" w:rsidRPr="007D7863">
        <w:rPr>
          <w:rFonts w:ascii="Times New Roman" w:hAnsi="Times New Roman" w:cs="Times New Roman"/>
        </w:rPr>
        <w:t xml:space="preserve"> is “how to </w:t>
      </w:r>
      <w:r w:rsidR="00857BB0" w:rsidRPr="007D7863">
        <w:rPr>
          <w:rFonts w:ascii="Times New Roman" w:hAnsi="Times New Roman" w:cs="Times New Roman"/>
        </w:rPr>
        <w:lastRenderedPageBreak/>
        <w:t>select appropriate measures to address the particularities of an evaluation context” (</w:t>
      </w:r>
      <w:r w:rsidR="00857BB0" w:rsidRPr="007D7863">
        <w:rPr>
          <w:rFonts w:ascii="Times New Roman" w:eastAsia="Times New Roman" w:hAnsi="Times New Roman" w:cs="Times New Roman"/>
        </w:rPr>
        <w:t xml:space="preserve">Law &amp; Van Schaik, 2010, </w:t>
      </w:r>
      <w:r w:rsidR="00857BB0" w:rsidRPr="007D7863">
        <w:rPr>
          <w:rFonts w:ascii="Times New Roman" w:hAnsi="Times New Roman" w:cs="Times New Roman"/>
        </w:rPr>
        <w:t xml:space="preserve">p. 313). </w:t>
      </w:r>
    </w:p>
    <w:p w14:paraId="12B82953" w14:textId="3F783FBB" w:rsidR="007273BC" w:rsidRPr="007D7863" w:rsidRDefault="16CB73DB" w:rsidP="16CB73DB">
      <w:pPr>
        <w:pStyle w:val="ListParagraph"/>
        <w:spacing w:line="480" w:lineRule="auto"/>
        <w:ind w:left="0" w:firstLine="720"/>
        <w:rPr>
          <w:rFonts w:ascii="Times New Roman" w:hAnsi="Times New Roman" w:cs="Times New Roman"/>
        </w:rPr>
      </w:pPr>
      <w:r w:rsidRPr="007D7863">
        <w:rPr>
          <w:rFonts w:ascii="Times New Roman" w:hAnsi="Times New Roman" w:cs="Times New Roman"/>
        </w:rPr>
        <w:t xml:space="preserve">Given user experience measures vary by academic libraries depending on the survey purpose, there is no one unified survey instrument measuring library experience for college students. Based on previous studies on assessment tools measuring student library experiences, it is speculated the conceptualization of the students’ library use experience consists of multi subcomponents when using the library. That is, the user experience includes usability (e.g., the ease of using the website), cognitive (e.g., perceptions or beliefs), behavioral (e.g., frequency of use of resources), and affective aspects (e.g., satisfaction) in their library interactions. </w:t>
      </w:r>
    </w:p>
    <w:p w14:paraId="27D4C8B9" w14:textId="4D7F9316" w:rsidR="0051426D" w:rsidRPr="007D7863" w:rsidRDefault="00CC0E06" w:rsidP="000014A8">
      <w:pPr>
        <w:pStyle w:val="ListParagraph"/>
        <w:spacing w:line="480" w:lineRule="auto"/>
        <w:ind w:left="0" w:firstLine="720"/>
        <w:rPr>
          <w:rFonts w:ascii="Times New Roman" w:hAnsi="Times New Roman" w:cs="Times New Roman"/>
        </w:rPr>
      </w:pPr>
      <w:r w:rsidRPr="007D7863">
        <w:rPr>
          <w:rFonts w:ascii="Times New Roman" w:hAnsi="Times New Roman" w:cs="Times New Roman"/>
        </w:rPr>
        <w:t>For example, U</w:t>
      </w:r>
      <w:r w:rsidR="00204215" w:rsidRPr="007D7863">
        <w:rPr>
          <w:rFonts w:ascii="Times New Roman" w:hAnsi="Times New Roman" w:cs="Times New Roman"/>
        </w:rPr>
        <w:t>niversity of California</w:t>
      </w:r>
      <w:r w:rsidRPr="007D7863">
        <w:rPr>
          <w:rFonts w:ascii="Times New Roman" w:hAnsi="Times New Roman" w:cs="Times New Roman"/>
        </w:rPr>
        <w:t xml:space="preserve"> Berkley library developed a user survey for faculty and graduate students </w:t>
      </w:r>
      <w:r w:rsidR="00D7021D" w:rsidRPr="007D7863">
        <w:rPr>
          <w:rFonts w:ascii="Times New Roman" w:hAnsi="Times New Roman" w:cs="Times New Roman"/>
        </w:rPr>
        <w:t xml:space="preserve">in collaboration with the institution’s Survey Research Center consisting of </w:t>
      </w:r>
      <w:r w:rsidRPr="007D7863">
        <w:rPr>
          <w:rFonts w:ascii="Times New Roman" w:hAnsi="Times New Roman" w:cs="Times New Roman"/>
        </w:rPr>
        <w:t>the level of use</w:t>
      </w:r>
      <w:r w:rsidR="00EB1462" w:rsidRPr="007D7863">
        <w:rPr>
          <w:rFonts w:ascii="Times New Roman" w:hAnsi="Times New Roman" w:cs="Times New Roman"/>
        </w:rPr>
        <w:t>,</w:t>
      </w:r>
      <w:r w:rsidRPr="007D7863">
        <w:rPr>
          <w:rFonts w:ascii="Times New Roman" w:hAnsi="Times New Roman" w:cs="Times New Roman"/>
        </w:rPr>
        <w:t xml:space="preserve"> their satisfaction </w:t>
      </w:r>
      <w:r w:rsidR="00EB1462" w:rsidRPr="007D7863">
        <w:rPr>
          <w:rFonts w:ascii="Times New Roman" w:hAnsi="Times New Roman" w:cs="Times New Roman"/>
        </w:rPr>
        <w:t>with</w:t>
      </w:r>
      <w:r w:rsidRPr="007D7863">
        <w:rPr>
          <w:rFonts w:ascii="Times New Roman" w:hAnsi="Times New Roman" w:cs="Times New Roman"/>
        </w:rPr>
        <w:t xml:space="preserve"> resources and services, reasons </w:t>
      </w:r>
      <w:r w:rsidR="00EB1462" w:rsidRPr="007D7863">
        <w:rPr>
          <w:rFonts w:ascii="Times New Roman" w:hAnsi="Times New Roman" w:cs="Times New Roman"/>
        </w:rPr>
        <w:t xml:space="preserve">for </w:t>
      </w:r>
      <w:r w:rsidRPr="007D7863">
        <w:rPr>
          <w:rFonts w:ascii="Times New Roman" w:hAnsi="Times New Roman" w:cs="Times New Roman"/>
        </w:rPr>
        <w:t xml:space="preserve">using the library, and preference for print </w:t>
      </w:r>
      <w:r w:rsidR="001536F1" w:rsidRPr="007D7863">
        <w:rPr>
          <w:rFonts w:ascii="Times New Roman" w:hAnsi="Times New Roman" w:cs="Times New Roman"/>
        </w:rPr>
        <w:t xml:space="preserve">or </w:t>
      </w:r>
      <w:r w:rsidRPr="007D7863">
        <w:rPr>
          <w:rFonts w:ascii="Times New Roman" w:hAnsi="Times New Roman" w:cs="Times New Roman"/>
        </w:rPr>
        <w:t xml:space="preserve">electronic materials </w:t>
      </w:r>
      <w:r w:rsidR="00B6256C" w:rsidRPr="007D7863">
        <w:rPr>
          <w:rFonts w:ascii="Times New Roman" w:hAnsi="Times New Roman" w:cs="Times New Roman"/>
        </w:rPr>
        <w:t xml:space="preserve">and onsite versus remote use </w:t>
      </w:r>
      <w:r w:rsidRPr="007D7863">
        <w:rPr>
          <w:rFonts w:ascii="Times New Roman" w:hAnsi="Times New Roman" w:cs="Times New Roman"/>
        </w:rPr>
        <w:t xml:space="preserve">(Maughan, 1999). </w:t>
      </w:r>
      <w:r w:rsidR="00B13655" w:rsidRPr="007D7863">
        <w:rPr>
          <w:rFonts w:ascii="Times New Roman" w:hAnsi="Times New Roman" w:cs="Times New Roman"/>
        </w:rPr>
        <w:t xml:space="preserve">Similarly, a </w:t>
      </w:r>
      <w:r w:rsidR="00C87647" w:rsidRPr="007D7863">
        <w:rPr>
          <w:rFonts w:ascii="Times New Roman" w:hAnsi="Times New Roman" w:cs="Times New Roman"/>
        </w:rPr>
        <w:t xml:space="preserve">locally developed survey </w:t>
      </w:r>
      <w:r w:rsidR="00B13655" w:rsidRPr="007D7863">
        <w:rPr>
          <w:rFonts w:ascii="Times New Roman" w:hAnsi="Times New Roman" w:cs="Times New Roman"/>
        </w:rPr>
        <w:t xml:space="preserve">conducted by Gunasekera (2010) examined undergraduate students’ needs (purpose of library visits), their satisfaction </w:t>
      </w:r>
      <w:r w:rsidR="001536F1" w:rsidRPr="007D7863">
        <w:rPr>
          <w:rFonts w:ascii="Times New Roman" w:hAnsi="Times New Roman" w:cs="Times New Roman"/>
        </w:rPr>
        <w:t xml:space="preserve">with </w:t>
      </w:r>
      <w:r w:rsidR="00B13655" w:rsidRPr="007D7863">
        <w:rPr>
          <w:rFonts w:ascii="Times New Roman" w:hAnsi="Times New Roman" w:cs="Times New Roman"/>
        </w:rPr>
        <w:t xml:space="preserve">library </w:t>
      </w:r>
      <w:r w:rsidR="00A06BD0" w:rsidRPr="007D7863">
        <w:rPr>
          <w:rFonts w:ascii="Times New Roman" w:hAnsi="Times New Roman" w:cs="Times New Roman"/>
        </w:rPr>
        <w:t xml:space="preserve">materials </w:t>
      </w:r>
      <w:r w:rsidR="00B13655" w:rsidRPr="007D7863">
        <w:rPr>
          <w:rFonts w:ascii="Times New Roman" w:hAnsi="Times New Roman" w:cs="Times New Roman"/>
        </w:rPr>
        <w:t>and services,</w:t>
      </w:r>
      <w:r w:rsidR="000014A8" w:rsidRPr="007D7863">
        <w:rPr>
          <w:rFonts w:ascii="Times New Roman" w:hAnsi="Times New Roman" w:cs="Times New Roman"/>
        </w:rPr>
        <w:t xml:space="preserve"> </w:t>
      </w:r>
      <w:r w:rsidR="00CB5BED" w:rsidRPr="007D7863">
        <w:rPr>
          <w:rFonts w:ascii="Times New Roman" w:hAnsi="Times New Roman" w:cs="Times New Roman"/>
        </w:rPr>
        <w:t>the importance</w:t>
      </w:r>
      <w:r w:rsidR="00B13655" w:rsidRPr="007D7863">
        <w:rPr>
          <w:rFonts w:ascii="Times New Roman" w:hAnsi="Times New Roman" w:cs="Times New Roman"/>
        </w:rPr>
        <w:t xml:space="preserve"> of </w:t>
      </w:r>
      <w:r w:rsidR="000014A8" w:rsidRPr="007D7863">
        <w:rPr>
          <w:rFonts w:ascii="Times New Roman" w:hAnsi="Times New Roman" w:cs="Times New Roman"/>
        </w:rPr>
        <w:t xml:space="preserve">library </w:t>
      </w:r>
      <w:r w:rsidR="00A02316" w:rsidRPr="007D7863">
        <w:rPr>
          <w:rFonts w:ascii="Times New Roman" w:hAnsi="Times New Roman" w:cs="Times New Roman"/>
        </w:rPr>
        <w:t>materials</w:t>
      </w:r>
      <w:r w:rsidR="00A9319E" w:rsidRPr="007D7863">
        <w:rPr>
          <w:rFonts w:ascii="Times New Roman" w:hAnsi="Times New Roman" w:cs="Times New Roman"/>
        </w:rPr>
        <w:t xml:space="preserve"> </w:t>
      </w:r>
      <w:r w:rsidR="000014A8" w:rsidRPr="007D7863">
        <w:rPr>
          <w:rFonts w:ascii="Times New Roman" w:hAnsi="Times New Roman" w:cs="Times New Roman"/>
        </w:rPr>
        <w:t>for learning and research, and their opinions about library quality</w:t>
      </w:r>
      <w:r w:rsidR="00B13655" w:rsidRPr="007D7863">
        <w:rPr>
          <w:rFonts w:ascii="Times New Roman" w:hAnsi="Times New Roman" w:cs="Times New Roman"/>
        </w:rPr>
        <w:t xml:space="preserve">. </w:t>
      </w:r>
    </w:p>
    <w:p w14:paraId="38B28193" w14:textId="22610AED" w:rsidR="00E146F7" w:rsidRPr="007D7863" w:rsidRDefault="000014A8" w:rsidP="007E2780">
      <w:pPr>
        <w:pStyle w:val="ListParagraph"/>
        <w:spacing w:line="480" w:lineRule="auto"/>
        <w:ind w:left="0" w:firstLine="720"/>
        <w:rPr>
          <w:rFonts w:ascii="Times New Roman" w:hAnsi="Times New Roman" w:cs="Times New Roman"/>
        </w:rPr>
      </w:pPr>
      <w:r w:rsidRPr="007D7863">
        <w:rPr>
          <w:rFonts w:ascii="Times New Roman" w:hAnsi="Times New Roman" w:cs="Times New Roman"/>
        </w:rPr>
        <w:t xml:space="preserve">While </w:t>
      </w:r>
      <w:r w:rsidR="001536F1" w:rsidRPr="007D7863">
        <w:rPr>
          <w:rFonts w:ascii="Times New Roman" w:hAnsi="Times New Roman" w:cs="Times New Roman"/>
        </w:rPr>
        <w:t xml:space="preserve">the </w:t>
      </w:r>
      <w:r w:rsidR="00C87647" w:rsidRPr="007D7863">
        <w:rPr>
          <w:rFonts w:ascii="Times New Roman" w:hAnsi="Times New Roman" w:cs="Times New Roman"/>
        </w:rPr>
        <w:t xml:space="preserve">above </w:t>
      </w:r>
      <w:r w:rsidRPr="007D7863">
        <w:rPr>
          <w:rFonts w:ascii="Times New Roman" w:hAnsi="Times New Roman" w:cs="Times New Roman"/>
        </w:rPr>
        <w:t xml:space="preserve">studies utilized user surveys to assess users’ perceptions and satisfaction on the overall library service and resources, other libraries used </w:t>
      </w:r>
      <w:r w:rsidR="007E2780" w:rsidRPr="007D7863">
        <w:rPr>
          <w:rFonts w:ascii="Times New Roman" w:hAnsi="Times New Roman" w:cs="Times New Roman"/>
        </w:rPr>
        <w:t xml:space="preserve">user surveys </w:t>
      </w:r>
      <w:r w:rsidR="00F84498" w:rsidRPr="007D7863">
        <w:rPr>
          <w:rFonts w:ascii="Times New Roman" w:hAnsi="Times New Roman" w:cs="Times New Roman"/>
        </w:rPr>
        <w:t xml:space="preserve">to focus </w:t>
      </w:r>
      <w:r w:rsidR="007E2780" w:rsidRPr="007D7863">
        <w:rPr>
          <w:rFonts w:ascii="Times New Roman" w:hAnsi="Times New Roman" w:cs="Times New Roman"/>
        </w:rPr>
        <w:t>on specific area</w:t>
      </w:r>
      <w:r w:rsidR="00F84498" w:rsidRPr="007D7863">
        <w:rPr>
          <w:rFonts w:ascii="Times New Roman" w:hAnsi="Times New Roman" w:cs="Times New Roman"/>
        </w:rPr>
        <w:t>s</w:t>
      </w:r>
      <w:r w:rsidR="007E2780" w:rsidRPr="007D7863">
        <w:rPr>
          <w:rFonts w:ascii="Times New Roman" w:hAnsi="Times New Roman" w:cs="Times New Roman"/>
        </w:rPr>
        <w:t xml:space="preserve">. For example, </w:t>
      </w:r>
      <w:r w:rsidR="00B848B6" w:rsidRPr="007D7863">
        <w:rPr>
          <w:rFonts w:ascii="Times New Roman" w:hAnsi="Times New Roman" w:cs="Times New Roman"/>
        </w:rPr>
        <w:t xml:space="preserve">a study conducted by </w:t>
      </w:r>
      <w:r w:rsidR="00B848B6" w:rsidRPr="007D7863">
        <w:rPr>
          <w:rFonts w:ascii="Times New Roman" w:eastAsia="Times New Roman" w:hAnsi="Times New Roman" w:cs="Times New Roman"/>
        </w:rPr>
        <w:t xml:space="preserve">Mirza and Mahmood (2012) </w:t>
      </w:r>
      <w:r w:rsidR="00B848B6" w:rsidRPr="007D7863">
        <w:rPr>
          <w:rFonts w:ascii="Times New Roman" w:hAnsi="Times New Roman" w:cs="Times New Roman"/>
        </w:rPr>
        <w:t>in the Pakistani university libraries examined</w:t>
      </w:r>
      <w:r w:rsidR="0051426D" w:rsidRPr="007D7863">
        <w:rPr>
          <w:rFonts w:ascii="Times New Roman" w:hAnsi="Times New Roman" w:cs="Times New Roman"/>
        </w:rPr>
        <w:t xml:space="preserve"> </w:t>
      </w:r>
      <w:r w:rsidR="00B848B6" w:rsidRPr="007D7863">
        <w:rPr>
          <w:rFonts w:ascii="Times New Roman" w:hAnsi="Times New Roman" w:cs="Times New Roman"/>
        </w:rPr>
        <w:t xml:space="preserve">how </w:t>
      </w:r>
      <w:r w:rsidR="0051426D" w:rsidRPr="007D7863">
        <w:rPr>
          <w:rFonts w:ascii="Times New Roman" w:hAnsi="Times New Roman" w:cs="Times New Roman"/>
        </w:rPr>
        <w:t>users</w:t>
      </w:r>
      <w:r w:rsidR="00B848B6" w:rsidRPr="007D7863">
        <w:rPr>
          <w:rFonts w:ascii="Times New Roman" w:hAnsi="Times New Roman" w:cs="Times New Roman"/>
        </w:rPr>
        <w:t xml:space="preserve"> were satisfied with and perceived library</w:t>
      </w:r>
      <w:r w:rsidR="00F84498" w:rsidRPr="007D7863">
        <w:rPr>
          <w:rFonts w:ascii="Times New Roman" w:hAnsi="Times New Roman" w:cs="Times New Roman"/>
        </w:rPr>
        <w:t xml:space="preserve"> </w:t>
      </w:r>
      <w:r w:rsidR="0051426D" w:rsidRPr="007D7863">
        <w:rPr>
          <w:rFonts w:ascii="Times New Roman" w:hAnsi="Times New Roman" w:cs="Times New Roman"/>
        </w:rPr>
        <w:t xml:space="preserve">resources. The researchers in the study developed a </w:t>
      </w:r>
      <w:r w:rsidR="00F84498" w:rsidRPr="007D7863">
        <w:rPr>
          <w:rFonts w:ascii="Times New Roman" w:hAnsi="Times New Roman" w:cs="Times New Roman"/>
        </w:rPr>
        <w:t xml:space="preserve">user </w:t>
      </w:r>
      <w:r w:rsidR="0051426D" w:rsidRPr="007D7863">
        <w:rPr>
          <w:rFonts w:ascii="Times New Roman" w:hAnsi="Times New Roman" w:cs="Times New Roman"/>
        </w:rPr>
        <w:t xml:space="preserve">survey questionnaire </w:t>
      </w:r>
      <w:r w:rsidR="00F84498" w:rsidRPr="007D7863">
        <w:rPr>
          <w:rFonts w:ascii="Times New Roman" w:hAnsi="Times New Roman" w:cs="Times New Roman"/>
        </w:rPr>
        <w:t xml:space="preserve">to explore their </w:t>
      </w:r>
      <w:r w:rsidR="00A06BD0" w:rsidRPr="007D7863">
        <w:rPr>
          <w:rFonts w:ascii="Times New Roman" w:hAnsi="Times New Roman" w:cs="Times New Roman"/>
        </w:rPr>
        <w:t xml:space="preserve">library use </w:t>
      </w:r>
      <w:r w:rsidR="005D3069" w:rsidRPr="007D7863">
        <w:rPr>
          <w:rFonts w:ascii="Times New Roman" w:hAnsi="Times New Roman" w:cs="Times New Roman"/>
        </w:rPr>
        <w:t>(periods), library use</w:t>
      </w:r>
      <w:r w:rsidR="00C87647" w:rsidRPr="007D7863">
        <w:rPr>
          <w:rFonts w:ascii="Times New Roman" w:hAnsi="Times New Roman" w:cs="Times New Roman"/>
        </w:rPr>
        <w:t xml:space="preserve"> purpose</w:t>
      </w:r>
      <w:r w:rsidR="005D3069" w:rsidRPr="007D7863">
        <w:rPr>
          <w:rFonts w:ascii="Times New Roman" w:hAnsi="Times New Roman" w:cs="Times New Roman"/>
        </w:rPr>
        <w:t xml:space="preserve">, and satisfaction </w:t>
      </w:r>
      <w:r w:rsidR="00C87647" w:rsidRPr="007D7863">
        <w:rPr>
          <w:rFonts w:ascii="Times New Roman" w:hAnsi="Times New Roman" w:cs="Times New Roman"/>
        </w:rPr>
        <w:t xml:space="preserve">level </w:t>
      </w:r>
      <w:r w:rsidR="00F84498" w:rsidRPr="007D7863">
        <w:rPr>
          <w:rFonts w:ascii="Times New Roman" w:hAnsi="Times New Roman" w:cs="Times New Roman"/>
        </w:rPr>
        <w:t xml:space="preserve">with </w:t>
      </w:r>
      <w:r w:rsidR="005D3069" w:rsidRPr="007D7863">
        <w:rPr>
          <w:rFonts w:ascii="Times New Roman" w:hAnsi="Times New Roman" w:cs="Times New Roman"/>
        </w:rPr>
        <w:t>resources and services</w:t>
      </w:r>
      <w:r w:rsidR="00F84498" w:rsidRPr="007D7863">
        <w:rPr>
          <w:rFonts w:ascii="Times New Roman" w:hAnsi="Times New Roman" w:cs="Times New Roman"/>
        </w:rPr>
        <w:t>,</w:t>
      </w:r>
      <w:r w:rsidR="005D3069" w:rsidRPr="007D7863">
        <w:rPr>
          <w:rFonts w:ascii="Times New Roman" w:hAnsi="Times New Roman" w:cs="Times New Roman"/>
        </w:rPr>
        <w:t xml:space="preserve"> </w:t>
      </w:r>
      <w:r w:rsidR="00F84498" w:rsidRPr="007D7863">
        <w:rPr>
          <w:rFonts w:ascii="Times New Roman" w:hAnsi="Times New Roman" w:cs="Times New Roman"/>
        </w:rPr>
        <w:t xml:space="preserve">using </w:t>
      </w:r>
      <w:r w:rsidR="0051426D" w:rsidRPr="007D7863">
        <w:rPr>
          <w:rFonts w:ascii="Times New Roman" w:hAnsi="Times New Roman" w:cs="Times New Roman"/>
        </w:rPr>
        <w:t>a five-</w:t>
      </w:r>
      <w:r w:rsidR="0051426D" w:rsidRPr="007D7863">
        <w:rPr>
          <w:rFonts w:ascii="Times New Roman" w:hAnsi="Times New Roman" w:cs="Times New Roman"/>
        </w:rPr>
        <w:lastRenderedPageBreak/>
        <w:t xml:space="preserve">point Likert scale from </w:t>
      </w:r>
      <w:r w:rsidR="008B71CB" w:rsidRPr="007D7863">
        <w:rPr>
          <w:rFonts w:ascii="Times New Roman" w:hAnsi="Times New Roman" w:cs="Times New Roman"/>
        </w:rPr>
        <w:t xml:space="preserve">(1) </w:t>
      </w:r>
      <w:r w:rsidR="00B848B6" w:rsidRPr="007D7863">
        <w:rPr>
          <w:rFonts w:ascii="Times New Roman" w:hAnsi="Times New Roman" w:cs="Times New Roman"/>
        </w:rPr>
        <w:t>“</w:t>
      </w:r>
      <w:r w:rsidR="0051426D" w:rsidRPr="007D7863">
        <w:rPr>
          <w:rFonts w:ascii="Times New Roman" w:hAnsi="Times New Roman" w:cs="Times New Roman"/>
        </w:rPr>
        <w:t>dissatisfied</w:t>
      </w:r>
      <w:r w:rsidR="00B848B6" w:rsidRPr="007D7863">
        <w:rPr>
          <w:rFonts w:ascii="Times New Roman" w:hAnsi="Times New Roman" w:cs="Times New Roman"/>
        </w:rPr>
        <w:t>”</w:t>
      </w:r>
      <w:r w:rsidR="0051426D" w:rsidRPr="007D7863">
        <w:rPr>
          <w:rFonts w:ascii="Times New Roman" w:hAnsi="Times New Roman" w:cs="Times New Roman"/>
        </w:rPr>
        <w:t xml:space="preserve"> to </w:t>
      </w:r>
      <w:r w:rsidR="008B71CB" w:rsidRPr="007D7863">
        <w:rPr>
          <w:rFonts w:ascii="Times New Roman" w:hAnsi="Times New Roman" w:cs="Times New Roman"/>
        </w:rPr>
        <w:t xml:space="preserve">(5) </w:t>
      </w:r>
      <w:r w:rsidR="00B848B6" w:rsidRPr="007D7863">
        <w:rPr>
          <w:rFonts w:ascii="Times New Roman" w:hAnsi="Times New Roman" w:cs="Times New Roman"/>
        </w:rPr>
        <w:t>“</w:t>
      </w:r>
      <w:r w:rsidR="0051426D" w:rsidRPr="007D7863">
        <w:rPr>
          <w:rFonts w:ascii="Times New Roman" w:hAnsi="Times New Roman" w:cs="Times New Roman"/>
        </w:rPr>
        <w:t>extremely satisfied</w:t>
      </w:r>
      <w:r w:rsidR="00B848B6" w:rsidRPr="007D7863">
        <w:rPr>
          <w:rFonts w:ascii="Times New Roman" w:hAnsi="Times New Roman" w:cs="Times New Roman"/>
        </w:rPr>
        <w:t>”</w:t>
      </w:r>
      <w:r w:rsidR="0051426D" w:rsidRPr="007D7863">
        <w:rPr>
          <w:rFonts w:ascii="Times New Roman" w:hAnsi="Times New Roman" w:cs="Times New Roman"/>
        </w:rPr>
        <w:t xml:space="preserve">. </w:t>
      </w:r>
      <w:r w:rsidR="00B848B6" w:rsidRPr="007D7863">
        <w:rPr>
          <w:rFonts w:ascii="Times New Roman" w:hAnsi="Times New Roman" w:cs="Times New Roman"/>
        </w:rPr>
        <w:t xml:space="preserve">In </w:t>
      </w:r>
      <w:r w:rsidR="00F84498" w:rsidRPr="007D7863">
        <w:rPr>
          <w:rFonts w:ascii="Times New Roman" w:hAnsi="Times New Roman" w:cs="Times New Roman"/>
        </w:rPr>
        <w:t>this</w:t>
      </w:r>
      <w:r w:rsidR="00B848B6" w:rsidRPr="007D7863">
        <w:rPr>
          <w:rFonts w:ascii="Times New Roman" w:hAnsi="Times New Roman" w:cs="Times New Roman"/>
        </w:rPr>
        <w:t xml:space="preserve"> survey, </w:t>
      </w:r>
      <w:r w:rsidR="00177485" w:rsidRPr="007D7863">
        <w:rPr>
          <w:rFonts w:ascii="Times New Roman" w:hAnsi="Times New Roman" w:cs="Times New Roman"/>
        </w:rPr>
        <w:t>the resources</w:t>
      </w:r>
      <w:r w:rsidR="005D3069" w:rsidRPr="007D7863">
        <w:rPr>
          <w:rFonts w:ascii="Times New Roman" w:hAnsi="Times New Roman" w:cs="Times New Roman"/>
        </w:rPr>
        <w:t xml:space="preserve"> and services included “</w:t>
      </w:r>
      <w:r w:rsidR="00C87647" w:rsidRPr="007D7863">
        <w:rPr>
          <w:rFonts w:ascii="Times New Roman" w:hAnsi="Times New Roman" w:cs="Times New Roman"/>
        </w:rPr>
        <w:t>o</w:t>
      </w:r>
      <w:r w:rsidR="005D3069" w:rsidRPr="007D7863">
        <w:rPr>
          <w:rFonts w:ascii="Times New Roman" w:hAnsi="Times New Roman" w:cs="Times New Roman"/>
        </w:rPr>
        <w:t>nline public access catalog, online databases, CD-ROM databases, internet service, email, virtual/electronic reference service, selective dissemination of information, current awareness service, scanning and printing</w:t>
      </w:r>
      <w:r w:rsidR="0014359C" w:rsidRPr="007D7863">
        <w:rPr>
          <w:rFonts w:ascii="Times New Roman" w:hAnsi="Times New Roman" w:cs="Times New Roman"/>
        </w:rPr>
        <w:t>”</w:t>
      </w:r>
      <w:r w:rsidR="005D3069" w:rsidRPr="007D7863">
        <w:rPr>
          <w:rFonts w:ascii="Times New Roman" w:hAnsi="Times New Roman" w:cs="Times New Roman"/>
        </w:rPr>
        <w:t xml:space="preserve"> (p.130). </w:t>
      </w:r>
      <w:r w:rsidR="0048000C" w:rsidRPr="007D7863">
        <w:rPr>
          <w:rFonts w:ascii="Times New Roman" w:hAnsi="Times New Roman" w:cs="Times New Roman"/>
        </w:rPr>
        <w:t xml:space="preserve">In a study </w:t>
      </w:r>
      <w:r w:rsidR="001536F1" w:rsidRPr="007D7863">
        <w:rPr>
          <w:rFonts w:ascii="Times New Roman" w:hAnsi="Times New Roman" w:cs="Times New Roman"/>
        </w:rPr>
        <w:t xml:space="preserve">by </w:t>
      </w:r>
      <w:r w:rsidR="0048000C" w:rsidRPr="007D7863">
        <w:rPr>
          <w:rFonts w:ascii="Times New Roman" w:hAnsi="Times New Roman" w:cs="Times New Roman"/>
        </w:rPr>
        <w:t>Anderson</w:t>
      </w:r>
      <w:r w:rsidR="00497EB4" w:rsidRPr="007D7863">
        <w:rPr>
          <w:rFonts w:ascii="Times New Roman" w:hAnsi="Times New Roman" w:cs="Times New Roman"/>
        </w:rPr>
        <w:t xml:space="preserve"> (2016)</w:t>
      </w:r>
      <w:r w:rsidR="0048000C" w:rsidRPr="007D7863">
        <w:rPr>
          <w:rFonts w:ascii="Times New Roman" w:hAnsi="Times New Roman" w:cs="Times New Roman"/>
        </w:rPr>
        <w:t xml:space="preserve">, </w:t>
      </w:r>
      <w:r w:rsidR="001536F1" w:rsidRPr="007D7863">
        <w:rPr>
          <w:rFonts w:ascii="Times New Roman" w:hAnsi="Times New Roman" w:cs="Times New Roman"/>
        </w:rPr>
        <w:t xml:space="preserve">combined </w:t>
      </w:r>
      <w:r w:rsidR="001B4A06" w:rsidRPr="007D7863">
        <w:rPr>
          <w:rFonts w:ascii="Times New Roman" w:hAnsi="Times New Roman" w:cs="Times New Roman"/>
        </w:rPr>
        <w:t xml:space="preserve">data from </w:t>
      </w:r>
      <w:r w:rsidR="0048000C" w:rsidRPr="007D7863">
        <w:rPr>
          <w:rFonts w:ascii="Times New Roman" w:hAnsi="Times New Roman" w:cs="Times New Roman"/>
        </w:rPr>
        <w:t>website</w:t>
      </w:r>
      <w:r w:rsidR="001B4A06" w:rsidRPr="007D7863">
        <w:rPr>
          <w:rFonts w:ascii="Times New Roman" w:hAnsi="Times New Roman" w:cs="Times New Roman"/>
        </w:rPr>
        <w:t xml:space="preserve"> transaction</w:t>
      </w:r>
      <w:r w:rsidR="0048000C" w:rsidRPr="007D7863">
        <w:rPr>
          <w:rFonts w:ascii="Times New Roman" w:hAnsi="Times New Roman" w:cs="Times New Roman"/>
        </w:rPr>
        <w:t xml:space="preserve"> </w:t>
      </w:r>
      <w:r w:rsidR="001B4A06" w:rsidRPr="007D7863">
        <w:rPr>
          <w:rFonts w:ascii="Times New Roman" w:hAnsi="Times New Roman" w:cs="Times New Roman"/>
        </w:rPr>
        <w:t>survey</w:t>
      </w:r>
      <w:r w:rsidR="001536F1" w:rsidRPr="007D7863">
        <w:rPr>
          <w:rFonts w:ascii="Times New Roman" w:hAnsi="Times New Roman" w:cs="Times New Roman"/>
        </w:rPr>
        <w:t xml:space="preserve"> responses</w:t>
      </w:r>
      <w:r w:rsidR="001B4A06" w:rsidRPr="007D7863">
        <w:rPr>
          <w:rFonts w:ascii="Times New Roman" w:hAnsi="Times New Roman" w:cs="Times New Roman"/>
        </w:rPr>
        <w:t xml:space="preserve">, library websites </w:t>
      </w:r>
      <w:r w:rsidR="00204215" w:rsidRPr="007D7863">
        <w:rPr>
          <w:rFonts w:ascii="Times New Roman" w:hAnsi="Times New Roman" w:cs="Times New Roman"/>
        </w:rPr>
        <w:t>visit</w:t>
      </w:r>
      <w:r w:rsidR="001536F1" w:rsidRPr="007D7863">
        <w:rPr>
          <w:rFonts w:ascii="Times New Roman" w:hAnsi="Times New Roman" w:cs="Times New Roman"/>
        </w:rPr>
        <w:t xml:space="preserve"> data</w:t>
      </w:r>
      <w:r w:rsidR="00204215" w:rsidRPr="007D7863">
        <w:rPr>
          <w:rFonts w:ascii="Times New Roman" w:hAnsi="Times New Roman" w:cs="Times New Roman"/>
        </w:rPr>
        <w:t>,</w:t>
      </w:r>
      <w:r w:rsidR="001B4A06" w:rsidRPr="007D7863">
        <w:rPr>
          <w:rFonts w:ascii="Times New Roman" w:hAnsi="Times New Roman" w:cs="Times New Roman"/>
        </w:rPr>
        <w:t xml:space="preserve"> and enrollment trends </w:t>
      </w:r>
      <w:r w:rsidR="001536F1" w:rsidRPr="007D7863">
        <w:rPr>
          <w:rFonts w:ascii="Times New Roman" w:hAnsi="Times New Roman" w:cs="Times New Roman"/>
        </w:rPr>
        <w:t xml:space="preserve">was </w:t>
      </w:r>
      <w:r w:rsidR="001B4A06" w:rsidRPr="007D7863">
        <w:rPr>
          <w:rFonts w:ascii="Times New Roman" w:hAnsi="Times New Roman" w:cs="Times New Roman"/>
        </w:rPr>
        <w:t>examined. The survey questionnaire included “satisfaction, importance, usage levels of library services and resources”</w:t>
      </w:r>
      <w:r w:rsidR="00627E16" w:rsidRPr="007D7863">
        <w:rPr>
          <w:rFonts w:ascii="Times New Roman" w:hAnsi="Times New Roman" w:cs="Times New Roman"/>
        </w:rPr>
        <w:t xml:space="preserve"> </w:t>
      </w:r>
      <w:r w:rsidR="001B4A06" w:rsidRPr="007D7863">
        <w:rPr>
          <w:rFonts w:ascii="Times New Roman" w:hAnsi="Times New Roman" w:cs="Times New Roman"/>
        </w:rPr>
        <w:t>(p.9)</w:t>
      </w:r>
      <w:r w:rsidR="00627E16" w:rsidRPr="007D7863">
        <w:rPr>
          <w:rFonts w:ascii="Times New Roman" w:hAnsi="Times New Roman" w:cs="Times New Roman"/>
        </w:rPr>
        <w:t xml:space="preserve">. </w:t>
      </w:r>
      <w:r w:rsidR="00204215" w:rsidRPr="007D7863">
        <w:rPr>
          <w:rFonts w:ascii="Times New Roman" w:hAnsi="Times New Roman" w:cs="Times New Roman"/>
        </w:rPr>
        <w:t>“</w:t>
      </w:r>
      <w:r w:rsidR="001B4A06" w:rsidRPr="007D7863">
        <w:rPr>
          <w:rFonts w:ascii="Times New Roman" w:hAnsi="Times New Roman" w:cs="Times New Roman"/>
        </w:rPr>
        <w:t xml:space="preserve">How often do you use the e-Library (i.e., Library website)?” with </w:t>
      </w:r>
      <w:r w:rsidR="00C87647" w:rsidRPr="007D7863">
        <w:rPr>
          <w:rFonts w:ascii="Times New Roman" w:hAnsi="Times New Roman" w:cs="Times New Roman"/>
        </w:rPr>
        <w:t xml:space="preserve">a </w:t>
      </w:r>
      <w:r w:rsidR="001B4A06" w:rsidRPr="007D7863">
        <w:rPr>
          <w:rFonts w:ascii="Times New Roman" w:hAnsi="Times New Roman" w:cs="Times New Roman"/>
        </w:rPr>
        <w:t>scale from never to daily</w:t>
      </w:r>
      <w:r w:rsidR="00C87647" w:rsidRPr="007D7863">
        <w:rPr>
          <w:rFonts w:ascii="Times New Roman" w:hAnsi="Times New Roman" w:cs="Times New Roman"/>
        </w:rPr>
        <w:t>, was used to measure monthly library website usage</w:t>
      </w:r>
      <w:r w:rsidR="001B4A06" w:rsidRPr="007D7863">
        <w:rPr>
          <w:rFonts w:ascii="Times New Roman" w:hAnsi="Times New Roman" w:cs="Times New Roman"/>
        </w:rPr>
        <w:t xml:space="preserve">. </w:t>
      </w:r>
      <w:r w:rsidR="004A755F" w:rsidRPr="007D7863">
        <w:rPr>
          <w:rFonts w:ascii="Times New Roman" w:hAnsi="Times New Roman" w:cs="Times New Roman"/>
        </w:rPr>
        <w:t xml:space="preserve">Other examples of studies </w:t>
      </w:r>
      <w:r w:rsidR="007E2780" w:rsidRPr="007D7863">
        <w:rPr>
          <w:rFonts w:ascii="Times New Roman" w:hAnsi="Times New Roman" w:cs="Times New Roman"/>
        </w:rPr>
        <w:t xml:space="preserve">that </w:t>
      </w:r>
      <w:r w:rsidR="001972A4" w:rsidRPr="007D7863">
        <w:rPr>
          <w:rFonts w:ascii="Times New Roman" w:hAnsi="Times New Roman" w:cs="Times New Roman"/>
        </w:rPr>
        <w:t>had</w:t>
      </w:r>
      <w:r w:rsidR="007E2780" w:rsidRPr="007D7863">
        <w:rPr>
          <w:rFonts w:ascii="Times New Roman" w:hAnsi="Times New Roman" w:cs="Times New Roman"/>
        </w:rPr>
        <w:t xml:space="preserve"> user surveys focusing on a specific area include</w:t>
      </w:r>
      <w:r w:rsidR="001972A4" w:rsidRPr="007D7863">
        <w:rPr>
          <w:rFonts w:ascii="Times New Roman" w:hAnsi="Times New Roman" w:cs="Times New Roman"/>
        </w:rPr>
        <w:t>:</w:t>
      </w:r>
      <w:r w:rsidR="007E2780" w:rsidRPr="007D7863">
        <w:rPr>
          <w:rFonts w:ascii="Times New Roman" w:hAnsi="Times New Roman" w:cs="Times New Roman"/>
        </w:rPr>
        <w:t xml:space="preserve"> a study of </w:t>
      </w:r>
      <w:r w:rsidR="004A755F" w:rsidRPr="007D7863">
        <w:rPr>
          <w:rFonts w:ascii="Times New Roman" w:hAnsi="Times New Roman" w:cs="Times New Roman"/>
        </w:rPr>
        <w:t xml:space="preserve">user needs for </w:t>
      </w:r>
      <w:r w:rsidR="007E2780" w:rsidRPr="007D7863">
        <w:rPr>
          <w:rFonts w:ascii="Times New Roman" w:hAnsi="Times New Roman" w:cs="Times New Roman"/>
        </w:rPr>
        <w:t>music collections conducted by Lai and Chan (2009)</w:t>
      </w:r>
      <w:r w:rsidR="001972A4" w:rsidRPr="007D7863">
        <w:rPr>
          <w:rFonts w:ascii="Times New Roman" w:hAnsi="Times New Roman" w:cs="Times New Roman"/>
        </w:rPr>
        <w:t>;</w:t>
      </w:r>
      <w:r w:rsidR="007E2780" w:rsidRPr="007D7863">
        <w:rPr>
          <w:rFonts w:ascii="Times New Roman" w:hAnsi="Times New Roman" w:cs="Times New Roman"/>
        </w:rPr>
        <w:t xml:space="preserve"> </w:t>
      </w:r>
      <w:r w:rsidR="004A755F" w:rsidRPr="007D7863">
        <w:rPr>
          <w:rFonts w:ascii="Times New Roman" w:hAnsi="Times New Roman" w:cs="Times New Roman"/>
        </w:rPr>
        <w:t xml:space="preserve">a study of </w:t>
      </w:r>
      <w:r w:rsidR="002063B2" w:rsidRPr="007D7863">
        <w:rPr>
          <w:rFonts w:ascii="Times New Roman" w:hAnsi="Times New Roman" w:cs="Times New Roman"/>
        </w:rPr>
        <w:t xml:space="preserve">perceptions and use of online resources (e.g., </w:t>
      </w:r>
      <w:r w:rsidR="00E1663B" w:rsidRPr="007D7863">
        <w:rPr>
          <w:rFonts w:ascii="Times New Roman" w:hAnsi="Times New Roman" w:cs="Times New Roman"/>
        </w:rPr>
        <w:t xml:space="preserve"> databases</w:t>
      </w:r>
      <w:r w:rsidR="002063B2" w:rsidRPr="007D7863">
        <w:rPr>
          <w:rFonts w:ascii="Times New Roman" w:hAnsi="Times New Roman" w:cs="Times New Roman"/>
        </w:rPr>
        <w:t xml:space="preserve">) </w:t>
      </w:r>
      <w:r w:rsidR="004A755F" w:rsidRPr="007D7863">
        <w:rPr>
          <w:rFonts w:ascii="Times New Roman" w:hAnsi="Times New Roman" w:cs="Times New Roman"/>
        </w:rPr>
        <w:t>by Verma (2016)</w:t>
      </w:r>
      <w:r w:rsidR="001972A4" w:rsidRPr="007D7863">
        <w:rPr>
          <w:rFonts w:ascii="Times New Roman" w:hAnsi="Times New Roman" w:cs="Times New Roman"/>
        </w:rPr>
        <w:t>;</w:t>
      </w:r>
      <w:r w:rsidR="004A755F" w:rsidRPr="007D7863">
        <w:rPr>
          <w:rFonts w:ascii="Times New Roman" w:hAnsi="Times New Roman" w:cs="Times New Roman"/>
        </w:rPr>
        <w:t xml:space="preserve"> a study of extended library-hour service</w:t>
      </w:r>
      <w:r w:rsidR="001972A4" w:rsidRPr="007D7863">
        <w:rPr>
          <w:rFonts w:ascii="Times New Roman" w:hAnsi="Times New Roman" w:cs="Times New Roman"/>
        </w:rPr>
        <w:t>s</w:t>
      </w:r>
      <w:r w:rsidR="004A755F" w:rsidRPr="007D7863">
        <w:rPr>
          <w:rFonts w:ascii="Times New Roman" w:hAnsi="Times New Roman" w:cs="Times New Roman"/>
        </w:rPr>
        <w:t xml:space="preserve"> by Atuase and Koufie (2017)</w:t>
      </w:r>
      <w:r w:rsidR="001972A4" w:rsidRPr="007D7863">
        <w:rPr>
          <w:rFonts w:ascii="Times New Roman" w:hAnsi="Times New Roman" w:cs="Times New Roman"/>
        </w:rPr>
        <w:t>;</w:t>
      </w:r>
      <w:r w:rsidR="004A755F" w:rsidRPr="007D7863">
        <w:rPr>
          <w:rFonts w:ascii="Times New Roman" w:hAnsi="Times New Roman" w:cs="Times New Roman"/>
        </w:rPr>
        <w:t xml:space="preserve"> a study of users</w:t>
      </w:r>
      <w:r w:rsidR="001972A4" w:rsidRPr="007D7863">
        <w:rPr>
          <w:rFonts w:ascii="Times New Roman" w:hAnsi="Times New Roman" w:cs="Times New Roman"/>
        </w:rPr>
        <w:t>’</w:t>
      </w:r>
      <w:r w:rsidR="004A755F" w:rsidRPr="007D7863">
        <w:rPr>
          <w:rFonts w:ascii="Times New Roman" w:hAnsi="Times New Roman" w:cs="Times New Roman"/>
        </w:rPr>
        <w:t xml:space="preserve"> learning behaviors in library space</w:t>
      </w:r>
      <w:r w:rsidR="001972A4" w:rsidRPr="007D7863">
        <w:rPr>
          <w:rFonts w:ascii="Times New Roman" w:hAnsi="Times New Roman" w:cs="Times New Roman"/>
        </w:rPr>
        <w:t>s</w:t>
      </w:r>
      <w:r w:rsidR="004A755F" w:rsidRPr="007D7863">
        <w:rPr>
          <w:rFonts w:ascii="Times New Roman" w:hAnsi="Times New Roman" w:cs="Times New Roman"/>
        </w:rPr>
        <w:t xml:space="preserve"> by Montgomery (2014)</w:t>
      </w:r>
      <w:r w:rsidR="001972A4" w:rsidRPr="007D7863">
        <w:rPr>
          <w:rFonts w:ascii="Times New Roman" w:hAnsi="Times New Roman" w:cs="Times New Roman"/>
        </w:rPr>
        <w:t>; and</w:t>
      </w:r>
      <w:r w:rsidR="004A755F" w:rsidRPr="007D7863">
        <w:rPr>
          <w:rFonts w:ascii="Times New Roman" w:hAnsi="Times New Roman" w:cs="Times New Roman"/>
        </w:rPr>
        <w:t xml:space="preserve"> </w:t>
      </w:r>
      <w:r w:rsidR="001972A4" w:rsidRPr="007D7863">
        <w:rPr>
          <w:rFonts w:ascii="Times New Roman" w:hAnsi="Times New Roman" w:cs="Times New Roman"/>
        </w:rPr>
        <w:t>a</w:t>
      </w:r>
      <w:r w:rsidR="00AE3E46" w:rsidRPr="007D7863">
        <w:rPr>
          <w:rFonts w:ascii="Times New Roman" w:hAnsi="Times New Roman" w:cs="Times New Roman"/>
        </w:rPr>
        <w:t xml:space="preserve"> study of users</w:t>
      </w:r>
      <w:r w:rsidR="001972A4" w:rsidRPr="007D7863">
        <w:rPr>
          <w:rFonts w:ascii="Times New Roman" w:hAnsi="Times New Roman" w:cs="Times New Roman"/>
        </w:rPr>
        <w:t>’</w:t>
      </w:r>
      <w:r w:rsidR="00AE3E46" w:rsidRPr="007D7863">
        <w:rPr>
          <w:rFonts w:ascii="Times New Roman" w:hAnsi="Times New Roman" w:cs="Times New Roman"/>
        </w:rPr>
        <w:t xml:space="preserve"> perceptions of E-books over time by </w:t>
      </w:r>
      <w:r w:rsidR="0014359C" w:rsidRPr="007D7863">
        <w:rPr>
          <w:rFonts w:ascii="Times New Roman" w:hAnsi="Times New Roman" w:cs="Times New Roman"/>
        </w:rPr>
        <w:t>Cataldo, Shelton, Carrico and Botero (2015)</w:t>
      </w:r>
      <w:r w:rsidR="00A72E43" w:rsidRPr="007D7863">
        <w:rPr>
          <w:rFonts w:ascii="Times New Roman" w:hAnsi="Times New Roman" w:cs="Times New Roman"/>
        </w:rPr>
        <w:t xml:space="preserve">. </w:t>
      </w:r>
    </w:p>
    <w:p w14:paraId="246B13F8" w14:textId="16B635C3" w:rsidR="00A72E43" w:rsidRPr="007D7863" w:rsidRDefault="00A72E43" w:rsidP="00A72E43">
      <w:pPr>
        <w:pStyle w:val="ListParagraph"/>
        <w:spacing w:line="480" w:lineRule="auto"/>
        <w:ind w:left="0" w:firstLine="720"/>
        <w:rPr>
          <w:rFonts w:ascii="Times New Roman" w:hAnsi="Times New Roman" w:cs="Times New Roman"/>
        </w:rPr>
      </w:pPr>
      <w:r w:rsidRPr="007D7863">
        <w:rPr>
          <w:rFonts w:ascii="Times New Roman" w:hAnsi="Times New Roman" w:cs="Times New Roman"/>
        </w:rPr>
        <w:t>With the frequent use of</w:t>
      </w:r>
      <w:r w:rsidR="00697E26" w:rsidRPr="007D7863">
        <w:rPr>
          <w:rFonts w:ascii="Times New Roman" w:hAnsi="Times New Roman" w:cs="Times New Roman"/>
        </w:rPr>
        <w:t xml:space="preserve"> locally developed</w:t>
      </w:r>
      <w:r w:rsidRPr="007D7863">
        <w:rPr>
          <w:rFonts w:ascii="Times New Roman" w:hAnsi="Times New Roman" w:cs="Times New Roman"/>
        </w:rPr>
        <w:t xml:space="preserve"> user surveys</w:t>
      </w:r>
      <w:r w:rsidR="00697E26" w:rsidRPr="007D7863">
        <w:rPr>
          <w:rFonts w:ascii="Times New Roman" w:hAnsi="Times New Roman" w:cs="Times New Roman"/>
        </w:rPr>
        <w:t>,</w:t>
      </w:r>
      <w:r w:rsidRPr="007D7863">
        <w:rPr>
          <w:rFonts w:ascii="Times New Roman" w:hAnsi="Times New Roman" w:cs="Times New Roman"/>
        </w:rPr>
        <w:t xml:space="preserve"> one critical question arises: </w:t>
      </w:r>
      <w:r w:rsidR="00A9319E" w:rsidRPr="007D7863">
        <w:rPr>
          <w:rFonts w:ascii="Times New Roman" w:hAnsi="Times New Roman" w:cs="Times New Roman"/>
        </w:rPr>
        <w:t>does</w:t>
      </w:r>
      <w:r w:rsidRPr="007D7863">
        <w:rPr>
          <w:rFonts w:ascii="Times New Roman" w:hAnsi="Times New Roman" w:cs="Times New Roman"/>
        </w:rPr>
        <w:t xml:space="preserve"> the </w:t>
      </w:r>
      <w:r w:rsidR="00A9319E" w:rsidRPr="007D7863">
        <w:rPr>
          <w:rFonts w:ascii="Times New Roman" w:hAnsi="Times New Roman" w:cs="Times New Roman"/>
        </w:rPr>
        <w:t xml:space="preserve">survey </w:t>
      </w:r>
      <w:r w:rsidRPr="007D7863">
        <w:rPr>
          <w:rFonts w:ascii="Times New Roman" w:hAnsi="Times New Roman" w:cs="Times New Roman"/>
        </w:rPr>
        <w:t>instrument measur</w:t>
      </w:r>
      <w:r w:rsidR="00A9319E" w:rsidRPr="007D7863">
        <w:rPr>
          <w:rFonts w:ascii="Times New Roman" w:hAnsi="Times New Roman" w:cs="Times New Roman"/>
        </w:rPr>
        <w:t>e</w:t>
      </w:r>
      <w:r w:rsidRPr="007D7863">
        <w:rPr>
          <w:rFonts w:ascii="Times New Roman" w:hAnsi="Times New Roman" w:cs="Times New Roman"/>
        </w:rPr>
        <w:t xml:space="preserve"> what it is </w:t>
      </w:r>
      <w:r w:rsidR="002063B2" w:rsidRPr="007D7863">
        <w:rPr>
          <w:rFonts w:ascii="Times New Roman" w:hAnsi="Times New Roman" w:cs="Times New Roman"/>
        </w:rPr>
        <w:t xml:space="preserve">intended </w:t>
      </w:r>
      <w:r w:rsidRPr="007D7863">
        <w:rPr>
          <w:rFonts w:ascii="Times New Roman" w:hAnsi="Times New Roman" w:cs="Times New Roman"/>
        </w:rPr>
        <w:t xml:space="preserve">to measure? To address this issue, </w:t>
      </w:r>
      <w:r w:rsidRPr="007D7863">
        <w:rPr>
          <w:rFonts w:ascii="Times New Roman" w:hAnsi="Times New Roman" w:cs="Times New Roman"/>
          <w:color w:val="000000" w:themeColor="text1"/>
        </w:rPr>
        <w:t>some studies pilot-tested or pre-tested the</w:t>
      </w:r>
      <w:r w:rsidR="00F84498" w:rsidRPr="007D7863">
        <w:rPr>
          <w:rFonts w:ascii="Times New Roman" w:hAnsi="Times New Roman" w:cs="Times New Roman"/>
          <w:color w:val="000000" w:themeColor="text1"/>
        </w:rPr>
        <w:t>ir</w:t>
      </w:r>
      <w:r w:rsidRPr="007D7863">
        <w:rPr>
          <w:rFonts w:ascii="Times New Roman" w:hAnsi="Times New Roman" w:cs="Times New Roman"/>
          <w:color w:val="000000" w:themeColor="text1"/>
        </w:rPr>
        <w:t xml:space="preserve"> user surveys with small number</w:t>
      </w:r>
      <w:r w:rsidR="00074C07" w:rsidRPr="007D7863">
        <w:rPr>
          <w:rFonts w:ascii="Times New Roman" w:hAnsi="Times New Roman" w:cs="Times New Roman"/>
          <w:color w:val="000000" w:themeColor="text1"/>
        </w:rPr>
        <w:t>s</w:t>
      </w:r>
      <w:r w:rsidRPr="007D7863">
        <w:rPr>
          <w:rFonts w:ascii="Times New Roman" w:hAnsi="Times New Roman" w:cs="Times New Roman"/>
          <w:color w:val="000000" w:themeColor="text1"/>
        </w:rPr>
        <w:t xml:space="preserve"> of users (</w:t>
      </w:r>
      <w:r w:rsidR="005E4241" w:rsidRPr="007D7863">
        <w:rPr>
          <w:rFonts w:ascii="Times New Roman" w:hAnsi="Times New Roman" w:cs="Times New Roman"/>
          <w:color w:val="000000" w:themeColor="text1"/>
        </w:rPr>
        <w:t xml:space="preserve">e.g., </w:t>
      </w:r>
      <w:r w:rsidRPr="007D7863">
        <w:rPr>
          <w:rFonts w:ascii="Times New Roman" w:hAnsi="Times New Roman" w:cs="Times New Roman"/>
          <w:color w:val="000000" w:themeColor="text1"/>
        </w:rPr>
        <w:t xml:space="preserve">Maughan, 1999; </w:t>
      </w:r>
      <w:r w:rsidRPr="007D7863">
        <w:rPr>
          <w:rFonts w:ascii="Times New Roman" w:eastAsia="Times New Roman" w:hAnsi="Times New Roman" w:cs="Times New Roman"/>
        </w:rPr>
        <w:t>Mirza &amp; Mahmood, 2012</w:t>
      </w:r>
      <w:r w:rsidRPr="007D7863">
        <w:rPr>
          <w:rFonts w:ascii="Times New Roman" w:hAnsi="Times New Roman" w:cs="Times New Roman"/>
        </w:rPr>
        <w:t xml:space="preserve">). </w:t>
      </w:r>
      <w:r w:rsidR="006C7FD0" w:rsidRPr="007D7863">
        <w:rPr>
          <w:rFonts w:ascii="Times New Roman" w:hAnsi="Times New Roman" w:cs="Times New Roman"/>
        </w:rPr>
        <w:t xml:space="preserve">In defense of this, </w:t>
      </w:r>
      <w:r w:rsidRPr="007D7863">
        <w:rPr>
          <w:rFonts w:ascii="Times New Roman" w:hAnsi="Times New Roman" w:cs="Times New Roman"/>
        </w:rPr>
        <w:t xml:space="preserve">Maughan stated “the library never intended to design a statistically valid and reliable survey,” and </w:t>
      </w:r>
      <w:r w:rsidR="006C7FD0" w:rsidRPr="007D7863">
        <w:rPr>
          <w:rFonts w:ascii="Times New Roman" w:hAnsi="Times New Roman" w:cs="Times New Roman"/>
        </w:rPr>
        <w:t xml:space="preserve">instead </w:t>
      </w:r>
      <w:r w:rsidRPr="007D7863">
        <w:rPr>
          <w:rFonts w:ascii="Times New Roman" w:hAnsi="Times New Roman" w:cs="Times New Roman"/>
        </w:rPr>
        <w:t xml:space="preserve">the survey was pre-tested with sample of faculty and graduate students (p.355). </w:t>
      </w:r>
      <w:r w:rsidR="006C7FD0" w:rsidRPr="007D7863">
        <w:rPr>
          <w:rFonts w:ascii="Times New Roman" w:hAnsi="Times New Roman" w:cs="Times New Roman"/>
        </w:rPr>
        <w:t xml:space="preserve">Similarly, </w:t>
      </w:r>
      <w:r w:rsidRPr="007D7863">
        <w:rPr>
          <w:rFonts w:ascii="Times New Roman" w:eastAsia="Times New Roman" w:hAnsi="Times New Roman" w:cs="Times New Roman"/>
        </w:rPr>
        <w:t xml:space="preserve">Mirza </w:t>
      </w:r>
      <w:r w:rsidR="001C1E24" w:rsidRPr="007D7863">
        <w:rPr>
          <w:rFonts w:ascii="Times New Roman" w:eastAsia="Times New Roman" w:hAnsi="Times New Roman" w:cs="Times New Roman"/>
        </w:rPr>
        <w:t>and</w:t>
      </w:r>
      <w:r w:rsidRPr="007D7863">
        <w:rPr>
          <w:rFonts w:ascii="Times New Roman" w:eastAsia="Times New Roman" w:hAnsi="Times New Roman" w:cs="Times New Roman"/>
        </w:rPr>
        <w:t xml:space="preserve"> Mahmood (2012) </w:t>
      </w:r>
      <w:r w:rsidRPr="007D7863">
        <w:rPr>
          <w:rFonts w:ascii="Times New Roman" w:hAnsi="Times New Roman" w:cs="Times New Roman"/>
        </w:rPr>
        <w:t xml:space="preserve">pilot tested </w:t>
      </w:r>
      <w:r w:rsidR="006C7FD0" w:rsidRPr="007D7863">
        <w:rPr>
          <w:rFonts w:ascii="Times New Roman" w:hAnsi="Times New Roman" w:cs="Times New Roman"/>
        </w:rPr>
        <w:t xml:space="preserve">their survey </w:t>
      </w:r>
      <w:r w:rsidRPr="007D7863">
        <w:rPr>
          <w:rFonts w:ascii="Times New Roman" w:hAnsi="Times New Roman" w:cs="Times New Roman"/>
        </w:rPr>
        <w:t xml:space="preserve">with </w:t>
      </w:r>
      <w:r w:rsidR="006C7FD0" w:rsidRPr="007D7863">
        <w:rPr>
          <w:rFonts w:ascii="Times New Roman" w:hAnsi="Times New Roman" w:cs="Times New Roman"/>
        </w:rPr>
        <w:t xml:space="preserve">a </w:t>
      </w:r>
      <w:r w:rsidRPr="007D7863">
        <w:rPr>
          <w:rFonts w:ascii="Times New Roman" w:hAnsi="Times New Roman" w:cs="Times New Roman"/>
        </w:rPr>
        <w:t>sample of the library users from two out of eight universities who participated in the</w:t>
      </w:r>
      <w:r w:rsidR="00074C07" w:rsidRPr="007D7863">
        <w:rPr>
          <w:rFonts w:ascii="Times New Roman" w:hAnsi="Times New Roman" w:cs="Times New Roman"/>
        </w:rPr>
        <w:t>ir</w:t>
      </w:r>
      <w:r w:rsidRPr="007D7863">
        <w:rPr>
          <w:rFonts w:ascii="Times New Roman" w:hAnsi="Times New Roman" w:cs="Times New Roman"/>
        </w:rPr>
        <w:t xml:space="preserve"> study. However, </w:t>
      </w:r>
      <w:r w:rsidR="00074C07" w:rsidRPr="007D7863">
        <w:rPr>
          <w:rFonts w:ascii="Times New Roman" w:hAnsi="Times New Roman" w:cs="Times New Roman"/>
        </w:rPr>
        <w:t>the above studies</w:t>
      </w:r>
      <w:r w:rsidRPr="007D7863">
        <w:rPr>
          <w:rFonts w:ascii="Times New Roman" w:hAnsi="Times New Roman" w:cs="Times New Roman"/>
        </w:rPr>
        <w:t xml:space="preserve"> did not clearly state whether they pilot tested or pre-tested the survey (</w:t>
      </w:r>
      <w:r w:rsidR="005E4241" w:rsidRPr="007D7863">
        <w:rPr>
          <w:rFonts w:ascii="Times New Roman" w:hAnsi="Times New Roman" w:cs="Times New Roman"/>
        </w:rPr>
        <w:t xml:space="preserve">e.g., </w:t>
      </w:r>
      <w:r w:rsidRPr="007D7863">
        <w:rPr>
          <w:rFonts w:ascii="Times New Roman" w:hAnsi="Times New Roman" w:cs="Times New Roman"/>
        </w:rPr>
        <w:t>Atuase &amp; Koufie, 2017; Cataldo</w:t>
      </w:r>
      <w:r w:rsidR="001C1E24" w:rsidRPr="007D7863">
        <w:rPr>
          <w:rFonts w:ascii="Times New Roman" w:hAnsi="Times New Roman" w:cs="Times New Roman"/>
        </w:rPr>
        <w:t xml:space="preserve"> et al., </w:t>
      </w:r>
      <w:r w:rsidRPr="007D7863">
        <w:rPr>
          <w:rFonts w:ascii="Times New Roman" w:hAnsi="Times New Roman" w:cs="Times New Roman"/>
        </w:rPr>
        <w:t xml:space="preserve">2015). As Hinchliffe </w:t>
      </w:r>
      <w:r w:rsidRPr="007D7863">
        <w:rPr>
          <w:rFonts w:ascii="Times New Roman" w:hAnsi="Times New Roman" w:cs="Times New Roman"/>
        </w:rPr>
        <w:lastRenderedPageBreak/>
        <w:t>(2015) comments</w:t>
      </w:r>
      <w:r w:rsidR="001972A4" w:rsidRPr="007D7863">
        <w:rPr>
          <w:rFonts w:ascii="Times New Roman" w:hAnsi="Times New Roman" w:cs="Times New Roman"/>
        </w:rPr>
        <w:t>,</w:t>
      </w:r>
      <w:r w:rsidRPr="007D7863">
        <w:rPr>
          <w:rFonts w:ascii="Times New Roman" w:hAnsi="Times New Roman" w:cs="Times New Roman"/>
        </w:rPr>
        <w:t xml:space="preserve"> locally developed surveys lack reliable and valid questions, </w:t>
      </w:r>
      <w:r w:rsidR="001972A4" w:rsidRPr="007D7863">
        <w:rPr>
          <w:rFonts w:ascii="Times New Roman" w:hAnsi="Times New Roman" w:cs="Times New Roman"/>
        </w:rPr>
        <w:t xml:space="preserve">and </w:t>
      </w:r>
      <w:r w:rsidRPr="007D7863">
        <w:rPr>
          <w:rFonts w:ascii="Times New Roman" w:hAnsi="Times New Roman" w:cs="Times New Roman"/>
          <w:color w:val="000000" w:themeColor="text1"/>
        </w:rPr>
        <w:t xml:space="preserve">few studies have tested whether the </w:t>
      </w:r>
      <w:r w:rsidR="00A9319E" w:rsidRPr="007D7863">
        <w:rPr>
          <w:rFonts w:ascii="Times New Roman" w:hAnsi="Times New Roman" w:cs="Times New Roman"/>
          <w:color w:val="000000" w:themeColor="text1"/>
        </w:rPr>
        <w:t xml:space="preserve">survey </w:t>
      </w:r>
      <w:r w:rsidRPr="007D7863">
        <w:rPr>
          <w:rFonts w:ascii="Times New Roman" w:hAnsi="Times New Roman" w:cs="Times New Roman"/>
          <w:color w:val="000000" w:themeColor="text1"/>
        </w:rPr>
        <w:t>instrument</w:t>
      </w:r>
      <w:r w:rsidR="00A9319E" w:rsidRPr="007D7863">
        <w:rPr>
          <w:rFonts w:ascii="Times New Roman" w:hAnsi="Times New Roman" w:cs="Times New Roman"/>
          <w:color w:val="000000" w:themeColor="text1"/>
        </w:rPr>
        <w:t xml:space="preserve"> </w:t>
      </w:r>
      <w:r w:rsidR="003E6862" w:rsidRPr="007D7863">
        <w:rPr>
          <w:rFonts w:ascii="Times New Roman" w:hAnsi="Times New Roman" w:cs="Times New Roman"/>
          <w:color w:val="000000" w:themeColor="text1"/>
        </w:rPr>
        <w:t>assesses</w:t>
      </w:r>
      <w:r w:rsidRPr="007D7863">
        <w:rPr>
          <w:rFonts w:ascii="Times New Roman" w:hAnsi="Times New Roman" w:cs="Times New Roman"/>
          <w:color w:val="000000" w:themeColor="text1"/>
        </w:rPr>
        <w:t xml:space="preserve"> what it is </w:t>
      </w:r>
      <w:r w:rsidR="00A9319E" w:rsidRPr="007D7863">
        <w:rPr>
          <w:rFonts w:ascii="Times New Roman" w:hAnsi="Times New Roman" w:cs="Times New Roman"/>
          <w:color w:val="000000" w:themeColor="text1"/>
        </w:rPr>
        <w:t xml:space="preserve">expected </w:t>
      </w:r>
      <w:r w:rsidRPr="007D7863">
        <w:rPr>
          <w:rFonts w:ascii="Times New Roman" w:hAnsi="Times New Roman" w:cs="Times New Roman"/>
          <w:color w:val="000000" w:themeColor="text1"/>
        </w:rPr>
        <w:t xml:space="preserve">to measure. </w:t>
      </w:r>
    </w:p>
    <w:p w14:paraId="386429E4" w14:textId="26C9A8E8" w:rsidR="00074E7D" w:rsidRPr="007D7863" w:rsidRDefault="5ED8290F" w:rsidP="5ED8290F">
      <w:pPr>
        <w:pStyle w:val="ListParagraph"/>
        <w:spacing w:line="480" w:lineRule="auto"/>
        <w:ind w:left="0"/>
        <w:rPr>
          <w:rFonts w:ascii="Times New Roman" w:hAnsi="Times New Roman" w:cs="Times New Roman"/>
          <w:i/>
          <w:iCs/>
        </w:rPr>
      </w:pPr>
      <w:r w:rsidRPr="007D7863">
        <w:rPr>
          <w:rFonts w:ascii="Times New Roman" w:hAnsi="Times New Roman" w:cs="Times New Roman"/>
          <w:i/>
          <w:iCs/>
        </w:rPr>
        <w:t>3.3. Rasch Model</w:t>
      </w:r>
    </w:p>
    <w:p w14:paraId="2E4A7BED" w14:textId="6B95DE00" w:rsidR="007D74AC" w:rsidRPr="007D7863" w:rsidRDefault="0034504E" w:rsidP="16CB73DB">
      <w:pPr>
        <w:spacing w:line="480" w:lineRule="auto"/>
        <w:ind w:firstLine="720"/>
        <w:rPr>
          <w:rFonts w:ascii="Times New Roman" w:hAnsi="Times New Roman" w:cs="Times New Roman"/>
        </w:rPr>
      </w:pPr>
      <w:r w:rsidRPr="007D7863">
        <w:rPr>
          <w:rFonts w:ascii="Times New Roman" w:hAnsi="Times New Roman" w:cs="Times New Roman"/>
        </w:rPr>
        <w:t>R</w:t>
      </w:r>
      <w:r w:rsidR="16CB73DB" w:rsidRPr="007D7863">
        <w:rPr>
          <w:rFonts w:ascii="Times New Roman" w:hAnsi="Times New Roman" w:cs="Times New Roman"/>
        </w:rPr>
        <w:t xml:space="preserve">esearchers in many disciplines including behavioral sciences, social sciences and health sciences have commonly used Likert type ordinal scales in their survey instruments </w:t>
      </w:r>
      <w:r w:rsidR="009477DD" w:rsidRPr="007D7863">
        <w:rPr>
          <w:rFonts w:ascii="Times New Roman" w:hAnsi="Times New Roman" w:cs="Times New Roman"/>
        </w:rPr>
        <w:t xml:space="preserve">to test latent traits (unobserved variables) such as abilities (e.g., Brandt, 2008), attitudes and behaviors (e.g., Hendriks, Fyfe, Styles, Skinner, Merriman &amp; Hendriks, 2012; Waugh, 2002), feelings (e.g., </w:t>
      </w:r>
      <w:r w:rsidR="009477DD" w:rsidRPr="007D7863">
        <w:rPr>
          <w:rFonts w:ascii="Times New Roman" w:eastAsia="Times New Roman" w:hAnsi="Times New Roman" w:cs="Times New Roman"/>
        </w:rPr>
        <w:t>Battisti, Nicolini &amp; Salini</w:t>
      </w:r>
      <w:r w:rsidR="009477DD" w:rsidRPr="007D7863">
        <w:rPr>
          <w:rFonts w:ascii="Times New Roman" w:hAnsi="Times New Roman" w:cs="Times New Roman"/>
        </w:rPr>
        <w:t xml:space="preserve">, 2010) </w:t>
      </w:r>
      <w:r w:rsidR="16CB73DB" w:rsidRPr="007D7863">
        <w:rPr>
          <w:rFonts w:ascii="Times New Roman" w:hAnsi="Times New Roman" w:cs="Times New Roman"/>
        </w:rPr>
        <w:t>because the Rasch model eliminates several limitations of true score theory including sample dependency of item, test indices, and item dependency of respondents (A</w:t>
      </w:r>
      <w:r w:rsidR="16CB73DB" w:rsidRPr="007D7863">
        <w:rPr>
          <w:rStyle w:val="author-3080844326"/>
          <w:rFonts w:ascii="Times New Roman" w:hAnsi="Times New Roman" w:cs="Times New Roman"/>
          <w:color w:val="222222"/>
        </w:rPr>
        <w:t>ksu Dunya, McKown &amp; Smith, 2019)</w:t>
      </w:r>
      <w:r w:rsidR="16CB73DB" w:rsidRPr="007D7863">
        <w:rPr>
          <w:rFonts w:ascii="Times New Roman" w:hAnsi="Times New Roman" w:cs="Times New Roman"/>
        </w:rPr>
        <w:t>. Additionally, the Rasch model allows researchers to evaluate the strength and weakness of the instruments by identifying item difficulty levels (varying level of item difficulty) and ability levels (varying level of endorsing a high or low degree of items) (Boone, 2016). With the adoption of Rasch models, detection of potential measurement problems such as item bias or local item dependency are facilitated, which may be missed through classical validation methods such as factor analysis (M</w:t>
      </w:r>
      <w:r w:rsidR="16CB73DB" w:rsidRPr="007D7863">
        <w:rPr>
          <w:rFonts w:ascii="Times New Roman" w:hAnsi="Times New Roman" w:cs="Times New Roman"/>
          <w:lang w:val="tr-TR"/>
        </w:rPr>
        <w:t>üller</w:t>
      </w:r>
      <w:r w:rsidR="16CB73DB" w:rsidRPr="007D7863">
        <w:rPr>
          <w:rFonts w:ascii="Times New Roman" w:hAnsi="Times New Roman" w:cs="Times New Roman"/>
        </w:rPr>
        <w:t xml:space="preserve">, 2020). Another strength of the Rasch model allows researchers to “improve the quality of quantitative measurement at the individual and the systematic level” for items through fit statistics (Boone, 2016, p.267). Fit values capture how accurately data fit to the Rasch model. Specifically, person-fit statistics allows researchers to identify whether respondents demonstrate unusual or random answering patterns. However, few studies utilize the Rasch model to test a survey instrument in the field of library and information science. The current study uses the Rasch model to assess whether six subdomains are collectively reflected in one single construct, library experience by employing a locally developed survey instrument. </w:t>
      </w:r>
    </w:p>
    <w:p w14:paraId="3C075280" w14:textId="75B1409C" w:rsidR="00D53C7D" w:rsidRPr="007D7863" w:rsidRDefault="7E65B59E" w:rsidP="00D44E5D">
      <w:pPr>
        <w:pStyle w:val="ListParagraph"/>
        <w:numPr>
          <w:ilvl w:val="0"/>
          <w:numId w:val="4"/>
        </w:numPr>
        <w:spacing w:line="480" w:lineRule="auto"/>
        <w:ind w:left="360"/>
        <w:rPr>
          <w:rFonts w:ascii="Times New Roman" w:hAnsi="Times New Roman" w:cs="Times New Roman"/>
          <w:b/>
          <w:bCs/>
        </w:rPr>
      </w:pPr>
      <w:r w:rsidRPr="007D7863">
        <w:rPr>
          <w:rFonts w:ascii="Times New Roman" w:hAnsi="Times New Roman" w:cs="Times New Roman"/>
          <w:b/>
          <w:bCs/>
        </w:rPr>
        <w:lastRenderedPageBreak/>
        <w:t xml:space="preserve">Methodology </w:t>
      </w:r>
    </w:p>
    <w:p w14:paraId="3B3523EA" w14:textId="25424497" w:rsidR="00C00A76" w:rsidRPr="007D7863" w:rsidRDefault="00C015FB" w:rsidP="00D44E5D">
      <w:pPr>
        <w:spacing w:line="480" w:lineRule="auto"/>
        <w:rPr>
          <w:rFonts w:ascii="Times New Roman" w:hAnsi="Times New Roman" w:cs="Times New Roman"/>
          <w:i/>
          <w:iCs/>
        </w:rPr>
      </w:pPr>
      <w:r w:rsidRPr="007D7863">
        <w:rPr>
          <w:rFonts w:ascii="Times New Roman" w:hAnsi="Times New Roman" w:cs="Times New Roman"/>
          <w:i/>
          <w:iCs/>
        </w:rPr>
        <w:t>4.1. Sample</w:t>
      </w:r>
    </w:p>
    <w:p w14:paraId="044B07FE" w14:textId="56A9893D" w:rsidR="001A4BB0" w:rsidRPr="007D7863" w:rsidRDefault="5ED8290F" w:rsidP="5ED8290F">
      <w:pPr>
        <w:spacing w:line="480" w:lineRule="auto"/>
        <w:ind w:firstLine="720"/>
        <w:rPr>
          <w:rFonts w:ascii="Times New Roman" w:hAnsi="Times New Roman" w:cs="Times New Roman"/>
        </w:rPr>
      </w:pPr>
      <w:r w:rsidRPr="007D7863">
        <w:rPr>
          <w:rFonts w:ascii="Times New Roman" w:hAnsi="Times New Roman" w:cs="Times New Roman"/>
        </w:rPr>
        <w:t xml:space="preserve">The data of the current study were analyzed from the </w:t>
      </w:r>
      <w:r w:rsidR="00CF5386" w:rsidRPr="007D7863">
        <w:rPr>
          <w:rFonts w:ascii="Times New Roman" w:hAnsi="Times New Roman" w:cs="Times New Roman"/>
        </w:rPr>
        <w:t xml:space="preserve">2018 </w:t>
      </w:r>
      <w:r w:rsidRPr="007D7863">
        <w:rPr>
          <w:rFonts w:ascii="Times New Roman" w:hAnsi="Times New Roman" w:cs="Times New Roman"/>
        </w:rPr>
        <w:t xml:space="preserve">students’ library experience survey. The survey was </w:t>
      </w:r>
      <w:r w:rsidR="00CB2477" w:rsidRPr="007D7863">
        <w:rPr>
          <w:rFonts w:ascii="Times New Roman" w:hAnsi="Times New Roman" w:cs="Times New Roman"/>
        </w:rPr>
        <w:t xml:space="preserve">disseminated </w:t>
      </w:r>
      <w:r w:rsidRPr="007D7863">
        <w:rPr>
          <w:rFonts w:ascii="Times New Roman" w:hAnsi="Times New Roman" w:cs="Times New Roman"/>
        </w:rPr>
        <w:t xml:space="preserve">to 28,725 undergraduate and graduate students who were enrolled in </w:t>
      </w:r>
      <w:r w:rsidR="00CB2477" w:rsidRPr="007D7863">
        <w:rPr>
          <w:rFonts w:ascii="Times New Roman" w:hAnsi="Times New Roman" w:cs="Times New Roman"/>
        </w:rPr>
        <w:t xml:space="preserve">one </w:t>
      </w:r>
      <w:r w:rsidRPr="007D7863">
        <w:rPr>
          <w:rFonts w:ascii="Times New Roman" w:hAnsi="Times New Roman" w:cs="Times New Roman"/>
        </w:rPr>
        <w:t xml:space="preserve">of 15 colleges in the Spring 2018. A total of 2,277 students completed </w:t>
      </w:r>
      <w:r w:rsidR="00CB2477" w:rsidRPr="007D7863">
        <w:rPr>
          <w:rFonts w:ascii="Times New Roman" w:hAnsi="Times New Roman" w:cs="Times New Roman"/>
        </w:rPr>
        <w:t xml:space="preserve">the </w:t>
      </w:r>
      <w:r w:rsidRPr="007D7863">
        <w:rPr>
          <w:rFonts w:ascii="Times New Roman" w:hAnsi="Times New Roman" w:cs="Times New Roman"/>
        </w:rPr>
        <w:t xml:space="preserve">survey (response rate=8%). </w:t>
      </w:r>
      <w:r w:rsidR="00CB2477" w:rsidRPr="007D7863">
        <w:rPr>
          <w:rFonts w:ascii="Times New Roman" w:hAnsi="Times New Roman" w:cs="Times New Roman"/>
        </w:rPr>
        <w:t>M</w:t>
      </w:r>
      <w:r w:rsidRPr="007D7863">
        <w:rPr>
          <w:rFonts w:ascii="Times New Roman" w:hAnsi="Times New Roman" w:cs="Times New Roman"/>
        </w:rPr>
        <w:t>ore female</w:t>
      </w:r>
      <w:r w:rsidR="006458AA" w:rsidRPr="007D7863">
        <w:rPr>
          <w:rFonts w:ascii="Times New Roman" w:hAnsi="Times New Roman" w:cs="Times New Roman"/>
        </w:rPr>
        <w:t>s</w:t>
      </w:r>
      <w:r w:rsidRPr="007D7863">
        <w:rPr>
          <w:rFonts w:ascii="Times New Roman" w:hAnsi="Times New Roman" w:cs="Times New Roman"/>
        </w:rPr>
        <w:t xml:space="preserve"> (63.7%) participated in the survey than male</w:t>
      </w:r>
      <w:r w:rsidR="006458AA" w:rsidRPr="007D7863">
        <w:rPr>
          <w:rFonts w:ascii="Times New Roman" w:hAnsi="Times New Roman" w:cs="Times New Roman"/>
        </w:rPr>
        <w:t>s</w:t>
      </w:r>
      <w:r w:rsidRPr="007D7863">
        <w:rPr>
          <w:rFonts w:ascii="Times New Roman" w:hAnsi="Times New Roman" w:cs="Times New Roman"/>
        </w:rPr>
        <w:t xml:space="preserve"> (36.2%). </w:t>
      </w:r>
      <w:r w:rsidR="00CB2477" w:rsidRPr="007D7863">
        <w:rPr>
          <w:rFonts w:ascii="Times New Roman" w:hAnsi="Times New Roman" w:cs="Times New Roman"/>
        </w:rPr>
        <w:t xml:space="preserve">Most </w:t>
      </w:r>
      <w:r w:rsidRPr="007D7863">
        <w:rPr>
          <w:rFonts w:ascii="Times New Roman" w:hAnsi="Times New Roman" w:cs="Times New Roman"/>
        </w:rPr>
        <w:t xml:space="preserve">participants (69.4%) </w:t>
      </w:r>
      <w:r w:rsidR="00CB2477" w:rsidRPr="007D7863">
        <w:rPr>
          <w:rFonts w:ascii="Times New Roman" w:hAnsi="Times New Roman" w:cs="Times New Roman"/>
        </w:rPr>
        <w:t xml:space="preserve">were </w:t>
      </w:r>
      <w:r w:rsidRPr="007D7863">
        <w:rPr>
          <w:rFonts w:ascii="Times New Roman" w:hAnsi="Times New Roman" w:cs="Times New Roman"/>
        </w:rPr>
        <w:t xml:space="preserve">between </w:t>
      </w:r>
      <w:r w:rsidR="00CB2477" w:rsidRPr="007D7863">
        <w:rPr>
          <w:rFonts w:ascii="Times New Roman" w:hAnsi="Times New Roman" w:cs="Times New Roman"/>
        </w:rPr>
        <w:t xml:space="preserve">ages </w:t>
      </w:r>
      <w:r w:rsidRPr="007D7863">
        <w:rPr>
          <w:rFonts w:ascii="Times New Roman" w:hAnsi="Times New Roman" w:cs="Times New Roman"/>
        </w:rPr>
        <w:t xml:space="preserve">16 </w:t>
      </w:r>
      <w:r w:rsidR="00CB2477" w:rsidRPr="007D7863">
        <w:rPr>
          <w:rFonts w:ascii="Times New Roman" w:hAnsi="Times New Roman" w:cs="Times New Roman"/>
        </w:rPr>
        <w:t>to</w:t>
      </w:r>
      <w:r w:rsidRPr="007D7863">
        <w:rPr>
          <w:rFonts w:ascii="Times New Roman" w:hAnsi="Times New Roman" w:cs="Times New Roman"/>
        </w:rPr>
        <w:t xml:space="preserve"> 25. More than half of the participants were undergraduate students (57%). Eighty-six percent of the participants were commuters. More than 36% of the participants were White, followed by Hispanic (21.3%), Asian American (18.6%), International (13%), African American (7.2%) and other (3.5%). Overall, the survey participants were representative of the university’s population </w:t>
      </w:r>
      <w:r w:rsidR="003D3555" w:rsidRPr="007D7863">
        <w:rPr>
          <w:rFonts w:ascii="Times New Roman" w:hAnsi="Times New Roman" w:cs="Times New Roman"/>
        </w:rPr>
        <w:t>(</w:t>
      </w:r>
      <w:r w:rsidRPr="007D7863">
        <w:rPr>
          <w:rFonts w:ascii="Times New Roman" w:hAnsi="Times New Roman" w:cs="Times New Roman"/>
        </w:rPr>
        <w:t xml:space="preserve">citations withheld for blinding </w:t>
      </w:r>
      <w:r w:rsidR="00E126BD" w:rsidRPr="007D7863">
        <w:rPr>
          <w:rFonts w:ascii="Times New Roman" w:hAnsi="Times New Roman" w:cs="Times New Roman"/>
        </w:rPr>
        <w:t>3</w:t>
      </w:r>
      <w:r w:rsidR="003D3555" w:rsidRPr="007D7863">
        <w:rPr>
          <w:rFonts w:ascii="Times New Roman" w:hAnsi="Times New Roman" w:cs="Times New Roman"/>
        </w:rPr>
        <w:t>)</w:t>
      </w:r>
    </w:p>
    <w:p w14:paraId="69827A4D" w14:textId="7A4E0F5F" w:rsidR="00C00A76" w:rsidRPr="007D7863" w:rsidRDefault="00C015FB" w:rsidP="00D44E5D">
      <w:pPr>
        <w:spacing w:line="480" w:lineRule="auto"/>
        <w:rPr>
          <w:rFonts w:ascii="Times New Roman" w:hAnsi="Times New Roman" w:cs="Times New Roman"/>
          <w:i/>
          <w:iCs/>
        </w:rPr>
      </w:pPr>
      <w:r w:rsidRPr="007D7863">
        <w:rPr>
          <w:rFonts w:ascii="Times New Roman" w:hAnsi="Times New Roman" w:cs="Times New Roman"/>
          <w:i/>
          <w:iCs/>
        </w:rPr>
        <w:t>4.2. Instrument</w:t>
      </w:r>
    </w:p>
    <w:p w14:paraId="58ED072D" w14:textId="01E65F45" w:rsidR="00973A40" w:rsidRPr="007D7863" w:rsidRDefault="00394691" w:rsidP="0000327A">
      <w:pPr>
        <w:pStyle w:val="ListParagraph"/>
        <w:spacing w:line="480" w:lineRule="auto"/>
        <w:ind w:left="0" w:firstLine="720"/>
        <w:rPr>
          <w:rFonts w:ascii="Times New Roman" w:hAnsi="Times New Roman" w:cs="Times New Roman"/>
        </w:rPr>
      </w:pPr>
      <w:bookmarkStart w:id="0" w:name="_Hlk57389787"/>
      <w:r w:rsidRPr="007D7863">
        <w:rPr>
          <w:rFonts w:ascii="Times New Roman" w:hAnsi="Times New Roman" w:cs="Times New Roman"/>
        </w:rPr>
        <w:t>The University Library developed the set of questionnaire items</w:t>
      </w:r>
      <w:r w:rsidR="00CB2477" w:rsidRPr="007D7863">
        <w:rPr>
          <w:rFonts w:ascii="Times New Roman" w:hAnsi="Times New Roman" w:cs="Times New Roman"/>
        </w:rPr>
        <w:t>,</w:t>
      </w:r>
      <w:r w:rsidRPr="007D7863">
        <w:rPr>
          <w:rFonts w:ascii="Times New Roman" w:hAnsi="Times New Roman" w:cs="Times New Roman"/>
        </w:rPr>
        <w:t xml:space="preserve"> scored on </w:t>
      </w:r>
      <w:r w:rsidR="00ED533E" w:rsidRPr="007D7863">
        <w:rPr>
          <w:rFonts w:ascii="Times New Roman" w:hAnsi="Times New Roman" w:cs="Times New Roman"/>
        </w:rPr>
        <w:t xml:space="preserve">a </w:t>
      </w:r>
      <w:r w:rsidRPr="007D7863">
        <w:rPr>
          <w:rFonts w:ascii="Times New Roman" w:hAnsi="Times New Roman" w:cs="Times New Roman"/>
        </w:rPr>
        <w:t>5 point rating scale</w:t>
      </w:r>
      <w:r w:rsidR="00CB2477" w:rsidRPr="007D7863">
        <w:rPr>
          <w:rFonts w:ascii="Times New Roman" w:hAnsi="Times New Roman" w:cs="Times New Roman"/>
        </w:rPr>
        <w:t>,</w:t>
      </w:r>
      <w:r w:rsidRPr="007D7863">
        <w:rPr>
          <w:rFonts w:ascii="Times New Roman" w:hAnsi="Times New Roman" w:cs="Times New Roman"/>
        </w:rPr>
        <w:t xml:space="preserve"> based on the </w:t>
      </w:r>
      <w:r w:rsidR="00EE450F" w:rsidRPr="007D7863">
        <w:rPr>
          <w:rFonts w:ascii="Times New Roman" w:hAnsi="Times New Roman" w:cs="Times New Roman"/>
        </w:rPr>
        <w:t xml:space="preserve">library </w:t>
      </w:r>
      <w:r w:rsidRPr="007D7863">
        <w:rPr>
          <w:rFonts w:ascii="Times New Roman" w:hAnsi="Times New Roman" w:cs="Times New Roman"/>
        </w:rPr>
        <w:t xml:space="preserve">user experience literature </w:t>
      </w:r>
      <w:r w:rsidR="00F45B45" w:rsidRPr="007D7863">
        <w:rPr>
          <w:rFonts w:ascii="Times New Roman" w:hAnsi="Times New Roman" w:cs="Times New Roman"/>
        </w:rPr>
        <w:t>measuring</w:t>
      </w:r>
      <w:r w:rsidR="00F16D43" w:rsidRPr="007D7863">
        <w:rPr>
          <w:rFonts w:ascii="Times New Roman" w:hAnsi="Times New Roman" w:cs="Times New Roman"/>
        </w:rPr>
        <w:t xml:space="preserve"> students’ behaviors</w:t>
      </w:r>
      <w:r w:rsidR="00EE450F" w:rsidRPr="007D7863">
        <w:rPr>
          <w:rFonts w:ascii="Times New Roman" w:hAnsi="Times New Roman" w:cs="Times New Roman"/>
        </w:rPr>
        <w:t xml:space="preserve"> and perceptions</w:t>
      </w:r>
      <w:r w:rsidR="00F16D43" w:rsidRPr="007D7863">
        <w:rPr>
          <w:rFonts w:ascii="Times New Roman" w:hAnsi="Times New Roman" w:cs="Times New Roman"/>
        </w:rPr>
        <w:t xml:space="preserve"> toward </w:t>
      </w:r>
      <w:r w:rsidR="003504BF" w:rsidRPr="007D7863">
        <w:rPr>
          <w:rFonts w:ascii="Times New Roman" w:hAnsi="Times New Roman" w:cs="Times New Roman"/>
        </w:rPr>
        <w:t>library experience</w:t>
      </w:r>
      <w:r w:rsidR="00F16D43" w:rsidRPr="007D7863">
        <w:rPr>
          <w:rFonts w:ascii="Times New Roman" w:hAnsi="Times New Roman" w:cs="Times New Roman"/>
        </w:rPr>
        <w:t xml:space="preserve"> across six </w:t>
      </w:r>
      <w:r w:rsidR="00ED533E" w:rsidRPr="007D7863">
        <w:rPr>
          <w:rFonts w:ascii="Times New Roman" w:hAnsi="Times New Roman" w:cs="Times New Roman"/>
        </w:rPr>
        <w:t>subdomains</w:t>
      </w:r>
      <w:r w:rsidRPr="007D7863">
        <w:rPr>
          <w:rFonts w:ascii="Times New Roman" w:hAnsi="Times New Roman" w:cs="Times New Roman"/>
        </w:rPr>
        <w:t xml:space="preserve">: </w:t>
      </w:r>
      <w:r w:rsidR="00F45B45" w:rsidRPr="007D7863">
        <w:rPr>
          <w:rFonts w:ascii="Times New Roman" w:hAnsi="Times New Roman" w:cs="Times New Roman"/>
        </w:rPr>
        <w:t>frequency</w:t>
      </w:r>
      <w:r w:rsidR="00497EB4" w:rsidRPr="007D7863">
        <w:rPr>
          <w:rFonts w:ascii="Times New Roman" w:hAnsi="Times New Roman" w:cs="Times New Roman"/>
        </w:rPr>
        <w:t xml:space="preserve"> of </w:t>
      </w:r>
      <w:r w:rsidR="00697E26" w:rsidRPr="007D7863">
        <w:rPr>
          <w:rFonts w:ascii="Times New Roman" w:hAnsi="Times New Roman" w:cs="Times New Roman"/>
        </w:rPr>
        <w:t>l</w:t>
      </w:r>
      <w:r w:rsidR="00500361" w:rsidRPr="007D7863">
        <w:rPr>
          <w:rFonts w:ascii="Times New Roman" w:hAnsi="Times New Roman" w:cs="Times New Roman"/>
        </w:rPr>
        <w:t xml:space="preserve">ibrary visit, library space satisfaction, importance of library resources, </w:t>
      </w:r>
      <w:r w:rsidR="00F45B45" w:rsidRPr="007D7863">
        <w:rPr>
          <w:rFonts w:ascii="Times New Roman" w:hAnsi="Times New Roman" w:cs="Times New Roman"/>
        </w:rPr>
        <w:t>frequency</w:t>
      </w:r>
      <w:r w:rsidR="00497EB4" w:rsidRPr="007D7863">
        <w:rPr>
          <w:rFonts w:ascii="Times New Roman" w:hAnsi="Times New Roman" w:cs="Times New Roman"/>
        </w:rPr>
        <w:t xml:space="preserve"> of </w:t>
      </w:r>
      <w:r w:rsidR="00500361" w:rsidRPr="007D7863">
        <w:rPr>
          <w:rFonts w:ascii="Times New Roman" w:hAnsi="Times New Roman" w:cs="Times New Roman"/>
        </w:rPr>
        <w:t>library resource, library website</w:t>
      </w:r>
      <w:r w:rsidR="00CD1E0C" w:rsidRPr="007D7863">
        <w:rPr>
          <w:rFonts w:ascii="Times New Roman" w:hAnsi="Times New Roman" w:cs="Times New Roman"/>
        </w:rPr>
        <w:t xml:space="preserve"> ease-of-use</w:t>
      </w:r>
      <w:r w:rsidR="00500361" w:rsidRPr="007D7863">
        <w:rPr>
          <w:rFonts w:ascii="Times New Roman" w:hAnsi="Times New Roman" w:cs="Times New Roman"/>
        </w:rPr>
        <w:t>, and likelihood of recommending library services to other students</w:t>
      </w:r>
      <w:r w:rsidRPr="007D7863">
        <w:rPr>
          <w:rFonts w:ascii="Times New Roman" w:hAnsi="Times New Roman" w:cs="Times New Roman"/>
        </w:rPr>
        <w:t xml:space="preserve">. </w:t>
      </w:r>
      <w:r w:rsidR="0048704C" w:rsidRPr="007D7863">
        <w:rPr>
          <w:rFonts w:ascii="Times New Roman" w:hAnsi="Times New Roman" w:cs="Times New Roman"/>
        </w:rPr>
        <w:t xml:space="preserve">The six </w:t>
      </w:r>
      <w:r w:rsidR="00ED533E" w:rsidRPr="007D7863">
        <w:rPr>
          <w:rFonts w:ascii="Times New Roman" w:hAnsi="Times New Roman" w:cs="Times New Roman"/>
        </w:rPr>
        <w:t>subdomains</w:t>
      </w:r>
      <w:r w:rsidR="0048704C" w:rsidRPr="007D7863">
        <w:rPr>
          <w:rFonts w:ascii="Times New Roman" w:hAnsi="Times New Roman" w:cs="Times New Roman"/>
        </w:rPr>
        <w:t xml:space="preserve"> </w:t>
      </w:r>
      <w:r w:rsidRPr="007D7863">
        <w:rPr>
          <w:rFonts w:ascii="Times New Roman" w:hAnsi="Times New Roman" w:cs="Times New Roman"/>
        </w:rPr>
        <w:t xml:space="preserve">commonly appeared </w:t>
      </w:r>
      <w:r w:rsidR="002F0099" w:rsidRPr="007D7863">
        <w:rPr>
          <w:rFonts w:ascii="Times New Roman" w:hAnsi="Times New Roman" w:cs="Times New Roman"/>
        </w:rPr>
        <w:t xml:space="preserve">in other libraries’ user </w:t>
      </w:r>
      <w:r w:rsidR="00973A40" w:rsidRPr="007D7863">
        <w:rPr>
          <w:rFonts w:ascii="Times New Roman" w:hAnsi="Times New Roman" w:cs="Times New Roman"/>
        </w:rPr>
        <w:t>surveys</w:t>
      </w:r>
      <w:r w:rsidR="002F0099" w:rsidRPr="007D7863">
        <w:rPr>
          <w:rFonts w:ascii="Times New Roman" w:hAnsi="Times New Roman" w:cs="Times New Roman"/>
        </w:rPr>
        <w:t xml:space="preserve"> </w:t>
      </w:r>
      <w:r w:rsidR="0048704C" w:rsidRPr="007D7863">
        <w:rPr>
          <w:rFonts w:ascii="Times New Roman" w:hAnsi="Times New Roman" w:cs="Times New Roman"/>
        </w:rPr>
        <w:t xml:space="preserve">(e.g., </w:t>
      </w:r>
      <w:r w:rsidR="00497EB4" w:rsidRPr="007D7863">
        <w:rPr>
          <w:rFonts w:ascii="Times New Roman" w:eastAsia="Times New Roman" w:hAnsi="Times New Roman" w:cs="Times New Roman"/>
        </w:rPr>
        <w:t xml:space="preserve">Mirza </w:t>
      </w:r>
      <w:r w:rsidR="001C1E24" w:rsidRPr="007D7863">
        <w:rPr>
          <w:rFonts w:ascii="Times New Roman" w:eastAsia="Times New Roman" w:hAnsi="Times New Roman" w:cs="Times New Roman"/>
        </w:rPr>
        <w:t xml:space="preserve">&amp; </w:t>
      </w:r>
      <w:r w:rsidR="00497EB4" w:rsidRPr="007D7863">
        <w:rPr>
          <w:rFonts w:ascii="Times New Roman" w:eastAsia="Times New Roman" w:hAnsi="Times New Roman" w:cs="Times New Roman"/>
        </w:rPr>
        <w:t>Mahmood</w:t>
      </w:r>
      <w:r w:rsidR="001C1E24" w:rsidRPr="007D7863">
        <w:rPr>
          <w:rFonts w:ascii="Times New Roman" w:eastAsia="Times New Roman" w:hAnsi="Times New Roman" w:cs="Times New Roman"/>
        </w:rPr>
        <w:t xml:space="preserve">, </w:t>
      </w:r>
      <w:r w:rsidR="00497EB4" w:rsidRPr="007D7863">
        <w:rPr>
          <w:rFonts w:ascii="Times New Roman" w:eastAsia="Times New Roman" w:hAnsi="Times New Roman" w:cs="Times New Roman"/>
        </w:rPr>
        <w:t>2012</w:t>
      </w:r>
      <w:r w:rsidR="001C1E24" w:rsidRPr="007D7863">
        <w:rPr>
          <w:rFonts w:ascii="Times New Roman" w:eastAsia="Times New Roman" w:hAnsi="Times New Roman" w:cs="Times New Roman"/>
        </w:rPr>
        <w:t xml:space="preserve">; </w:t>
      </w:r>
      <w:r w:rsidR="00497EB4" w:rsidRPr="007D7863">
        <w:rPr>
          <w:rFonts w:ascii="Times New Roman" w:hAnsi="Times New Roman" w:cs="Times New Roman"/>
        </w:rPr>
        <w:t>Anderson, 2016</w:t>
      </w:r>
      <w:r w:rsidR="001C1E24" w:rsidRPr="007D7863">
        <w:rPr>
          <w:rFonts w:ascii="Times New Roman" w:hAnsi="Times New Roman" w:cs="Times New Roman"/>
        </w:rPr>
        <w:t xml:space="preserve">; </w:t>
      </w:r>
      <w:r w:rsidR="00497EB4" w:rsidRPr="007D7863">
        <w:rPr>
          <w:rFonts w:ascii="Times New Roman" w:hAnsi="Times New Roman" w:cs="Times New Roman"/>
        </w:rPr>
        <w:t xml:space="preserve">Cataldo </w:t>
      </w:r>
      <w:r w:rsidR="00497EB4" w:rsidRPr="007D7863">
        <w:rPr>
          <w:rFonts w:ascii="Times New Roman" w:hAnsi="Times New Roman" w:cs="Times New Roman"/>
          <w:i/>
          <w:iCs/>
        </w:rPr>
        <w:t>et al</w:t>
      </w:r>
      <w:r w:rsidR="00497EB4" w:rsidRPr="007D7863">
        <w:rPr>
          <w:rFonts w:ascii="Times New Roman" w:hAnsi="Times New Roman" w:cs="Times New Roman"/>
        </w:rPr>
        <w:t xml:space="preserve">., 2015). </w:t>
      </w:r>
      <w:bookmarkEnd w:id="0"/>
    </w:p>
    <w:p w14:paraId="75AE6F26" w14:textId="1995FE90" w:rsidR="00127B41" w:rsidRPr="007D7863" w:rsidRDefault="46BD0B54" w:rsidP="46BD0B54">
      <w:pPr>
        <w:spacing w:line="480" w:lineRule="auto"/>
        <w:ind w:firstLine="720"/>
        <w:rPr>
          <w:rFonts w:ascii="Times New Roman" w:hAnsi="Times New Roman" w:cs="Times New Roman"/>
        </w:rPr>
      </w:pPr>
      <w:r w:rsidRPr="007D7863">
        <w:rPr>
          <w:rFonts w:ascii="Times New Roman" w:hAnsi="Times New Roman" w:cs="Times New Roman"/>
        </w:rPr>
        <w:t>The final version included</w:t>
      </w:r>
      <w:r w:rsidR="007E266F" w:rsidRPr="007D7863">
        <w:rPr>
          <w:rFonts w:ascii="Times New Roman" w:hAnsi="Times New Roman" w:cs="Times New Roman"/>
        </w:rPr>
        <w:t xml:space="preserve"> 46 items, and t</w:t>
      </w:r>
      <w:r w:rsidRPr="007D7863">
        <w:rPr>
          <w:rFonts w:ascii="Times New Roman" w:hAnsi="Times New Roman" w:cs="Times New Roman"/>
        </w:rPr>
        <w:t xml:space="preserve">he items scored on an ordinal scale were selected for the current study. The open-ended questions and nominal response questions were excluded due to Rasch model requirements (ordinal level data) and specific interest of the study. In addition, responses of “I do not use this service or resource” were treated as missing since </w:t>
      </w:r>
      <w:r w:rsidRPr="007D7863">
        <w:rPr>
          <w:rFonts w:ascii="Times New Roman" w:hAnsi="Times New Roman" w:cs="Times New Roman"/>
        </w:rPr>
        <w:lastRenderedPageBreak/>
        <w:t xml:space="preserve">non-users cannot reflect an attitude or perception about a service or resource. As a result, 46 items were included for analysis: </w:t>
      </w:r>
      <w:r w:rsidR="32071160" w:rsidRPr="007D7863">
        <w:rPr>
          <w:rFonts w:ascii="Times New Roman" w:hAnsi="Times New Roman" w:cs="Times New Roman"/>
        </w:rPr>
        <w:t xml:space="preserve">frequency of </w:t>
      </w:r>
      <w:r w:rsidRPr="007D7863">
        <w:rPr>
          <w:rFonts w:ascii="Times New Roman" w:hAnsi="Times New Roman" w:cs="Times New Roman"/>
        </w:rPr>
        <w:t xml:space="preserve">library use (from Q17_1 to from Q17_2; 2 items), library space satisfaction (from Q18_1 to Q18_4; 4 items), </w:t>
      </w:r>
      <w:r w:rsidR="32071160" w:rsidRPr="007D7863">
        <w:rPr>
          <w:rFonts w:ascii="Times New Roman" w:hAnsi="Times New Roman" w:cs="Times New Roman"/>
        </w:rPr>
        <w:t xml:space="preserve">frequency of </w:t>
      </w:r>
      <w:r w:rsidRPr="007D7863">
        <w:rPr>
          <w:rFonts w:ascii="Times New Roman" w:hAnsi="Times New Roman" w:cs="Times New Roman"/>
        </w:rPr>
        <w:t>library resource use (from Q20_1 to Q20_11; 11 items), importance of library resources and services (from Q21_1 to Q21_14; 14 items), library website</w:t>
      </w:r>
      <w:r w:rsidR="00CB2477" w:rsidRPr="007D7863">
        <w:rPr>
          <w:rFonts w:ascii="Times New Roman" w:hAnsi="Times New Roman" w:cs="Times New Roman"/>
        </w:rPr>
        <w:t xml:space="preserve"> ease-of-use</w:t>
      </w:r>
      <w:r w:rsidRPr="007D7863">
        <w:rPr>
          <w:rFonts w:ascii="Times New Roman" w:hAnsi="Times New Roman" w:cs="Times New Roman"/>
        </w:rPr>
        <w:t xml:space="preserve"> (from Q22_1 to Q22_11; 11 items), and likelihood of recommending library services to other students (from Q23_1 to Q23_4; 4 items). Below </w:t>
      </w:r>
      <w:proofErr w:type="gramStart"/>
      <w:r w:rsidRPr="007D7863">
        <w:rPr>
          <w:rFonts w:ascii="Times New Roman" w:hAnsi="Times New Roman" w:cs="Times New Roman"/>
        </w:rPr>
        <w:t>are</w:t>
      </w:r>
      <w:proofErr w:type="gramEnd"/>
      <w:r w:rsidRPr="007D7863">
        <w:rPr>
          <w:rFonts w:ascii="Times New Roman" w:hAnsi="Times New Roman" w:cs="Times New Roman"/>
        </w:rPr>
        <w:t xml:space="preserve"> the list of 5-Point Likert Scales that were used per domain. </w:t>
      </w:r>
    </w:p>
    <w:p w14:paraId="58EA1434" w14:textId="06E4C671" w:rsidR="00127B41" w:rsidRPr="007D7863" w:rsidRDefault="001C1E24" w:rsidP="46BD0B54">
      <w:pPr>
        <w:pStyle w:val="ListParagraph"/>
        <w:numPr>
          <w:ilvl w:val="0"/>
          <w:numId w:val="6"/>
        </w:numPr>
        <w:spacing w:line="480" w:lineRule="auto"/>
        <w:rPr>
          <w:rFonts w:ascii="Times New Roman" w:hAnsi="Times New Roman" w:cs="Times New Roman"/>
        </w:rPr>
      </w:pPr>
      <w:r w:rsidRPr="007D7863">
        <w:rPr>
          <w:rFonts w:ascii="Times New Roman" w:hAnsi="Times New Roman" w:cs="Times New Roman"/>
        </w:rPr>
        <w:t xml:space="preserve">Frequency </w:t>
      </w:r>
      <w:r w:rsidR="00497EB4" w:rsidRPr="007D7863">
        <w:rPr>
          <w:rFonts w:ascii="Times New Roman" w:hAnsi="Times New Roman" w:cs="Times New Roman"/>
        </w:rPr>
        <w:t xml:space="preserve">of </w:t>
      </w:r>
      <w:r w:rsidRPr="007D7863">
        <w:rPr>
          <w:rFonts w:ascii="Times New Roman" w:hAnsi="Times New Roman" w:cs="Times New Roman"/>
        </w:rPr>
        <w:t>l</w:t>
      </w:r>
      <w:r w:rsidR="46BD0B54" w:rsidRPr="007D7863">
        <w:rPr>
          <w:rFonts w:ascii="Times New Roman" w:hAnsi="Times New Roman" w:cs="Times New Roman"/>
        </w:rPr>
        <w:t xml:space="preserve">ibrary visit was coded from (1) never to (5) daily </w:t>
      </w:r>
    </w:p>
    <w:p w14:paraId="7352B8AE" w14:textId="0C7A6B22" w:rsidR="00127B41" w:rsidRPr="007D7863" w:rsidRDefault="002F0099" w:rsidP="00B63D24">
      <w:pPr>
        <w:pStyle w:val="ListParagraph"/>
        <w:numPr>
          <w:ilvl w:val="0"/>
          <w:numId w:val="6"/>
        </w:numPr>
        <w:spacing w:line="480" w:lineRule="auto"/>
        <w:rPr>
          <w:rFonts w:ascii="Times New Roman" w:hAnsi="Times New Roman" w:cs="Times New Roman"/>
        </w:rPr>
      </w:pPr>
      <w:r w:rsidRPr="007D7863">
        <w:rPr>
          <w:rFonts w:ascii="Times New Roman" w:hAnsi="Times New Roman" w:cs="Times New Roman"/>
        </w:rPr>
        <w:t>L</w:t>
      </w:r>
      <w:r w:rsidR="710D62AD" w:rsidRPr="007D7863">
        <w:rPr>
          <w:rFonts w:ascii="Times New Roman" w:hAnsi="Times New Roman" w:cs="Times New Roman"/>
        </w:rPr>
        <w:t xml:space="preserve">ibrary space satisfaction was coded </w:t>
      </w:r>
      <w:r w:rsidR="00B31227" w:rsidRPr="007D7863">
        <w:rPr>
          <w:rFonts w:ascii="Times New Roman" w:hAnsi="Times New Roman" w:cs="Times New Roman"/>
        </w:rPr>
        <w:t xml:space="preserve">from (1) </w:t>
      </w:r>
      <w:r w:rsidR="710D62AD" w:rsidRPr="007D7863">
        <w:rPr>
          <w:rFonts w:ascii="Times New Roman" w:hAnsi="Times New Roman" w:cs="Times New Roman"/>
        </w:rPr>
        <w:t>very dissatisfied</w:t>
      </w:r>
      <w:r w:rsidR="00B31227" w:rsidRPr="007D7863">
        <w:rPr>
          <w:rFonts w:ascii="Times New Roman" w:hAnsi="Times New Roman" w:cs="Times New Roman"/>
        </w:rPr>
        <w:t xml:space="preserve"> to (4) </w:t>
      </w:r>
      <w:r w:rsidR="710D62AD" w:rsidRPr="007D7863">
        <w:rPr>
          <w:rFonts w:ascii="Times New Roman" w:hAnsi="Times New Roman" w:cs="Times New Roman"/>
        </w:rPr>
        <w:t xml:space="preserve">very satisfied and </w:t>
      </w:r>
      <w:r w:rsidR="00B31227" w:rsidRPr="007D7863">
        <w:rPr>
          <w:rFonts w:ascii="Times New Roman" w:hAnsi="Times New Roman" w:cs="Times New Roman"/>
        </w:rPr>
        <w:t xml:space="preserve">(5) </w:t>
      </w:r>
      <w:r w:rsidR="710D62AD" w:rsidRPr="007D7863">
        <w:rPr>
          <w:rFonts w:ascii="Times New Roman" w:hAnsi="Times New Roman" w:cs="Times New Roman"/>
        </w:rPr>
        <w:t>I do not use this space excluded</w:t>
      </w:r>
    </w:p>
    <w:p w14:paraId="7AFD8AB2" w14:textId="25099FBD" w:rsidR="00295CED" w:rsidRPr="007D7863" w:rsidRDefault="001C1E24" w:rsidP="46BD0B54">
      <w:pPr>
        <w:pStyle w:val="ListParagraph"/>
        <w:numPr>
          <w:ilvl w:val="0"/>
          <w:numId w:val="6"/>
        </w:numPr>
        <w:spacing w:line="480" w:lineRule="auto"/>
        <w:rPr>
          <w:rFonts w:ascii="Times New Roman" w:hAnsi="Times New Roman" w:cs="Times New Roman"/>
        </w:rPr>
      </w:pPr>
      <w:r w:rsidRPr="007D7863">
        <w:rPr>
          <w:rFonts w:ascii="Times New Roman" w:hAnsi="Times New Roman" w:cs="Times New Roman"/>
        </w:rPr>
        <w:t>Frequency</w:t>
      </w:r>
      <w:r w:rsidR="00497EB4" w:rsidRPr="007D7863">
        <w:rPr>
          <w:rFonts w:ascii="Times New Roman" w:hAnsi="Times New Roman" w:cs="Times New Roman"/>
        </w:rPr>
        <w:t xml:space="preserve"> of </w:t>
      </w:r>
      <w:r w:rsidR="002F0099" w:rsidRPr="007D7863">
        <w:rPr>
          <w:rFonts w:ascii="Times New Roman" w:hAnsi="Times New Roman" w:cs="Times New Roman"/>
        </w:rPr>
        <w:t>l</w:t>
      </w:r>
      <w:r w:rsidR="46BD0B54" w:rsidRPr="007D7863">
        <w:rPr>
          <w:rFonts w:ascii="Times New Roman" w:hAnsi="Times New Roman" w:cs="Times New Roman"/>
        </w:rPr>
        <w:t xml:space="preserve">ibrary resource use was coded from (1) never to (5) daily </w:t>
      </w:r>
    </w:p>
    <w:p w14:paraId="3DAD2D28" w14:textId="5CF202C4" w:rsidR="00127B41" w:rsidRPr="007D7863" w:rsidRDefault="002F0099" w:rsidP="46BD0B54">
      <w:pPr>
        <w:pStyle w:val="ListParagraph"/>
        <w:numPr>
          <w:ilvl w:val="0"/>
          <w:numId w:val="6"/>
        </w:numPr>
        <w:spacing w:line="480" w:lineRule="auto"/>
        <w:rPr>
          <w:rFonts w:ascii="Times New Roman" w:hAnsi="Times New Roman" w:cs="Times New Roman"/>
        </w:rPr>
      </w:pPr>
      <w:r w:rsidRPr="007D7863">
        <w:rPr>
          <w:rFonts w:ascii="Times New Roman" w:hAnsi="Times New Roman" w:cs="Times New Roman"/>
        </w:rPr>
        <w:t>I</w:t>
      </w:r>
      <w:r w:rsidR="46BD0B54" w:rsidRPr="007D7863">
        <w:rPr>
          <w:rFonts w:ascii="Times New Roman" w:hAnsi="Times New Roman" w:cs="Times New Roman"/>
        </w:rPr>
        <w:t>mportance of library resources and services for research or coursework was coded from (1) not at all important to (4) very important, and (5) I do not use this tool/service excluded</w:t>
      </w:r>
    </w:p>
    <w:p w14:paraId="17C7BF92" w14:textId="1E391E6F" w:rsidR="00127B41" w:rsidRPr="007D7863" w:rsidRDefault="00CD1E0C" w:rsidP="46BD0B54">
      <w:pPr>
        <w:pStyle w:val="ListParagraph"/>
        <w:numPr>
          <w:ilvl w:val="0"/>
          <w:numId w:val="6"/>
        </w:numPr>
        <w:spacing w:line="480" w:lineRule="auto"/>
        <w:rPr>
          <w:rFonts w:ascii="Times New Roman" w:hAnsi="Times New Roman" w:cs="Times New Roman"/>
        </w:rPr>
      </w:pPr>
      <w:r w:rsidRPr="007D7863">
        <w:rPr>
          <w:rFonts w:ascii="Times New Roman" w:hAnsi="Times New Roman" w:cs="Times New Roman"/>
        </w:rPr>
        <w:t>L</w:t>
      </w:r>
      <w:r w:rsidR="46BD0B54" w:rsidRPr="007D7863">
        <w:rPr>
          <w:rFonts w:ascii="Times New Roman" w:hAnsi="Times New Roman" w:cs="Times New Roman"/>
        </w:rPr>
        <w:t>ibrary website</w:t>
      </w:r>
      <w:r w:rsidRPr="007D7863">
        <w:rPr>
          <w:rFonts w:ascii="Times New Roman" w:hAnsi="Times New Roman" w:cs="Times New Roman"/>
        </w:rPr>
        <w:t xml:space="preserve"> ease-of-use</w:t>
      </w:r>
      <w:r w:rsidR="46BD0B54" w:rsidRPr="007D7863">
        <w:rPr>
          <w:rFonts w:ascii="Times New Roman" w:hAnsi="Times New Roman" w:cs="Times New Roman"/>
        </w:rPr>
        <w:t xml:space="preserve"> was coded from (1) very difficult to (4) very easy and (5) I do not use this service excluded</w:t>
      </w:r>
    </w:p>
    <w:p w14:paraId="707B1539" w14:textId="039C3E91" w:rsidR="00C34C02" w:rsidRPr="007D7863" w:rsidRDefault="710D62AD" w:rsidP="00D44E5D">
      <w:pPr>
        <w:pStyle w:val="ListParagraph"/>
        <w:numPr>
          <w:ilvl w:val="0"/>
          <w:numId w:val="6"/>
        </w:numPr>
        <w:spacing w:line="480" w:lineRule="auto"/>
        <w:rPr>
          <w:rFonts w:ascii="Times New Roman" w:hAnsi="Times New Roman" w:cs="Times New Roman"/>
        </w:rPr>
      </w:pPr>
      <w:r w:rsidRPr="007D7863">
        <w:rPr>
          <w:rFonts w:ascii="Times New Roman" w:hAnsi="Times New Roman" w:cs="Times New Roman"/>
        </w:rPr>
        <w:t>Likelihood of recommending library services to other students w</w:t>
      </w:r>
      <w:r w:rsidR="00B31227" w:rsidRPr="007D7863">
        <w:rPr>
          <w:rFonts w:ascii="Times New Roman" w:hAnsi="Times New Roman" w:cs="Times New Roman"/>
        </w:rPr>
        <w:t>as</w:t>
      </w:r>
      <w:r w:rsidRPr="007D7863">
        <w:rPr>
          <w:rFonts w:ascii="Times New Roman" w:hAnsi="Times New Roman" w:cs="Times New Roman"/>
        </w:rPr>
        <w:t xml:space="preserve"> coded </w:t>
      </w:r>
      <w:r w:rsidR="00B31227" w:rsidRPr="007D7863">
        <w:rPr>
          <w:rFonts w:ascii="Times New Roman" w:hAnsi="Times New Roman" w:cs="Times New Roman"/>
        </w:rPr>
        <w:t xml:space="preserve">from (1) </w:t>
      </w:r>
      <w:r w:rsidRPr="007D7863">
        <w:rPr>
          <w:rFonts w:ascii="Times New Roman" w:hAnsi="Times New Roman" w:cs="Times New Roman"/>
        </w:rPr>
        <w:t xml:space="preserve">very unlikely </w:t>
      </w:r>
      <w:r w:rsidR="00B31227" w:rsidRPr="007D7863">
        <w:rPr>
          <w:rFonts w:ascii="Times New Roman" w:hAnsi="Times New Roman" w:cs="Times New Roman"/>
        </w:rPr>
        <w:t xml:space="preserve">to (4) </w:t>
      </w:r>
      <w:r w:rsidRPr="007D7863">
        <w:rPr>
          <w:rFonts w:ascii="Times New Roman" w:hAnsi="Times New Roman" w:cs="Times New Roman"/>
        </w:rPr>
        <w:t>very likely</w:t>
      </w:r>
      <w:r w:rsidR="00B31227" w:rsidRPr="007D7863">
        <w:rPr>
          <w:rFonts w:ascii="Times New Roman" w:hAnsi="Times New Roman" w:cs="Times New Roman"/>
        </w:rPr>
        <w:t xml:space="preserve"> </w:t>
      </w:r>
      <w:r w:rsidRPr="007D7863">
        <w:rPr>
          <w:rFonts w:ascii="Times New Roman" w:hAnsi="Times New Roman" w:cs="Times New Roman"/>
        </w:rPr>
        <w:t xml:space="preserve">and </w:t>
      </w:r>
      <w:r w:rsidR="00B31227" w:rsidRPr="007D7863">
        <w:rPr>
          <w:rFonts w:ascii="Times New Roman" w:hAnsi="Times New Roman" w:cs="Times New Roman"/>
        </w:rPr>
        <w:t xml:space="preserve">(5) </w:t>
      </w:r>
      <w:r w:rsidRPr="007D7863">
        <w:rPr>
          <w:rFonts w:ascii="Times New Roman" w:hAnsi="Times New Roman" w:cs="Times New Roman"/>
        </w:rPr>
        <w:t>I do not use this service excluded.</w:t>
      </w:r>
    </w:p>
    <w:p w14:paraId="41E5C0E2" w14:textId="22445A70" w:rsidR="003C68F1" w:rsidRPr="007D7863" w:rsidRDefault="46BD0B54" w:rsidP="46BD0B54">
      <w:pPr>
        <w:spacing w:line="480" w:lineRule="auto"/>
        <w:rPr>
          <w:rFonts w:ascii="Times New Roman" w:hAnsi="Times New Roman" w:cs="Times New Roman"/>
        </w:rPr>
      </w:pPr>
      <w:r w:rsidRPr="007D7863">
        <w:rPr>
          <w:rFonts w:ascii="Times New Roman" w:hAnsi="Times New Roman" w:cs="Times New Roman"/>
        </w:rPr>
        <w:t xml:space="preserve">Each of the six subdomains specified above were hypothesized to contribute a single construct: </w:t>
      </w:r>
      <w:r w:rsidR="006E1B50" w:rsidRPr="007D7863">
        <w:rPr>
          <w:rFonts w:ascii="Times New Roman" w:hAnsi="Times New Roman" w:cs="Times New Roman"/>
        </w:rPr>
        <w:t xml:space="preserve"> </w:t>
      </w:r>
      <w:r w:rsidR="003504BF" w:rsidRPr="007D7863">
        <w:rPr>
          <w:rFonts w:ascii="Times New Roman" w:hAnsi="Times New Roman" w:cs="Times New Roman"/>
        </w:rPr>
        <w:t>library experience</w:t>
      </w:r>
      <w:r w:rsidRPr="007D7863">
        <w:rPr>
          <w:rFonts w:ascii="Times New Roman" w:hAnsi="Times New Roman" w:cs="Times New Roman"/>
        </w:rPr>
        <w:t>. The detail of item numbers, wording and scales for the student library experience survey is displayed in the Table 1.</w:t>
      </w:r>
    </w:p>
    <w:p w14:paraId="35BABAFF" w14:textId="3BF7EBCC" w:rsidR="004533C9" w:rsidRPr="007D7863" w:rsidRDefault="003C68F1" w:rsidP="00D46A56">
      <w:pPr>
        <w:spacing w:line="480" w:lineRule="auto"/>
        <w:jc w:val="center"/>
        <w:rPr>
          <w:rFonts w:ascii="Times New Roman" w:hAnsi="Times New Roman" w:cs="Times New Roman"/>
          <w:i/>
          <w:iCs/>
        </w:rPr>
      </w:pPr>
      <w:r w:rsidRPr="007D7863">
        <w:rPr>
          <w:rFonts w:ascii="Times New Roman" w:hAnsi="Times New Roman" w:cs="Times New Roman"/>
          <w:i/>
          <w:iCs/>
        </w:rPr>
        <w:t>[Insert Table 1 here]</w:t>
      </w:r>
    </w:p>
    <w:p w14:paraId="3FA85CE9" w14:textId="4BB3678F" w:rsidR="6E208451" w:rsidRPr="007D7863" w:rsidRDefault="6E208451" w:rsidP="00D44E5D">
      <w:pPr>
        <w:pStyle w:val="ListParagraph"/>
        <w:numPr>
          <w:ilvl w:val="1"/>
          <w:numId w:val="7"/>
        </w:numPr>
        <w:spacing w:line="480" w:lineRule="auto"/>
        <w:rPr>
          <w:rFonts w:ascii="Times New Roman" w:hAnsi="Times New Roman" w:cs="Times New Roman"/>
          <w:i/>
          <w:iCs/>
        </w:rPr>
      </w:pPr>
      <w:r w:rsidRPr="007D7863">
        <w:rPr>
          <w:rFonts w:ascii="Times New Roman" w:hAnsi="Times New Roman" w:cs="Times New Roman"/>
          <w:i/>
          <w:iCs/>
        </w:rPr>
        <w:t>Data analysis &amp; procedures</w:t>
      </w:r>
      <w:r w:rsidR="005036E8" w:rsidRPr="007D7863">
        <w:rPr>
          <w:rFonts w:ascii="Times New Roman" w:hAnsi="Times New Roman" w:cs="Times New Roman"/>
          <w:i/>
          <w:iCs/>
        </w:rPr>
        <w:t xml:space="preserve"> </w:t>
      </w:r>
    </w:p>
    <w:p w14:paraId="767C2BE7" w14:textId="48E51FA9" w:rsidR="00AD5389" w:rsidRPr="007D7863" w:rsidRDefault="00CB2477" w:rsidP="7D053A1F">
      <w:pPr>
        <w:spacing w:line="480" w:lineRule="auto"/>
        <w:ind w:firstLine="720"/>
        <w:rPr>
          <w:rFonts w:ascii="Times New Roman" w:hAnsi="Times New Roman" w:cs="Times New Roman"/>
        </w:rPr>
      </w:pPr>
      <w:r w:rsidRPr="007D7863">
        <w:rPr>
          <w:rFonts w:ascii="Times New Roman" w:hAnsi="Times New Roman" w:cs="Times New Roman"/>
        </w:rPr>
        <w:lastRenderedPageBreak/>
        <w:t xml:space="preserve"> </w:t>
      </w:r>
      <w:r w:rsidR="7D053A1F" w:rsidRPr="007D7863">
        <w:rPr>
          <w:rFonts w:ascii="Times New Roman" w:hAnsi="Times New Roman" w:cs="Times New Roman"/>
        </w:rPr>
        <w:t xml:space="preserve"> While items from the student library experience survey use the same number of Likert scale (a 5 Liker scale) within the subdomains, each subdomain uses </w:t>
      </w:r>
      <w:r w:rsidR="00527C5A" w:rsidRPr="007D7863">
        <w:rPr>
          <w:rFonts w:ascii="Times New Roman" w:hAnsi="Times New Roman" w:cs="Times New Roman"/>
        </w:rPr>
        <w:t xml:space="preserve">a </w:t>
      </w:r>
      <w:r w:rsidR="7D053A1F" w:rsidRPr="007D7863">
        <w:rPr>
          <w:rFonts w:ascii="Times New Roman" w:hAnsi="Times New Roman" w:cs="Times New Roman"/>
        </w:rPr>
        <w:t xml:space="preserve">different rating scale structure. For example, item responses </w:t>
      </w:r>
      <w:proofErr w:type="gramStart"/>
      <w:r w:rsidR="00CF5386" w:rsidRPr="007D7863">
        <w:rPr>
          <w:rFonts w:ascii="Times New Roman" w:hAnsi="Times New Roman" w:cs="Times New Roman"/>
        </w:rPr>
        <w:t>were</w:t>
      </w:r>
      <w:r w:rsidR="7D053A1F" w:rsidRPr="007D7863">
        <w:rPr>
          <w:rFonts w:ascii="Times New Roman" w:hAnsi="Times New Roman" w:cs="Times New Roman"/>
        </w:rPr>
        <w:t>:</w:t>
      </w:r>
      <w:proofErr w:type="gramEnd"/>
      <w:r w:rsidR="7D053A1F" w:rsidRPr="007D7863">
        <w:rPr>
          <w:rFonts w:ascii="Times New Roman" w:hAnsi="Times New Roman" w:cs="Times New Roman"/>
        </w:rPr>
        <w:t xml:space="preserve"> </w:t>
      </w:r>
      <w:r w:rsidR="7D053A1F" w:rsidRPr="007D7863">
        <w:rPr>
          <w:rFonts w:ascii="Times New Roman" w:hAnsi="Times New Roman" w:cs="Times New Roman"/>
          <w:i/>
          <w:iCs/>
        </w:rPr>
        <w:t xml:space="preserve">never, once a month, </w:t>
      </w:r>
      <w:r w:rsidR="0016521E" w:rsidRPr="007D7863">
        <w:rPr>
          <w:rFonts w:ascii="Times New Roman" w:hAnsi="Times New Roman" w:cs="Times New Roman"/>
          <w:i/>
          <w:iCs/>
        </w:rPr>
        <w:t>once a week</w:t>
      </w:r>
      <w:r w:rsidR="7D053A1F" w:rsidRPr="007D7863">
        <w:rPr>
          <w:rFonts w:ascii="Times New Roman" w:hAnsi="Times New Roman" w:cs="Times New Roman"/>
          <w:i/>
          <w:iCs/>
        </w:rPr>
        <w:t>, multiple times in a week, and daily</w:t>
      </w:r>
      <w:r w:rsidR="00527C5A" w:rsidRPr="007D7863">
        <w:rPr>
          <w:rFonts w:ascii="Times New Roman" w:hAnsi="Times New Roman" w:cs="Times New Roman"/>
          <w:i/>
          <w:iCs/>
        </w:rPr>
        <w:t xml:space="preserve"> </w:t>
      </w:r>
      <w:r w:rsidR="00527C5A" w:rsidRPr="007D7863">
        <w:rPr>
          <w:rFonts w:ascii="Times New Roman" w:hAnsi="Times New Roman" w:cs="Times New Roman"/>
        </w:rPr>
        <w:t>for frequency of library visits and library resource use</w:t>
      </w:r>
      <w:r w:rsidR="7D053A1F" w:rsidRPr="007D7863">
        <w:rPr>
          <w:rFonts w:ascii="Times New Roman" w:hAnsi="Times New Roman" w:cs="Times New Roman"/>
        </w:rPr>
        <w:t>. However, library space satisfaction responses include</w:t>
      </w:r>
      <w:r w:rsidR="00CF5386" w:rsidRPr="007D7863">
        <w:rPr>
          <w:rFonts w:ascii="Times New Roman" w:hAnsi="Times New Roman" w:cs="Times New Roman"/>
        </w:rPr>
        <w:t>d</w:t>
      </w:r>
      <w:r w:rsidR="7D053A1F" w:rsidRPr="007D7863">
        <w:rPr>
          <w:rFonts w:ascii="Times New Roman" w:hAnsi="Times New Roman" w:cs="Times New Roman"/>
        </w:rPr>
        <w:t xml:space="preserve">: </w:t>
      </w:r>
      <w:r w:rsidR="7D053A1F" w:rsidRPr="007D7863">
        <w:rPr>
          <w:rFonts w:ascii="Times New Roman" w:hAnsi="Times New Roman" w:cs="Times New Roman"/>
          <w:i/>
          <w:iCs/>
        </w:rPr>
        <w:t>very dissatisfied, dissatisfied, satisfied, very satisfied, and I do not use this space</w:t>
      </w:r>
      <w:r w:rsidR="7D053A1F" w:rsidRPr="007D7863">
        <w:rPr>
          <w:rFonts w:ascii="Times New Roman" w:hAnsi="Times New Roman" w:cs="Times New Roman"/>
        </w:rPr>
        <w:t xml:space="preserve">. Given that every subscale has unique response categories, items should be grouped to prevent mistreating frequency item responses with satisfaction item responses. </w:t>
      </w:r>
      <w:proofErr w:type="gramStart"/>
      <w:r w:rsidR="7D053A1F" w:rsidRPr="007D7863">
        <w:rPr>
          <w:rFonts w:ascii="Times New Roman" w:hAnsi="Times New Roman" w:cs="Times New Roman"/>
        </w:rPr>
        <w:t>In order to</w:t>
      </w:r>
      <w:proofErr w:type="gramEnd"/>
      <w:r w:rsidR="7D053A1F" w:rsidRPr="007D7863">
        <w:rPr>
          <w:rFonts w:ascii="Times New Roman" w:hAnsi="Times New Roman" w:cs="Times New Roman"/>
        </w:rPr>
        <w:t xml:space="preserve"> do that, the psychometric properties of the instrument were assessed by employing the Grouped Rating Scale Model (GRSM; Linacre, 2002), a member of family of Rasch Models (Rasch, 1960) and a specific type of Andrich Rating Scale Model (RSM; Andrich, 1978). The RSM model is used for assessing validity of the instruments with rating scale structure. It makes it possible to assess respondents’ endorsement on one rating scale category over another when the instrument</w:t>
      </w:r>
      <w:r w:rsidR="00527C5A" w:rsidRPr="007D7863">
        <w:rPr>
          <w:rFonts w:ascii="Times New Roman" w:hAnsi="Times New Roman" w:cs="Times New Roman"/>
        </w:rPr>
        <w:t>’s</w:t>
      </w:r>
      <w:r w:rsidR="7D053A1F" w:rsidRPr="007D7863">
        <w:rPr>
          <w:rFonts w:ascii="Times New Roman" w:hAnsi="Times New Roman" w:cs="Times New Roman"/>
        </w:rPr>
        <w:t xml:space="preserve"> items use Likert-type scale (Andrich, 1978; Bond &amp; Fox, 2007). Since the survey instrument has items with different category names and numbers, the authors opted to use GRSM that groups items by rating scale structure. The mathematical formula of the GRSM is given by Linacre (2002):</w:t>
      </w:r>
    </w:p>
    <w:p w14:paraId="4B5F2F76" w14:textId="77777777" w:rsidR="00AD5389" w:rsidRPr="007D7863" w:rsidRDefault="007B0F02" w:rsidP="00AD5389">
      <w:pPr>
        <w:rPr>
          <w:rFonts w:ascii="Times New Roman" w:hAnsi="Times New Roman" w:cs="Times New Roman"/>
        </w:rPr>
      </w:pPr>
      <m:oMath>
        <m:func>
          <m:funcPr>
            <m:ctrlPr>
              <w:rPr>
                <w:rFonts w:ascii="Cambria Math" w:hAnsi="Cambria Math" w:cs="Times New Roman"/>
                <w:i/>
              </w:rPr>
            </m:ctrlPr>
          </m:funcPr>
          <m:fName>
            <m:sSub>
              <m:sSubPr>
                <m:ctrlPr>
                  <w:rPr>
                    <w:rFonts w:ascii="Cambria Math" w:hAnsi="Cambria Math" w:cs="Times New Roman"/>
                    <w:i/>
                  </w:rPr>
                </m:ctrlPr>
              </m:sSubPr>
              <m:e>
                <m:r>
                  <m:rPr>
                    <m:sty m:val="p"/>
                  </m:rPr>
                  <w:rPr>
                    <w:rFonts w:ascii="Cambria Math" w:hAnsi="Cambria Math" w:cs="Times New Roman"/>
                  </w:rPr>
                  <m:t>log</m:t>
                </m:r>
              </m:e>
              <m:sub>
                <m:r>
                  <w:rPr>
                    <w:rFonts w:ascii="Cambria Math" w:hAnsi="Cambria Math" w:cs="Times New Roman"/>
                  </w:rPr>
                  <m:t>e</m:t>
                </m:r>
              </m:sub>
            </m:sSub>
          </m:fName>
          <m:e>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nij</m:t>
                </m:r>
              </m:sub>
            </m:sSub>
          </m:e>
        </m:func>
      </m:oMath>
      <w:r w:rsidR="00AD5389" w:rsidRPr="007D7863">
        <w:rPr>
          <w:rFonts w:ascii="Times New Roman" w:hAnsi="Times New Roman" w:cs="Times New Roman"/>
        </w:rPr>
        <w:t>/</w:t>
      </w: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ni(j-1)</m:t>
            </m:r>
          </m:sub>
        </m:sSub>
      </m:oMath>
      <w:r w:rsidR="00AD5389" w:rsidRPr="007D7863">
        <w:rPr>
          <w:rFonts w:ascii="Times New Roman" w:hAnsi="Times New Roman" w:cs="Times New Roman"/>
        </w:rPr>
        <w:t xml:space="preserve">) = </w:t>
      </w:r>
      <m:oMath>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n</m:t>
            </m:r>
          </m:sub>
        </m:sSub>
      </m:oMath>
      <w:r w:rsidR="00AD5389" w:rsidRPr="007D7863">
        <w:rPr>
          <w:rFonts w:ascii="Times New Roman" w:hAnsi="Times New Roman" w:cs="Times New Roman"/>
        </w:rPr>
        <w:t xml:space="preserve"> - </w:t>
      </w:r>
      <m:oMath>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gi</m:t>
            </m:r>
          </m:sub>
        </m:sSub>
      </m:oMath>
      <w:r w:rsidR="00AD5389" w:rsidRPr="007D7863">
        <w:rPr>
          <w:rFonts w:ascii="Times New Roman" w:hAnsi="Times New Roman" w:cs="Times New Roman"/>
        </w:rPr>
        <w:t xml:space="preserve"> -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gj</m:t>
            </m:r>
          </m:sub>
        </m:sSub>
      </m:oMath>
    </w:p>
    <w:p w14:paraId="1DACABD1" w14:textId="77777777" w:rsidR="00AD5389" w:rsidRPr="007D7863" w:rsidRDefault="00AD5389" w:rsidP="00AD5389">
      <w:pPr>
        <w:ind w:left="720"/>
        <w:rPr>
          <w:rFonts w:ascii="Times New Roman" w:hAnsi="Times New Roman" w:cs="Times New Roman"/>
        </w:rPr>
      </w:pPr>
    </w:p>
    <w:p w14:paraId="044844A0" w14:textId="26A6E077" w:rsidR="00AD5389" w:rsidRPr="007D7863" w:rsidRDefault="00AD5389" w:rsidP="00AD5389">
      <w:pPr>
        <w:rPr>
          <w:rFonts w:ascii="Times New Roman" w:hAnsi="Times New Roman" w:cs="Times New Roman"/>
        </w:rPr>
      </w:pPr>
      <w:r w:rsidRPr="007D7863">
        <w:rPr>
          <w:rFonts w:ascii="Times New Roman" w:hAnsi="Times New Roman" w:cs="Times New Roman"/>
        </w:rPr>
        <w:t>Where:</w:t>
      </w:r>
    </w:p>
    <w:p w14:paraId="637D5D7A" w14:textId="77777777" w:rsidR="00AD5389" w:rsidRPr="007D7863" w:rsidRDefault="007B0F02" w:rsidP="00AD5389">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nij</m:t>
            </m:r>
          </m:sub>
        </m:sSub>
      </m:oMath>
      <w:r w:rsidR="00AD5389" w:rsidRPr="007D7863">
        <w:rPr>
          <w:rFonts w:ascii="Times New Roman" w:hAnsi="Times New Roman" w:cs="Times New Roman"/>
        </w:rPr>
        <w:t xml:space="preserve"> = Probability of person </w:t>
      </w:r>
      <w:r w:rsidR="00AD5389" w:rsidRPr="007D7863">
        <w:rPr>
          <w:rFonts w:ascii="Times New Roman" w:hAnsi="Times New Roman" w:cs="Times New Roman"/>
          <w:i/>
          <w:iCs/>
        </w:rPr>
        <w:t>n</w:t>
      </w:r>
      <w:r w:rsidR="00AD5389" w:rsidRPr="007D7863">
        <w:rPr>
          <w:rFonts w:ascii="Times New Roman" w:hAnsi="Times New Roman" w:cs="Times New Roman"/>
        </w:rPr>
        <w:t xml:space="preserve"> observed in rating scale category </w:t>
      </w:r>
      <w:r w:rsidR="00AD5389" w:rsidRPr="007D7863">
        <w:rPr>
          <w:rFonts w:ascii="Times New Roman" w:hAnsi="Times New Roman" w:cs="Times New Roman"/>
          <w:i/>
          <w:iCs/>
        </w:rPr>
        <w:t>j</w:t>
      </w:r>
    </w:p>
    <w:p w14:paraId="5B7809BB" w14:textId="77777777" w:rsidR="00AD5389" w:rsidRPr="007D7863" w:rsidRDefault="007B0F02" w:rsidP="00AD5389">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ni(j-1)</m:t>
            </m:r>
          </m:sub>
        </m:sSub>
      </m:oMath>
      <w:r w:rsidR="00AD5389" w:rsidRPr="007D7863">
        <w:rPr>
          <w:rFonts w:ascii="Times New Roman" w:hAnsi="Times New Roman" w:cs="Times New Roman"/>
        </w:rPr>
        <w:t xml:space="preserve"> = Probability of person </w:t>
      </w:r>
      <w:r w:rsidR="00AD5389" w:rsidRPr="007D7863">
        <w:rPr>
          <w:rFonts w:ascii="Times New Roman" w:hAnsi="Times New Roman" w:cs="Times New Roman"/>
          <w:i/>
          <w:iCs/>
        </w:rPr>
        <w:t>n</w:t>
      </w:r>
      <w:r w:rsidR="00AD5389" w:rsidRPr="007D7863">
        <w:rPr>
          <w:rFonts w:ascii="Times New Roman" w:hAnsi="Times New Roman" w:cs="Times New Roman"/>
        </w:rPr>
        <w:t xml:space="preserve"> observed in rating scale category </w:t>
      </w:r>
      <w:r w:rsidR="00AD5389" w:rsidRPr="007D7863">
        <w:rPr>
          <w:rFonts w:ascii="Times New Roman" w:hAnsi="Times New Roman" w:cs="Times New Roman"/>
          <w:i/>
          <w:iCs/>
        </w:rPr>
        <w:t>j</w:t>
      </w:r>
      <w:r w:rsidR="00AD5389" w:rsidRPr="007D7863">
        <w:rPr>
          <w:rFonts w:ascii="Times New Roman" w:hAnsi="Times New Roman" w:cs="Times New Roman"/>
        </w:rPr>
        <w:t>-1</w:t>
      </w:r>
    </w:p>
    <w:p w14:paraId="271A20CE" w14:textId="77777777" w:rsidR="00AD5389" w:rsidRPr="007D7863" w:rsidRDefault="007B0F02" w:rsidP="00AD5389">
      <w:pPr>
        <w:rPr>
          <w:rFonts w:ascii="Times New Roman" w:hAnsi="Times New Roman" w:cs="Times New Roman"/>
          <w:i/>
          <w:iCs/>
        </w:rPr>
      </w:pPr>
      <m:oMath>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n</m:t>
            </m:r>
          </m:sub>
        </m:sSub>
      </m:oMath>
      <w:r w:rsidR="00AD5389" w:rsidRPr="007D7863">
        <w:rPr>
          <w:rFonts w:ascii="Times New Roman" w:hAnsi="Times New Roman" w:cs="Times New Roman"/>
        </w:rPr>
        <w:t xml:space="preserve"> = Severity of attitude of person </w:t>
      </w:r>
      <w:r w:rsidR="00AD5389" w:rsidRPr="007D7863">
        <w:rPr>
          <w:rFonts w:ascii="Times New Roman" w:hAnsi="Times New Roman" w:cs="Times New Roman"/>
          <w:i/>
          <w:iCs/>
        </w:rPr>
        <w:t>n</w:t>
      </w:r>
    </w:p>
    <w:p w14:paraId="30693875" w14:textId="77777777" w:rsidR="00AD5389" w:rsidRPr="007D7863" w:rsidRDefault="007B0F02" w:rsidP="00AD5389">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gi</m:t>
            </m:r>
          </m:sub>
        </m:sSub>
      </m:oMath>
      <w:r w:rsidR="00AD5389" w:rsidRPr="007D7863">
        <w:rPr>
          <w:rFonts w:ascii="Times New Roman" w:hAnsi="Times New Roman" w:cs="Times New Roman"/>
        </w:rPr>
        <w:t xml:space="preserve"> = Difficulty of item </w:t>
      </w:r>
      <w:r w:rsidR="00AD5389" w:rsidRPr="007D7863">
        <w:rPr>
          <w:rFonts w:ascii="Times New Roman" w:hAnsi="Times New Roman" w:cs="Times New Roman"/>
          <w:i/>
          <w:iCs/>
        </w:rPr>
        <w:t>i</w:t>
      </w:r>
    </w:p>
    <w:p w14:paraId="4FA7AE21" w14:textId="77777777" w:rsidR="00AD5389" w:rsidRPr="007D7863" w:rsidRDefault="007B0F02" w:rsidP="00AD5389">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gj</m:t>
            </m:r>
          </m:sub>
        </m:sSub>
      </m:oMath>
      <w:r w:rsidR="00AD5389" w:rsidRPr="007D7863">
        <w:rPr>
          <w:rFonts w:ascii="Times New Roman" w:hAnsi="Times New Roman" w:cs="Times New Roman"/>
        </w:rPr>
        <w:t xml:space="preserve"> = Step difficulty of category </w:t>
      </w:r>
      <w:r w:rsidR="00AD5389" w:rsidRPr="007D7863">
        <w:rPr>
          <w:rFonts w:ascii="Times New Roman" w:hAnsi="Times New Roman" w:cs="Times New Roman"/>
          <w:i/>
          <w:iCs/>
        </w:rPr>
        <w:t>j</w:t>
      </w:r>
      <w:r w:rsidR="00AD5389" w:rsidRPr="007D7863">
        <w:rPr>
          <w:rFonts w:ascii="Times New Roman" w:hAnsi="Times New Roman" w:cs="Times New Roman"/>
        </w:rPr>
        <w:t xml:space="preserve"> considering category </w:t>
      </w:r>
      <w:r w:rsidR="00AD5389" w:rsidRPr="007D7863">
        <w:rPr>
          <w:rFonts w:ascii="Times New Roman" w:hAnsi="Times New Roman" w:cs="Times New Roman"/>
          <w:i/>
          <w:iCs/>
        </w:rPr>
        <w:t>j</w:t>
      </w:r>
      <w:r w:rsidR="00AD5389" w:rsidRPr="007D7863">
        <w:rPr>
          <w:rFonts w:ascii="Times New Roman" w:hAnsi="Times New Roman" w:cs="Times New Roman"/>
        </w:rPr>
        <w:t>-1</w:t>
      </w:r>
    </w:p>
    <w:p w14:paraId="6ED008B8" w14:textId="77777777" w:rsidR="00AD5389" w:rsidRPr="007D7863" w:rsidRDefault="00AD5389" w:rsidP="00AD5389">
      <w:pPr>
        <w:rPr>
          <w:rFonts w:ascii="Times New Roman" w:hAnsi="Times New Roman" w:cs="Times New Roman"/>
        </w:rPr>
      </w:pPr>
      <w:r w:rsidRPr="007D7863">
        <w:rPr>
          <w:rFonts w:ascii="Times New Roman" w:hAnsi="Times New Roman" w:cs="Times New Roman"/>
          <w:i/>
          <w:iCs/>
        </w:rPr>
        <w:t>g</w:t>
      </w:r>
      <w:r w:rsidRPr="007D7863">
        <w:rPr>
          <w:rFonts w:ascii="Times New Roman" w:hAnsi="Times New Roman" w:cs="Times New Roman"/>
        </w:rPr>
        <w:t>= Group of items specific to item i and to the rating scale of the group</w:t>
      </w:r>
    </w:p>
    <w:p w14:paraId="67147979" w14:textId="2B7A32E6" w:rsidR="710D62AD" w:rsidRPr="007D7863" w:rsidRDefault="710D62AD" w:rsidP="00AD5389">
      <w:pPr>
        <w:spacing w:line="480" w:lineRule="auto"/>
        <w:rPr>
          <w:rFonts w:ascii="Times New Roman" w:hAnsi="Times New Roman" w:cs="Times New Roman"/>
        </w:rPr>
      </w:pPr>
    </w:p>
    <w:p w14:paraId="272E6A7E" w14:textId="6CBB2553" w:rsidR="710D62AD" w:rsidRPr="007D7863" w:rsidRDefault="7D053A1F" w:rsidP="7D053A1F">
      <w:pPr>
        <w:spacing w:line="480" w:lineRule="auto"/>
        <w:ind w:firstLine="720"/>
        <w:rPr>
          <w:rFonts w:ascii="Times New Roman" w:hAnsi="Times New Roman" w:cs="Times New Roman"/>
        </w:rPr>
      </w:pPr>
      <w:r w:rsidRPr="007D7863">
        <w:rPr>
          <w:rFonts w:ascii="Times New Roman" w:hAnsi="Times New Roman" w:cs="Times New Roman"/>
        </w:rPr>
        <w:t xml:space="preserve"> All data was analyzed using WINSTEPS version 4.5.1 (Linacre, 2020), Rasch measurement software.  The criteria</w:t>
      </w:r>
      <w:r w:rsidR="00A06BD0" w:rsidRPr="007D7863">
        <w:rPr>
          <w:rFonts w:ascii="Times New Roman" w:hAnsi="Times New Roman" w:cs="Times New Roman"/>
        </w:rPr>
        <w:t xml:space="preserve"> </w:t>
      </w:r>
      <w:r w:rsidRPr="007D7863">
        <w:rPr>
          <w:rFonts w:ascii="Times New Roman" w:hAnsi="Times New Roman" w:cs="Times New Roman"/>
        </w:rPr>
        <w:t xml:space="preserve">employed for </w:t>
      </w:r>
      <w:r w:rsidR="004E512D" w:rsidRPr="007D7863">
        <w:rPr>
          <w:rFonts w:ascii="Times New Roman" w:hAnsi="Times New Roman" w:cs="Times New Roman"/>
        </w:rPr>
        <w:t>each question</w:t>
      </w:r>
      <w:r w:rsidRPr="007D7863">
        <w:rPr>
          <w:rFonts w:ascii="Times New Roman" w:hAnsi="Times New Roman" w:cs="Times New Roman"/>
        </w:rPr>
        <w:t xml:space="preserve"> </w:t>
      </w:r>
      <w:r w:rsidR="004E512D" w:rsidRPr="007D7863">
        <w:rPr>
          <w:rFonts w:ascii="Times New Roman" w:hAnsi="Times New Roman" w:cs="Times New Roman"/>
        </w:rPr>
        <w:t>is</w:t>
      </w:r>
      <w:r w:rsidRPr="007D7863">
        <w:rPr>
          <w:rFonts w:ascii="Times New Roman" w:hAnsi="Times New Roman" w:cs="Times New Roman"/>
        </w:rPr>
        <w:t xml:space="preserve"> addressed below.</w:t>
      </w:r>
    </w:p>
    <w:p w14:paraId="49B9263C" w14:textId="552B1CFE" w:rsidR="710D62AD" w:rsidRPr="007D7863" w:rsidRDefault="7D053A1F" w:rsidP="7D053A1F">
      <w:pPr>
        <w:pStyle w:val="ListParagraph"/>
        <w:numPr>
          <w:ilvl w:val="2"/>
          <w:numId w:val="7"/>
        </w:numPr>
        <w:spacing w:line="480" w:lineRule="auto"/>
        <w:ind w:left="0" w:firstLine="0"/>
        <w:rPr>
          <w:rFonts w:ascii="Times New Roman" w:hAnsi="Times New Roman" w:cs="Times New Roman"/>
          <w:i/>
          <w:iCs/>
        </w:rPr>
      </w:pPr>
      <w:r w:rsidRPr="007D7863">
        <w:rPr>
          <w:rFonts w:ascii="Times New Roman" w:hAnsi="Times New Roman" w:cs="Times New Roman"/>
          <w:i/>
          <w:iCs/>
        </w:rPr>
        <w:lastRenderedPageBreak/>
        <w:t>Research Question 1: Do</w:t>
      </w:r>
      <w:r w:rsidR="001248C6" w:rsidRPr="007D7863">
        <w:rPr>
          <w:rFonts w:ascii="Times New Roman" w:hAnsi="Times New Roman" w:cs="Times New Roman"/>
          <w:i/>
          <w:iCs/>
        </w:rPr>
        <w:t>es</w:t>
      </w:r>
      <w:r w:rsidRPr="007D7863">
        <w:rPr>
          <w:rFonts w:ascii="Times New Roman" w:hAnsi="Times New Roman" w:cs="Times New Roman"/>
          <w:i/>
          <w:iCs/>
        </w:rPr>
        <w:t xml:space="preserve"> the set of the items in the students’ library experience measure one single construct: </w:t>
      </w:r>
      <w:r w:rsidR="003504BF" w:rsidRPr="007D7863">
        <w:rPr>
          <w:rFonts w:ascii="Times New Roman" w:hAnsi="Times New Roman" w:cs="Times New Roman"/>
          <w:i/>
          <w:iCs/>
        </w:rPr>
        <w:t>library experience</w:t>
      </w:r>
      <w:r w:rsidR="006E1B50" w:rsidRPr="007D7863">
        <w:rPr>
          <w:rFonts w:ascii="Times New Roman" w:hAnsi="Times New Roman" w:cs="Times New Roman"/>
          <w:i/>
          <w:iCs/>
        </w:rPr>
        <w:t xml:space="preserve">? </w:t>
      </w:r>
    </w:p>
    <w:p w14:paraId="6DF064C7" w14:textId="121AE2E3" w:rsidR="00C00A76" w:rsidRPr="007D7863" w:rsidRDefault="7D053A1F" w:rsidP="7D053A1F">
      <w:pPr>
        <w:spacing w:line="480" w:lineRule="auto"/>
        <w:ind w:firstLine="720"/>
        <w:rPr>
          <w:rFonts w:ascii="Times New Roman" w:hAnsi="Times New Roman" w:cs="Times New Roman"/>
        </w:rPr>
      </w:pPr>
      <w:r w:rsidRPr="007D7863">
        <w:rPr>
          <w:rFonts w:ascii="Times New Roman" w:eastAsia="Times New Roman" w:hAnsi="Times New Roman" w:cs="Times New Roman"/>
        </w:rPr>
        <w:t xml:space="preserve">Analysis of the dimensional structure of the instrument serves as confirmation that all the attitudinal items measured a single underlying construct. This construct is: </w:t>
      </w:r>
      <w:r w:rsidR="003504BF" w:rsidRPr="007D7863">
        <w:rPr>
          <w:rFonts w:ascii="Times New Roman" w:eastAsia="Times New Roman" w:hAnsi="Times New Roman" w:cs="Times New Roman"/>
        </w:rPr>
        <w:t xml:space="preserve">what is the degree of perception of students’ library </w:t>
      </w:r>
      <w:proofErr w:type="gramStart"/>
      <w:r w:rsidR="003504BF" w:rsidRPr="007D7863">
        <w:rPr>
          <w:rFonts w:ascii="Times New Roman" w:eastAsia="Times New Roman" w:hAnsi="Times New Roman" w:cs="Times New Roman"/>
        </w:rPr>
        <w:t>experience?.</w:t>
      </w:r>
      <w:proofErr w:type="gramEnd"/>
      <w:r w:rsidR="003504BF" w:rsidRPr="007D7863">
        <w:rPr>
          <w:rFonts w:ascii="Times New Roman" w:eastAsia="Times New Roman" w:hAnsi="Times New Roman" w:cs="Times New Roman"/>
        </w:rPr>
        <w:t xml:space="preserve"> </w:t>
      </w:r>
      <w:r w:rsidRPr="007D7863">
        <w:rPr>
          <w:rFonts w:ascii="Times New Roman" w:eastAsia="Times New Roman" w:hAnsi="Times New Roman" w:cs="Times New Roman"/>
        </w:rPr>
        <w:t>For this purpose, principal component analysis of residuals (PCA) was used to analyze if any potential pattern (another dimension) existed in the residuals. In PCA, item correlations based on residuals are analyzed to detect potential underlying dimensions that may influence observed response patterns. For this, eigenvalues are constructed as linear combinations of the items. An eigenvalue that is smaller than 2.00 impl</w:t>
      </w:r>
      <w:r w:rsidR="00F64768" w:rsidRPr="007D7863">
        <w:rPr>
          <w:rFonts w:ascii="Times New Roman" w:eastAsia="Times New Roman" w:hAnsi="Times New Roman" w:cs="Times New Roman"/>
        </w:rPr>
        <w:t>ies</w:t>
      </w:r>
      <w:r w:rsidRPr="007D7863">
        <w:rPr>
          <w:rFonts w:ascii="Times New Roman" w:eastAsia="Times New Roman" w:hAnsi="Times New Roman" w:cs="Times New Roman"/>
        </w:rPr>
        <w:t xml:space="preserve"> that the contrast means a random noise in responses rather than </w:t>
      </w:r>
      <w:r w:rsidR="00AA013F" w:rsidRPr="007D7863">
        <w:rPr>
          <w:rFonts w:ascii="Times New Roman" w:eastAsia="Times New Roman" w:hAnsi="Times New Roman" w:cs="Times New Roman"/>
        </w:rPr>
        <w:t>indicating structure</w:t>
      </w:r>
      <w:r w:rsidRPr="007D7863">
        <w:rPr>
          <w:rFonts w:ascii="Times New Roman" w:eastAsia="Times New Roman" w:hAnsi="Times New Roman" w:cs="Times New Roman"/>
        </w:rPr>
        <w:t xml:space="preserve"> for a secondary underlying dimension (Linacre, 2002). An eigenvalue higher than 2.00 may imply a systematic pattern (underlying construct) in the residuals. In addition, analysis of contrast loadings is used to detect any potential secondary dimension in the data. According to a commonly-used criteria in PCA (Stevens, 2002), a contrast with an associated eigenvalue larger than 2.00 can be a separate dimension if following rules apply: (a) a minimum number of three items with absolute loading values larger than .80 were loaded on it, (b) a minimum number of four items with absolute loading values larger than .60 were loaded on it, (c) a minimum number of 10 items with absolute loadings larger than .40 were loaded on it (Stevens, 2002). </w:t>
      </w:r>
    </w:p>
    <w:p w14:paraId="127E5276" w14:textId="4C3F2052" w:rsidR="16830DE7" w:rsidRPr="007D7863" w:rsidRDefault="16830DE7" w:rsidP="00B63D24">
      <w:pPr>
        <w:pStyle w:val="ListParagraph"/>
        <w:numPr>
          <w:ilvl w:val="2"/>
          <w:numId w:val="7"/>
        </w:numPr>
        <w:spacing w:line="480" w:lineRule="auto"/>
        <w:ind w:left="0" w:firstLine="0"/>
        <w:rPr>
          <w:rFonts w:ascii="Times New Roman" w:hAnsi="Times New Roman" w:cs="Times New Roman"/>
          <w:i/>
          <w:iCs/>
        </w:rPr>
      </w:pPr>
      <w:r w:rsidRPr="007D7863">
        <w:rPr>
          <w:rFonts w:ascii="Times New Roman" w:hAnsi="Times New Roman" w:cs="Times New Roman"/>
          <w:i/>
          <w:iCs/>
        </w:rPr>
        <w:t>Research Question 2: Is this instrument measuring what we intended to measure?</w:t>
      </w:r>
    </w:p>
    <w:p w14:paraId="2BF59DC9" w14:textId="39BE879B" w:rsidR="00C00A76" w:rsidRPr="007D7863" w:rsidRDefault="7D053A1F" w:rsidP="7D053A1F">
      <w:pPr>
        <w:spacing w:line="480" w:lineRule="auto"/>
        <w:ind w:firstLine="720"/>
        <w:rPr>
          <w:rFonts w:ascii="Times New Roman" w:hAnsi="Times New Roman" w:cs="Times New Roman"/>
          <w:b/>
          <w:bCs/>
        </w:rPr>
      </w:pPr>
      <w:r w:rsidRPr="007D7863">
        <w:rPr>
          <w:rFonts w:ascii="Times New Roman" w:eastAsia="Times New Roman" w:hAnsi="Times New Roman" w:cs="Times New Roman"/>
        </w:rPr>
        <w:t>Item fit was examined as an evidence of content validity</w:t>
      </w:r>
      <w:r w:rsidR="004E512D" w:rsidRPr="007D7863">
        <w:rPr>
          <w:rFonts w:ascii="Times New Roman" w:eastAsia="Times New Roman" w:hAnsi="Times New Roman" w:cs="Times New Roman"/>
        </w:rPr>
        <w:t xml:space="preserve">, </w:t>
      </w:r>
      <w:r w:rsidR="004E512D" w:rsidRPr="007D7863">
        <w:rPr>
          <w:rFonts w:ascii="Times New Roman" w:hAnsi="Times New Roman" w:cs="Times New Roman"/>
        </w:rPr>
        <w:t>the degree to which instrument items measure the intended construct</w:t>
      </w:r>
      <w:r w:rsidRPr="007D7863">
        <w:rPr>
          <w:rFonts w:ascii="Times New Roman" w:eastAsia="Times New Roman" w:hAnsi="Times New Roman" w:cs="Times New Roman"/>
        </w:rPr>
        <w:t xml:space="preserve">. In Rasch context, items that did not adequately fit the model requirements are detected using mean-squared fit indices: Outfit mean-squared (MNSQ) and Infit MNSQ fit indices. Mean-squared item fit indices indicate adherence of the responses to </w:t>
      </w:r>
      <w:r w:rsidRPr="007D7863">
        <w:rPr>
          <w:rFonts w:ascii="Times New Roman" w:eastAsia="Times New Roman" w:hAnsi="Times New Roman" w:cs="Times New Roman"/>
        </w:rPr>
        <w:lastRenderedPageBreak/>
        <w:t xml:space="preserve">an item to the Rasch model expected responses to that </w:t>
      </w:r>
      <w:r w:rsidR="00527C5A" w:rsidRPr="007D7863">
        <w:rPr>
          <w:rFonts w:ascii="Times New Roman" w:eastAsia="Times New Roman" w:hAnsi="Times New Roman" w:cs="Times New Roman"/>
        </w:rPr>
        <w:t>item</w:t>
      </w:r>
      <w:r w:rsidRPr="007D7863">
        <w:rPr>
          <w:rFonts w:ascii="Times New Roman" w:eastAsia="Times New Roman" w:hAnsi="Times New Roman" w:cs="Times New Roman"/>
        </w:rPr>
        <w:t xml:space="preserve">.  </w:t>
      </w:r>
      <w:r w:rsidR="00527C5A" w:rsidRPr="007D7863">
        <w:rPr>
          <w:rFonts w:ascii="Times New Roman" w:eastAsia="Times New Roman" w:hAnsi="Times New Roman" w:cs="Times New Roman"/>
        </w:rPr>
        <w:t>R</w:t>
      </w:r>
      <w:r w:rsidRPr="007D7863">
        <w:rPr>
          <w:rFonts w:ascii="Times New Roman" w:eastAsia="Times New Roman" w:hAnsi="Times New Roman" w:cs="Times New Roman"/>
        </w:rPr>
        <w:t>eport</w:t>
      </w:r>
      <w:r w:rsidR="00527C5A" w:rsidRPr="007D7863">
        <w:rPr>
          <w:rFonts w:ascii="Times New Roman" w:eastAsia="Times New Roman" w:hAnsi="Times New Roman" w:cs="Times New Roman"/>
        </w:rPr>
        <w:t>ing</w:t>
      </w:r>
      <w:r w:rsidRPr="007D7863">
        <w:rPr>
          <w:rFonts w:ascii="Times New Roman" w:eastAsia="Times New Roman" w:hAnsi="Times New Roman" w:cs="Times New Roman"/>
        </w:rPr>
        <w:t xml:space="preserve"> Outfit MNSQ statistics </w:t>
      </w:r>
      <w:r w:rsidR="00527C5A" w:rsidRPr="007D7863">
        <w:rPr>
          <w:rFonts w:ascii="Times New Roman" w:eastAsia="Times New Roman" w:hAnsi="Times New Roman" w:cs="Times New Roman"/>
        </w:rPr>
        <w:t>is recommended over</w:t>
      </w:r>
      <w:r w:rsidRPr="007D7863">
        <w:rPr>
          <w:rFonts w:ascii="Times New Roman" w:eastAsia="Times New Roman" w:hAnsi="Times New Roman" w:cs="Times New Roman"/>
        </w:rPr>
        <w:t xml:space="preserve"> Infit</w:t>
      </w:r>
      <w:r w:rsidR="00527C5A" w:rsidRPr="007D7863">
        <w:rPr>
          <w:rFonts w:ascii="Times New Roman" w:eastAsia="Times New Roman" w:hAnsi="Times New Roman" w:cs="Times New Roman"/>
        </w:rPr>
        <w:t>,</w:t>
      </w:r>
      <w:r w:rsidRPr="007D7863">
        <w:rPr>
          <w:rFonts w:ascii="Times New Roman" w:eastAsia="Times New Roman" w:hAnsi="Times New Roman" w:cs="Times New Roman"/>
        </w:rPr>
        <w:t xml:space="preserve"> unless a substantial reason exists such as response data that is heavily contaminated with irrelevant residuals (Linacre, 2008).</w:t>
      </w:r>
      <w:r w:rsidRPr="007D7863">
        <w:rPr>
          <w:rFonts w:ascii="Times New Roman" w:eastAsia="Times New Roman" w:hAnsi="Times New Roman" w:cs="Times New Roman"/>
          <w:b/>
          <w:bCs/>
        </w:rPr>
        <w:t xml:space="preserve"> </w:t>
      </w:r>
      <w:r w:rsidRPr="007D7863">
        <w:rPr>
          <w:rFonts w:ascii="Times New Roman" w:eastAsia="Times New Roman" w:hAnsi="Times New Roman" w:cs="Times New Roman"/>
        </w:rPr>
        <w:t>Outfit and infit statistics have an expected value of 1.00 and values that exceed 2.00 distort interpretations made based on scores (Linacre, 2008). Therefore, the authors particularly analyzed Outfit MNSQ item fit statistic to evaluate the fit of the data to model expectations.</w:t>
      </w:r>
    </w:p>
    <w:p w14:paraId="5220E57E" w14:textId="04759B13" w:rsidR="7E65B59E" w:rsidRPr="007D7863" w:rsidRDefault="54A9409C" w:rsidP="54A9409C">
      <w:pPr>
        <w:pStyle w:val="ListParagraph"/>
        <w:numPr>
          <w:ilvl w:val="2"/>
          <w:numId w:val="7"/>
        </w:numPr>
        <w:spacing w:line="480" w:lineRule="auto"/>
        <w:ind w:left="0" w:firstLine="0"/>
        <w:rPr>
          <w:rFonts w:ascii="Times New Roman" w:hAnsi="Times New Roman" w:cs="Times New Roman"/>
          <w:i/>
          <w:iCs/>
        </w:rPr>
      </w:pPr>
      <w:r w:rsidRPr="007D7863">
        <w:rPr>
          <w:rFonts w:ascii="Times New Roman" w:hAnsi="Times New Roman" w:cs="Times New Roman"/>
          <w:i/>
          <w:iCs/>
        </w:rPr>
        <w:t xml:space="preserve">Research Questions 3: </w:t>
      </w:r>
      <w:r w:rsidR="006A54B0" w:rsidRPr="007D7863">
        <w:rPr>
          <w:rFonts w:ascii="Times New Roman" w:hAnsi="Times New Roman" w:cs="Times New Roman"/>
          <w:i/>
          <w:iCs/>
        </w:rPr>
        <w:t>Are</w:t>
      </w:r>
      <w:r w:rsidRPr="007D7863">
        <w:rPr>
          <w:rFonts w:ascii="Times New Roman" w:hAnsi="Times New Roman" w:cs="Times New Roman"/>
          <w:i/>
          <w:iCs/>
        </w:rPr>
        <w:t xml:space="preserve"> the rating scale structures for subdomains appropriate for responses of students? </w:t>
      </w:r>
    </w:p>
    <w:p w14:paraId="22B8A06A" w14:textId="1D0E6C7D" w:rsidR="7E65B59E" w:rsidRPr="007D7863" w:rsidRDefault="006908AA" w:rsidP="0058231C">
      <w:pPr>
        <w:spacing w:line="480" w:lineRule="auto"/>
        <w:ind w:firstLine="720"/>
        <w:rPr>
          <w:rFonts w:ascii="Times New Roman" w:hAnsi="Times New Roman" w:cs="Times New Roman"/>
          <w:i/>
          <w:iCs/>
        </w:rPr>
      </w:pPr>
      <w:r w:rsidRPr="007D7863">
        <w:rPr>
          <w:rFonts w:ascii="Times New Roman" w:hAnsi="Times New Roman" w:cs="Times New Roman"/>
        </w:rPr>
        <w:t xml:space="preserve">To examine </w:t>
      </w:r>
      <w:r w:rsidR="00527C5A" w:rsidRPr="007D7863">
        <w:rPr>
          <w:rFonts w:ascii="Times New Roman" w:hAnsi="Times New Roman" w:cs="Times New Roman"/>
        </w:rPr>
        <w:t>the</w:t>
      </w:r>
      <w:r w:rsidR="00B068F6" w:rsidRPr="007D7863">
        <w:rPr>
          <w:rFonts w:ascii="Times New Roman" w:hAnsi="Times New Roman" w:cs="Times New Roman"/>
        </w:rPr>
        <w:t xml:space="preserve"> </w:t>
      </w:r>
      <w:r w:rsidR="54A9409C" w:rsidRPr="007D7863">
        <w:rPr>
          <w:rFonts w:ascii="Times New Roman" w:hAnsi="Times New Roman" w:cs="Times New Roman"/>
        </w:rPr>
        <w:t xml:space="preserve">consistency between observed ratings and </w:t>
      </w:r>
      <w:r w:rsidR="00B068F6" w:rsidRPr="007D7863">
        <w:rPr>
          <w:rFonts w:ascii="Times New Roman" w:hAnsi="Times New Roman" w:cs="Times New Roman"/>
        </w:rPr>
        <w:t xml:space="preserve">the </w:t>
      </w:r>
      <w:r w:rsidR="54A9409C" w:rsidRPr="007D7863">
        <w:rPr>
          <w:rFonts w:ascii="Times New Roman" w:hAnsi="Times New Roman" w:cs="Times New Roman"/>
        </w:rPr>
        <w:t>theoretical rationale that the instrument was built on</w:t>
      </w:r>
      <w:r w:rsidRPr="007D7863">
        <w:rPr>
          <w:rFonts w:ascii="Times New Roman" w:hAnsi="Times New Roman" w:cs="Times New Roman"/>
        </w:rPr>
        <w:t xml:space="preserve">, </w:t>
      </w:r>
      <w:r w:rsidR="54A9409C" w:rsidRPr="007D7863">
        <w:rPr>
          <w:rFonts w:ascii="Times New Roman" w:hAnsi="Times New Roman" w:cs="Times New Roman"/>
        </w:rPr>
        <w:t xml:space="preserve">rating scale functioning and person fit </w:t>
      </w:r>
      <w:r w:rsidRPr="007D7863">
        <w:rPr>
          <w:rFonts w:ascii="Times New Roman" w:hAnsi="Times New Roman" w:cs="Times New Roman"/>
        </w:rPr>
        <w:t>were used.</w:t>
      </w:r>
      <w:r w:rsidR="54A9409C" w:rsidRPr="007D7863">
        <w:rPr>
          <w:rFonts w:ascii="Times New Roman" w:hAnsi="Times New Roman" w:cs="Times New Roman"/>
        </w:rPr>
        <w:t xml:space="preserve"> Linacre’s following guidelines (1999; 2002) </w:t>
      </w:r>
      <w:r w:rsidR="00D0623B" w:rsidRPr="007D7863">
        <w:rPr>
          <w:rFonts w:ascii="Times New Roman" w:hAnsi="Times New Roman" w:cs="Times New Roman"/>
        </w:rPr>
        <w:t xml:space="preserve">were adapted </w:t>
      </w:r>
      <w:r w:rsidR="54A9409C" w:rsidRPr="007D7863">
        <w:rPr>
          <w:rFonts w:ascii="Times New Roman" w:hAnsi="Times New Roman" w:cs="Times New Roman"/>
        </w:rPr>
        <w:t>for analyzing rating scale functioning:</w:t>
      </w:r>
    </w:p>
    <w:p w14:paraId="41B5C9FB" w14:textId="18872738" w:rsidR="7E65B59E" w:rsidRPr="007D7863" w:rsidRDefault="7D053A1F" w:rsidP="7D053A1F">
      <w:pPr>
        <w:pStyle w:val="ListParagraph"/>
        <w:numPr>
          <w:ilvl w:val="0"/>
          <w:numId w:val="1"/>
        </w:numPr>
        <w:spacing w:line="480" w:lineRule="auto"/>
        <w:rPr>
          <w:rFonts w:ascii="Times New Roman" w:hAnsi="Times New Roman" w:cs="Times New Roman"/>
        </w:rPr>
      </w:pPr>
      <w:r w:rsidRPr="007D7863">
        <w:rPr>
          <w:rFonts w:ascii="Times New Roman" w:hAnsi="Times New Roman" w:cs="Times New Roman"/>
        </w:rPr>
        <w:t>Each category should be selected by at least 10 respondents</w:t>
      </w:r>
    </w:p>
    <w:p w14:paraId="41C7C5E4" w14:textId="3A8391C8" w:rsidR="7E65B59E" w:rsidRPr="007D7863" w:rsidRDefault="7D053A1F" w:rsidP="7D053A1F">
      <w:pPr>
        <w:pStyle w:val="ListParagraph"/>
        <w:numPr>
          <w:ilvl w:val="0"/>
          <w:numId w:val="1"/>
        </w:numPr>
        <w:spacing w:line="480" w:lineRule="auto"/>
        <w:rPr>
          <w:rFonts w:ascii="Times New Roman" w:hAnsi="Times New Roman" w:cs="Times New Roman"/>
        </w:rPr>
      </w:pPr>
      <w:r w:rsidRPr="007D7863">
        <w:rPr>
          <w:rFonts w:ascii="Times New Roman" w:hAnsi="Times New Roman" w:cs="Times New Roman"/>
        </w:rPr>
        <w:t>Average person measures increase monotonically from one response category to another</w:t>
      </w:r>
    </w:p>
    <w:p w14:paraId="2CA758A8" w14:textId="18FA2861" w:rsidR="7E65B59E" w:rsidRPr="007D7863" w:rsidRDefault="7D053A1F" w:rsidP="7D053A1F">
      <w:pPr>
        <w:pStyle w:val="ListParagraph"/>
        <w:numPr>
          <w:ilvl w:val="0"/>
          <w:numId w:val="1"/>
        </w:numPr>
        <w:spacing w:line="480" w:lineRule="auto"/>
        <w:rPr>
          <w:rFonts w:ascii="Times New Roman" w:hAnsi="Times New Roman" w:cs="Times New Roman"/>
        </w:rPr>
      </w:pPr>
      <w:r w:rsidRPr="007D7863">
        <w:rPr>
          <w:rFonts w:ascii="Times New Roman" w:hAnsi="Times New Roman" w:cs="Times New Roman"/>
        </w:rPr>
        <w:t>Outfit MNSQ for each rating scale category should be smaller than 1.4</w:t>
      </w:r>
    </w:p>
    <w:p w14:paraId="6A1F4340" w14:textId="22FD711F" w:rsidR="7E65B59E" w:rsidRPr="007D7863" w:rsidRDefault="7D053A1F" w:rsidP="7D053A1F">
      <w:pPr>
        <w:pStyle w:val="ListParagraph"/>
        <w:numPr>
          <w:ilvl w:val="0"/>
          <w:numId w:val="1"/>
        </w:numPr>
        <w:spacing w:line="480" w:lineRule="auto"/>
        <w:rPr>
          <w:rFonts w:ascii="Times New Roman" w:hAnsi="Times New Roman" w:cs="Times New Roman"/>
        </w:rPr>
      </w:pPr>
      <w:r w:rsidRPr="007D7863">
        <w:rPr>
          <w:rFonts w:ascii="Times New Roman" w:eastAsia="Times New Roman" w:hAnsi="Times New Roman" w:cs="Times New Roman"/>
        </w:rPr>
        <w:t>The category thresholds should increase in accordance with the values of rating scale categories</w:t>
      </w:r>
    </w:p>
    <w:p w14:paraId="78797695" w14:textId="7B38EADA" w:rsidR="00FD010C" w:rsidRPr="007D7863" w:rsidRDefault="00D46A56" w:rsidP="1E0BC9C5">
      <w:pPr>
        <w:spacing w:line="480" w:lineRule="auto"/>
        <w:rPr>
          <w:rFonts w:ascii="Times New Roman" w:eastAsia="Times New Roman" w:hAnsi="Times New Roman" w:cs="Times New Roman"/>
        </w:rPr>
      </w:pPr>
      <w:r w:rsidRPr="007D7863">
        <w:rPr>
          <w:rFonts w:ascii="Times New Roman" w:eastAsia="Times New Roman" w:hAnsi="Times New Roman" w:cs="Times New Roman"/>
        </w:rPr>
        <w:t xml:space="preserve">The authors </w:t>
      </w:r>
      <w:r w:rsidR="1E0BC9C5" w:rsidRPr="007D7863">
        <w:rPr>
          <w:rFonts w:ascii="Times New Roman" w:eastAsia="Times New Roman" w:hAnsi="Times New Roman" w:cs="Times New Roman"/>
        </w:rPr>
        <w:t xml:space="preserve">also visually inspected rating scale functioning through rating scale category curves. Each scale category should have a unique peak along the scale if the students use the rating scale as expected. </w:t>
      </w:r>
    </w:p>
    <w:p w14:paraId="7DE2F208" w14:textId="53848DDF" w:rsidR="6E208451" w:rsidRPr="007D7863" w:rsidRDefault="7E65B59E" w:rsidP="00B63D24">
      <w:pPr>
        <w:pStyle w:val="ListParagraph"/>
        <w:numPr>
          <w:ilvl w:val="0"/>
          <w:numId w:val="4"/>
        </w:numPr>
        <w:spacing w:line="480" w:lineRule="auto"/>
        <w:ind w:left="360"/>
        <w:rPr>
          <w:rFonts w:ascii="Times New Roman" w:hAnsi="Times New Roman" w:cs="Times New Roman"/>
          <w:b/>
          <w:bCs/>
        </w:rPr>
      </w:pPr>
      <w:r w:rsidRPr="007D7863">
        <w:rPr>
          <w:rFonts w:ascii="Times New Roman" w:hAnsi="Times New Roman" w:cs="Times New Roman"/>
          <w:b/>
          <w:bCs/>
        </w:rPr>
        <w:t xml:space="preserve">Results </w:t>
      </w:r>
    </w:p>
    <w:p w14:paraId="6B1E47E7" w14:textId="18A36084" w:rsidR="00473268" w:rsidRPr="007D7863" w:rsidRDefault="00473268" w:rsidP="00473268">
      <w:pPr>
        <w:pStyle w:val="ListParagraph"/>
        <w:numPr>
          <w:ilvl w:val="1"/>
          <w:numId w:val="11"/>
        </w:numPr>
        <w:rPr>
          <w:rFonts w:ascii="Times New Roman" w:hAnsi="Times New Roman" w:cs="Times New Roman"/>
          <w:bCs/>
          <w:i/>
          <w:iCs/>
        </w:rPr>
      </w:pPr>
      <w:r w:rsidRPr="007D7863">
        <w:rPr>
          <w:rFonts w:ascii="Times New Roman" w:hAnsi="Times New Roman" w:cs="Times New Roman"/>
          <w:bCs/>
          <w:i/>
          <w:iCs/>
        </w:rPr>
        <w:t>Summary Statistics</w:t>
      </w:r>
    </w:p>
    <w:p w14:paraId="03B9532C" w14:textId="77777777" w:rsidR="00473268" w:rsidRPr="007D7863" w:rsidRDefault="00473268" w:rsidP="00473268">
      <w:pPr>
        <w:rPr>
          <w:rFonts w:ascii="Times New Roman" w:hAnsi="Times New Roman" w:cs="Times New Roman"/>
          <w:b/>
        </w:rPr>
      </w:pPr>
    </w:p>
    <w:p w14:paraId="77B861F9" w14:textId="0C947F66" w:rsidR="00473268" w:rsidRPr="007D7863" w:rsidRDefault="00B068F6" w:rsidP="0058231C">
      <w:pPr>
        <w:spacing w:line="480" w:lineRule="auto"/>
        <w:ind w:firstLine="720"/>
        <w:rPr>
          <w:rFonts w:ascii="Times New Roman" w:hAnsi="Times New Roman" w:cs="Times New Roman"/>
        </w:rPr>
      </w:pPr>
      <w:r w:rsidRPr="007D7863">
        <w:rPr>
          <w:rFonts w:ascii="Times New Roman" w:hAnsi="Times New Roman" w:cs="Times New Roman"/>
        </w:rPr>
        <w:t>Before</w:t>
      </w:r>
      <w:r w:rsidR="7D053A1F" w:rsidRPr="007D7863">
        <w:rPr>
          <w:rFonts w:ascii="Times New Roman" w:hAnsi="Times New Roman" w:cs="Times New Roman"/>
        </w:rPr>
        <w:t xml:space="preserve"> discussing validity results, it is important to outline data fit to the Grouped Rating Scale Rasch model. A high value (26.61) obtained for item separation index indicates that the </w:t>
      </w:r>
      <w:r w:rsidR="7D053A1F" w:rsidRPr="007D7863">
        <w:rPr>
          <w:rFonts w:ascii="Times New Roman" w:hAnsi="Times New Roman" w:cs="Times New Roman"/>
        </w:rPr>
        <w:lastRenderedPageBreak/>
        <w:t xml:space="preserve">respondent sample was large enough to verify the item difficulty order in the instrument (Linacre, 2002). The item reliability value that is equal to the maximum value of 1.00 for this statistic implies that the respondent sample’s measure range is large enough to reproduce an item difficulty hierarchy. Person separation index is used to group people by the level of construct being measured, where a value smaller than 2.00 implies the instrument may not be sensitive enough to distinguish people by the degree of construct being </w:t>
      </w:r>
      <w:proofErr w:type="gramStart"/>
      <w:r w:rsidR="7D053A1F" w:rsidRPr="007D7863">
        <w:rPr>
          <w:rFonts w:ascii="Times New Roman" w:hAnsi="Times New Roman" w:cs="Times New Roman"/>
        </w:rPr>
        <w:t>measured</w:t>
      </w:r>
      <w:proofErr w:type="gramEnd"/>
      <w:r w:rsidR="7D053A1F" w:rsidRPr="007D7863">
        <w:rPr>
          <w:rFonts w:ascii="Times New Roman" w:hAnsi="Times New Roman" w:cs="Times New Roman"/>
        </w:rPr>
        <w:t xml:space="preserve"> they have (Linacre, 2002).  The person separation value of 2.59 (&gt; 2.00) indicates the items </w:t>
      </w:r>
      <w:r w:rsidRPr="007D7863">
        <w:rPr>
          <w:rFonts w:ascii="Times New Roman" w:hAnsi="Times New Roman" w:cs="Times New Roman"/>
        </w:rPr>
        <w:t>can</w:t>
      </w:r>
      <w:r w:rsidR="7D053A1F" w:rsidRPr="007D7863">
        <w:rPr>
          <w:rFonts w:ascii="Times New Roman" w:hAnsi="Times New Roman" w:cs="Times New Roman"/>
        </w:rPr>
        <w:t xml:space="preserve"> distinguish respondents into two groups by the construct being measured (severity of library </w:t>
      </w:r>
      <w:r w:rsidR="009D3AB3" w:rsidRPr="007D7863">
        <w:rPr>
          <w:rFonts w:ascii="Times New Roman" w:hAnsi="Times New Roman" w:cs="Times New Roman"/>
        </w:rPr>
        <w:t>experience</w:t>
      </w:r>
      <w:r w:rsidR="7D053A1F" w:rsidRPr="007D7863">
        <w:rPr>
          <w:rFonts w:ascii="Times New Roman" w:hAnsi="Times New Roman" w:cs="Times New Roman"/>
        </w:rPr>
        <w:t xml:space="preserve">). The person reliability value of 0.87 (&gt;.80) is above </w:t>
      </w:r>
      <w:r w:rsidRPr="007D7863">
        <w:rPr>
          <w:rFonts w:ascii="Times New Roman" w:hAnsi="Times New Roman" w:cs="Times New Roman"/>
        </w:rPr>
        <w:t xml:space="preserve">the </w:t>
      </w:r>
      <w:r w:rsidR="7D053A1F" w:rsidRPr="007D7863">
        <w:rPr>
          <w:rFonts w:ascii="Times New Roman" w:hAnsi="Times New Roman" w:cs="Times New Roman"/>
        </w:rPr>
        <w:t xml:space="preserve">lower limit for good reliability, indicating that the instrument </w:t>
      </w:r>
      <w:proofErr w:type="gramStart"/>
      <w:r w:rsidR="7D053A1F" w:rsidRPr="007D7863">
        <w:rPr>
          <w:rFonts w:ascii="Times New Roman" w:hAnsi="Times New Roman" w:cs="Times New Roman"/>
        </w:rPr>
        <w:t>is able to</w:t>
      </w:r>
      <w:proofErr w:type="gramEnd"/>
      <w:r w:rsidR="7D053A1F" w:rsidRPr="007D7863">
        <w:rPr>
          <w:rFonts w:ascii="Times New Roman" w:hAnsi="Times New Roman" w:cs="Times New Roman"/>
        </w:rPr>
        <w:t xml:space="preserve"> distinguish the students with strong and weak attitudes. This finding confirms that there is no need to add items or use longer scales.</w:t>
      </w:r>
    </w:p>
    <w:p w14:paraId="246FE57E" w14:textId="6EFCA6C7" w:rsidR="00473268" w:rsidRPr="007D7863" w:rsidRDefault="16CB73DB" w:rsidP="002E43FC">
      <w:pPr>
        <w:spacing w:line="480" w:lineRule="auto"/>
        <w:ind w:firstLine="720"/>
        <w:rPr>
          <w:rFonts w:ascii="Times New Roman" w:hAnsi="Times New Roman" w:cs="Times New Roman"/>
        </w:rPr>
      </w:pPr>
      <w:r w:rsidRPr="007D7863">
        <w:rPr>
          <w:rFonts w:ascii="Times New Roman" w:eastAsia="Times New Roman" w:hAnsi="Times New Roman" w:cs="Times New Roman"/>
        </w:rPr>
        <w:t xml:space="preserve">The data fit GRSM well with one poorly fitting item. The item related to Q21_7 (importance of library resources and services-special collections and university archives) measuring the utilization of a field-specific resources offered by the library. </w:t>
      </w:r>
      <w:r w:rsidRPr="007D7863">
        <w:rPr>
          <w:rFonts w:ascii="Times New Roman" w:hAnsi="Times New Roman" w:cs="Times New Roman"/>
        </w:rPr>
        <w:t>In terms of item fit, maximum values for both infit and outfit MNSQ exceed 1.5 cutoff (1.70 and 2.03 respectively). Although the maximum values of item fit statistics exceed 1.5 cutoff, Linacre (2008) suggested that values larger than 2.00 inappropriately change the inferences made from scores.</w:t>
      </w:r>
      <w:r w:rsidRPr="007D7863">
        <w:rPr>
          <w:rFonts w:ascii="Times New Roman" w:hAnsi="Times New Roman" w:cs="Times New Roman"/>
          <w:b/>
          <w:bCs/>
        </w:rPr>
        <w:t xml:space="preserve"> </w:t>
      </w:r>
      <w:r w:rsidRPr="007D7863">
        <w:rPr>
          <w:rFonts w:ascii="Times New Roman" w:hAnsi="Times New Roman" w:cs="Times New Roman"/>
        </w:rPr>
        <w:t xml:space="preserve">Therefore, this result can be interpreted as a noise in the data that is not substantial. However, maximum values for person infit and outfit MNSQ is too large to attribute random noise (5.57 and 9.9 respectively). This result is an indication for further review of responses by misfitting persons to specific items to pinpoint the person misfit issue. </w:t>
      </w:r>
    </w:p>
    <w:p w14:paraId="0C6283E8" w14:textId="03F8C9F3" w:rsidR="00207B6D" w:rsidRPr="007D7863" w:rsidRDefault="00207B6D" w:rsidP="002E43FC">
      <w:pPr>
        <w:spacing w:line="480" w:lineRule="auto"/>
        <w:ind w:firstLine="720"/>
        <w:rPr>
          <w:rFonts w:ascii="Times New Roman" w:hAnsi="Times New Roman" w:cs="Times New Roman"/>
        </w:rPr>
      </w:pPr>
      <w:r w:rsidRPr="007D7863">
        <w:rPr>
          <w:rFonts w:ascii="Times New Roman" w:hAnsi="Times New Roman" w:cs="Times New Roman"/>
        </w:rPr>
        <w:t>Lastly, Figure 1 shows Wright item-person map for visually inspecting if the instrument</w:t>
      </w:r>
      <w:r w:rsidR="00041B44" w:rsidRPr="007D7863">
        <w:rPr>
          <w:rFonts w:ascii="Times New Roman" w:hAnsi="Times New Roman" w:cs="Times New Roman"/>
        </w:rPr>
        <w:t>’s</w:t>
      </w:r>
      <w:r w:rsidRPr="007D7863">
        <w:rPr>
          <w:rFonts w:ascii="Times New Roman" w:hAnsi="Times New Roman" w:cs="Times New Roman"/>
        </w:rPr>
        <w:t xml:space="preserve"> items capture the respondents well. On the figure, the left-hand column locates person measures’ </w:t>
      </w:r>
      <w:r w:rsidRPr="007D7863">
        <w:rPr>
          <w:rFonts w:ascii="Times New Roman" w:hAnsi="Times New Roman" w:cs="Times New Roman"/>
        </w:rPr>
        <w:lastRenderedPageBreak/>
        <w:t xml:space="preserve">spread along the latent variable, which is library use in this case (represented by #) and right-hand column locates item difficulty measures (represented by X).  </w:t>
      </w:r>
      <w:r w:rsidR="004F25F8" w:rsidRPr="007D7863">
        <w:rPr>
          <w:rFonts w:ascii="Times New Roman" w:hAnsi="Times New Roman" w:cs="Times New Roman"/>
        </w:rPr>
        <w:t>According to</w:t>
      </w:r>
      <w:r w:rsidRPr="007D7863">
        <w:rPr>
          <w:rFonts w:ascii="Times New Roman" w:hAnsi="Times New Roman" w:cs="Times New Roman"/>
        </w:rPr>
        <w:t xml:space="preserve"> figure</w:t>
      </w:r>
      <w:r w:rsidR="004F25F8" w:rsidRPr="007D7863">
        <w:rPr>
          <w:rFonts w:ascii="Times New Roman" w:hAnsi="Times New Roman" w:cs="Times New Roman"/>
        </w:rPr>
        <w:t xml:space="preserve"> 1</w:t>
      </w:r>
      <w:r w:rsidRPr="007D7863">
        <w:rPr>
          <w:rFonts w:ascii="Times New Roman" w:hAnsi="Times New Roman" w:cs="Times New Roman"/>
        </w:rPr>
        <w:t xml:space="preserve">, it </w:t>
      </w:r>
      <w:r w:rsidR="004F25F8" w:rsidRPr="007D7863">
        <w:rPr>
          <w:rFonts w:ascii="Times New Roman" w:hAnsi="Times New Roman" w:cs="Times New Roman"/>
        </w:rPr>
        <w:t>suggests</w:t>
      </w:r>
      <w:r w:rsidRPr="007D7863">
        <w:rPr>
          <w:rFonts w:ascii="Times New Roman" w:hAnsi="Times New Roman" w:cs="Times New Roman"/>
        </w:rPr>
        <w:t xml:space="preserve"> that items are well-targeted to the respondents in the sample.</w:t>
      </w:r>
    </w:p>
    <w:p w14:paraId="7A53D82B" w14:textId="532C21F6" w:rsidR="00207B6D" w:rsidRPr="007D7863" w:rsidRDefault="00207B6D" w:rsidP="00A06C0E">
      <w:pPr>
        <w:spacing w:line="480" w:lineRule="auto"/>
        <w:ind w:firstLine="720"/>
        <w:jc w:val="center"/>
        <w:rPr>
          <w:rFonts w:ascii="Times New Roman" w:hAnsi="Times New Roman" w:cs="Times New Roman"/>
        </w:rPr>
      </w:pPr>
      <w:r w:rsidRPr="007D7863">
        <w:rPr>
          <w:rFonts w:ascii="Times New Roman" w:hAnsi="Times New Roman" w:cs="Times New Roman"/>
        </w:rPr>
        <w:t>[Insert Figure 1]</w:t>
      </w:r>
    </w:p>
    <w:p w14:paraId="3147AC7B" w14:textId="77777777" w:rsidR="002C477B" w:rsidRPr="007D7863" w:rsidRDefault="002C477B" w:rsidP="002C477B">
      <w:pPr>
        <w:pStyle w:val="PlainText"/>
        <w:rPr>
          <w:rFonts w:ascii="Times New Roman" w:hAnsi="Times New Roman" w:cs="Times New Roman"/>
        </w:rPr>
      </w:pPr>
      <w:r w:rsidRPr="007D7863">
        <w:rPr>
          <w:rFonts w:ascii="Times New Roman" w:hAnsi="Times New Roman" w:cs="Times New Roman"/>
        </w:rPr>
        <w:t>Figure 1. Wright Item-Person Map</w:t>
      </w:r>
    </w:p>
    <w:p w14:paraId="5F1FB1CF" w14:textId="77777777" w:rsidR="002C477B" w:rsidRPr="007D7863" w:rsidRDefault="002C477B" w:rsidP="00A06C0E">
      <w:pPr>
        <w:spacing w:line="480" w:lineRule="auto"/>
        <w:ind w:firstLine="720"/>
        <w:jc w:val="center"/>
        <w:rPr>
          <w:rFonts w:ascii="Times New Roman" w:hAnsi="Times New Roman" w:cs="Times New Roman"/>
        </w:rPr>
      </w:pPr>
    </w:p>
    <w:p w14:paraId="73C3D262" w14:textId="77777777" w:rsidR="00473268" w:rsidRPr="007D7863" w:rsidRDefault="00473268" w:rsidP="00473268">
      <w:pPr>
        <w:rPr>
          <w:rFonts w:ascii="Times New Roman" w:hAnsi="Times New Roman" w:cs="Times New Roman"/>
          <w:sz w:val="15"/>
          <w:szCs w:val="15"/>
        </w:rPr>
      </w:pPr>
      <w:r w:rsidRPr="007D7863">
        <w:rPr>
          <w:rFonts w:ascii="Times New Roman" w:hAnsi="Times New Roman" w:cs="Times New Roman"/>
          <w:sz w:val="15"/>
          <w:szCs w:val="15"/>
        </w:rPr>
        <w:t xml:space="preserve">  </w:t>
      </w:r>
    </w:p>
    <w:p w14:paraId="3637776A" w14:textId="00B35832" w:rsidR="00473268" w:rsidRPr="007D7863" w:rsidRDefault="7D053A1F" w:rsidP="00473268">
      <w:pPr>
        <w:spacing w:line="480" w:lineRule="auto"/>
        <w:rPr>
          <w:rFonts w:ascii="Times New Roman" w:hAnsi="Times New Roman" w:cs="Times New Roman"/>
        </w:rPr>
      </w:pPr>
      <w:r w:rsidRPr="007D7863">
        <w:rPr>
          <w:rFonts w:ascii="Times New Roman" w:hAnsi="Times New Roman" w:cs="Times New Roman"/>
          <w:i/>
          <w:iCs/>
        </w:rPr>
        <w:t xml:space="preserve">5.2 Item Fit </w:t>
      </w:r>
    </w:p>
    <w:p w14:paraId="49552C51" w14:textId="6D9714BB" w:rsidR="007A02E6" w:rsidRPr="007D7863" w:rsidRDefault="7D053A1F" w:rsidP="7D053A1F">
      <w:pPr>
        <w:spacing w:line="480" w:lineRule="auto"/>
        <w:rPr>
          <w:rFonts w:ascii="Times New Roman" w:hAnsi="Times New Roman" w:cs="Times New Roman"/>
        </w:rPr>
      </w:pPr>
      <w:r w:rsidRPr="007D7863">
        <w:rPr>
          <w:rFonts w:ascii="Times New Roman" w:eastAsia="Times New Roman" w:hAnsi="Times New Roman" w:cs="Times New Roman"/>
        </w:rPr>
        <w:t xml:space="preserve">Individual item fit statistics for 46 items were generated by the </w:t>
      </w:r>
      <w:r w:rsidR="002E43FC" w:rsidRPr="007D7863">
        <w:rPr>
          <w:rFonts w:ascii="Times New Roman" w:eastAsia="Times New Roman" w:hAnsi="Times New Roman" w:cs="Times New Roman"/>
        </w:rPr>
        <w:t xml:space="preserve">WINSTEP </w:t>
      </w:r>
      <w:r w:rsidRPr="007D7863">
        <w:rPr>
          <w:rFonts w:ascii="Times New Roman" w:eastAsia="Times New Roman" w:hAnsi="Times New Roman" w:cs="Times New Roman"/>
        </w:rPr>
        <w:t xml:space="preserve">software. </w:t>
      </w:r>
      <w:r w:rsidRPr="007D7863">
        <w:rPr>
          <w:rFonts w:ascii="Times New Roman" w:hAnsi="Times New Roman" w:cs="Times New Roman"/>
        </w:rPr>
        <w:t>According to the results, the authors review</w:t>
      </w:r>
      <w:r w:rsidR="00B068F6" w:rsidRPr="007D7863">
        <w:rPr>
          <w:rFonts w:ascii="Times New Roman" w:hAnsi="Times New Roman" w:cs="Times New Roman"/>
        </w:rPr>
        <w:t>ed</w:t>
      </w:r>
      <w:r w:rsidRPr="007D7863">
        <w:rPr>
          <w:rFonts w:ascii="Times New Roman" w:hAnsi="Times New Roman" w:cs="Times New Roman"/>
        </w:rPr>
        <w:t xml:space="preserve"> Q 21_7 (Importance of library resources and services- Special collection and university archives) since the associated outfit mean-squared statistics value of 2.03 was slightly above 2.00. None of the outfit MNSQ values, except for Q21_7 (Importance of library resources and services- special collections and archives in university), are larger than 2.00; none of the infit values, except for Q21_7 (Importance of library resources and services- Special collection and university archives) and Q20_11 (Frequency of library resource use- patient care tools), are larger than 1.5. Except for the question related to the use of special collection and university archives, these findings establish content validity evidence for items in the survey.</w:t>
      </w:r>
    </w:p>
    <w:p w14:paraId="61BA96BC" w14:textId="53F45D4D" w:rsidR="00473268" w:rsidRPr="007D7863" w:rsidRDefault="00473268" w:rsidP="00474538">
      <w:pPr>
        <w:pStyle w:val="ListParagraph"/>
        <w:numPr>
          <w:ilvl w:val="1"/>
          <w:numId w:val="12"/>
        </w:numPr>
        <w:spacing w:line="480" w:lineRule="auto"/>
        <w:rPr>
          <w:rFonts w:ascii="Times New Roman" w:hAnsi="Times New Roman" w:cs="Times New Roman"/>
          <w:i/>
          <w:iCs/>
        </w:rPr>
      </w:pPr>
      <w:r w:rsidRPr="007D7863">
        <w:rPr>
          <w:rFonts w:ascii="Times New Roman" w:hAnsi="Times New Roman" w:cs="Times New Roman"/>
          <w:i/>
          <w:iCs/>
        </w:rPr>
        <w:t xml:space="preserve">Dimensionality </w:t>
      </w:r>
    </w:p>
    <w:p w14:paraId="4E3591D9" w14:textId="6F72A41A" w:rsidR="00473268" w:rsidRPr="007D7863" w:rsidRDefault="00F839CB" w:rsidP="00F32AE4">
      <w:pPr>
        <w:spacing w:line="480" w:lineRule="auto"/>
        <w:ind w:firstLine="720"/>
        <w:rPr>
          <w:rFonts w:ascii="Times New Roman" w:hAnsi="Times New Roman" w:cs="Times New Roman"/>
        </w:rPr>
      </w:pPr>
      <w:r w:rsidRPr="007D7863">
        <w:rPr>
          <w:rFonts w:ascii="Times New Roman" w:hAnsi="Times New Roman" w:cs="Times New Roman"/>
        </w:rPr>
        <w:t>For Dimensionality</w:t>
      </w:r>
      <w:r w:rsidR="7D053A1F" w:rsidRPr="007D7863">
        <w:rPr>
          <w:rFonts w:ascii="Times New Roman" w:hAnsi="Times New Roman" w:cs="Times New Roman"/>
        </w:rPr>
        <w:t xml:space="preserve">, the authors checked if the response data reflects a single underlying </w:t>
      </w:r>
      <w:proofErr w:type="gramStart"/>
      <w:r w:rsidR="7D053A1F" w:rsidRPr="007D7863">
        <w:rPr>
          <w:rFonts w:ascii="Times New Roman" w:hAnsi="Times New Roman" w:cs="Times New Roman"/>
        </w:rPr>
        <w:t>construct;</w:t>
      </w:r>
      <w:proofErr w:type="gramEnd"/>
      <w:r w:rsidR="7D053A1F" w:rsidRPr="007D7863">
        <w:rPr>
          <w:rFonts w:ascii="Times New Roman" w:hAnsi="Times New Roman" w:cs="Times New Roman"/>
        </w:rPr>
        <w:t xml:space="preserve"> </w:t>
      </w:r>
      <w:r w:rsidR="009D3AB3" w:rsidRPr="007D7863">
        <w:rPr>
          <w:rFonts w:ascii="Times New Roman" w:hAnsi="Times New Roman" w:cs="Times New Roman"/>
        </w:rPr>
        <w:t>library experience</w:t>
      </w:r>
      <w:r w:rsidR="7D053A1F" w:rsidRPr="007D7863">
        <w:rPr>
          <w:rFonts w:ascii="Times New Roman" w:hAnsi="Times New Roman" w:cs="Times New Roman"/>
        </w:rPr>
        <w:t>. The authors provided strong evidence for</w:t>
      </w:r>
      <w:r w:rsidR="000F7529" w:rsidRPr="007D7863">
        <w:rPr>
          <w:rFonts w:ascii="Times New Roman" w:hAnsi="Times New Roman" w:cs="Times New Roman"/>
        </w:rPr>
        <w:t xml:space="preserve"> </w:t>
      </w:r>
      <w:r w:rsidR="7D053A1F" w:rsidRPr="007D7863">
        <w:rPr>
          <w:rFonts w:ascii="Times New Roman" w:hAnsi="Times New Roman" w:cs="Times New Roman"/>
        </w:rPr>
        <w:t xml:space="preserve">library </w:t>
      </w:r>
      <w:r w:rsidR="009D3AB3" w:rsidRPr="007D7863">
        <w:rPr>
          <w:rFonts w:ascii="Times New Roman" w:hAnsi="Times New Roman" w:cs="Times New Roman"/>
        </w:rPr>
        <w:t xml:space="preserve">experience </w:t>
      </w:r>
      <w:r w:rsidR="00B068F6" w:rsidRPr="007D7863">
        <w:rPr>
          <w:rFonts w:ascii="Times New Roman" w:hAnsi="Times New Roman" w:cs="Times New Roman"/>
        </w:rPr>
        <w:t xml:space="preserve">construct </w:t>
      </w:r>
      <w:r w:rsidR="7D053A1F" w:rsidRPr="007D7863">
        <w:rPr>
          <w:rFonts w:ascii="Times New Roman" w:hAnsi="Times New Roman" w:cs="Times New Roman"/>
        </w:rPr>
        <w:t xml:space="preserve">not only through collecting students’ self-reported </w:t>
      </w:r>
      <w:r w:rsidR="004F25F8" w:rsidRPr="007D7863">
        <w:rPr>
          <w:rFonts w:ascii="Times New Roman" w:hAnsi="Times New Roman" w:cs="Times New Roman"/>
        </w:rPr>
        <w:t xml:space="preserve">frequency </w:t>
      </w:r>
      <w:r w:rsidR="7D053A1F" w:rsidRPr="007D7863">
        <w:rPr>
          <w:rFonts w:ascii="Times New Roman" w:hAnsi="Times New Roman" w:cs="Times New Roman"/>
        </w:rPr>
        <w:t xml:space="preserve">of library use but also </w:t>
      </w:r>
      <w:r w:rsidR="00B068F6" w:rsidRPr="007D7863">
        <w:rPr>
          <w:rFonts w:ascii="Times New Roman" w:hAnsi="Times New Roman" w:cs="Times New Roman"/>
        </w:rPr>
        <w:t xml:space="preserve">by </w:t>
      </w:r>
      <w:r w:rsidR="7D053A1F" w:rsidRPr="007D7863">
        <w:rPr>
          <w:rFonts w:ascii="Times New Roman" w:hAnsi="Times New Roman" w:cs="Times New Roman"/>
        </w:rPr>
        <w:t>asking questions related to their perceptions and satisfaction</w:t>
      </w:r>
      <w:r w:rsidR="00B068F6" w:rsidRPr="007D7863">
        <w:rPr>
          <w:rFonts w:ascii="Times New Roman" w:hAnsi="Times New Roman" w:cs="Times New Roman"/>
        </w:rPr>
        <w:t>,</w:t>
      </w:r>
      <w:r w:rsidR="7D053A1F" w:rsidRPr="007D7863">
        <w:rPr>
          <w:rFonts w:ascii="Times New Roman" w:hAnsi="Times New Roman" w:cs="Times New Roman"/>
        </w:rPr>
        <w:t xml:space="preserve"> such </w:t>
      </w:r>
      <w:r w:rsidR="00CD1E0C" w:rsidRPr="007D7863">
        <w:rPr>
          <w:rFonts w:ascii="Times New Roman" w:hAnsi="Times New Roman" w:cs="Times New Roman"/>
        </w:rPr>
        <w:t xml:space="preserve">as how important </w:t>
      </w:r>
      <w:proofErr w:type="gramStart"/>
      <w:r w:rsidR="00CD1E0C" w:rsidRPr="007D7863">
        <w:rPr>
          <w:rFonts w:ascii="Times New Roman" w:hAnsi="Times New Roman" w:cs="Times New Roman"/>
        </w:rPr>
        <w:t xml:space="preserve">is </w:t>
      </w:r>
      <w:r w:rsidR="7D053A1F" w:rsidRPr="007D7863">
        <w:rPr>
          <w:rFonts w:ascii="Times New Roman" w:hAnsi="Times New Roman" w:cs="Times New Roman"/>
        </w:rPr>
        <w:t>the library for their studies</w:t>
      </w:r>
      <w:proofErr w:type="gramEnd"/>
      <w:r w:rsidR="7D053A1F" w:rsidRPr="007D7863">
        <w:rPr>
          <w:rFonts w:ascii="Times New Roman" w:hAnsi="Times New Roman" w:cs="Times New Roman"/>
        </w:rPr>
        <w:t xml:space="preserve"> and how satisfied they were with the library.  Based on the results, the Rasch measures explain 52.9% of the variance in the data (Table 2). The eigenvalue of the residuals for </w:t>
      </w:r>
      <w:r w:rsidR="7D053A1F" w:rsidRPr="007D7863">
        <w:rPr>
          <w:rFonts w:ascii="Times New Roman" w:hAnsi="Times New Roman" w:cs="Times New Roman"/>
        </w:rPr>
        <w:lastRenderedPageBreak/>
        <w:t>the first contrast was 4.00. Yet, this finding does</w:t>
      </w:r>
      <w:r w:rsidR="00B068F6" w:rsidRPr="007D7863">
        <w:rPr>
          <w:rFonts w:ascii="Times New Roman" w:hAnsi="Times New Roman" w:cs="Times New Roman"/>
        </w:rPr>
        <w:t xml:space="preserve"> not</w:t>
      </w:r>
      <w:r w:rsidR="7D053A1F" w:rsidRPr="007D7863">
        <w:rPr>
          <w:rFonts w:ascii="Times New Roman" w:hAnsi="Times New Roman" w:cs="Times New Roman"/>
        </w:rPr>
        <w:t xml:space="preserve"> imply a secondary dimension itself</w:t>
      </w:r>
      <w:r w:rsidR="00A06BD0" w:rsidRPr="007D7863">
        <w:rPr>
          <w:rFonts w:ascii="Times New Roman" w:hAnsi="Times New Roman" w:cs="Times New Roman"/>
        </w:rPr>
        <w:t xml:space="preserve"> </w:t>
      </w:r>
      <w:r w:rsidR="7D053A1F" w:rsidRPr="007D7863">
        <w:rPr>
          <w:rFonts w:ascii="Times New Roman" w:hAnsi="Times New Roman" w:cs="Times New Roman"/>
        </w:rPr>
        <w:t>based on Stevens’ (2002) criteria explained in the methods section</w:t>
      </w:r>
      <w:r w:rsidR="002E43FC" w:rsidRPr="007D7863">
        <w:rPr>
          <w:rFonts w:ascii="Times New Roman" w:hAnsi="Times New Roman" w:cs="Times New Roman"/>
        </w:rPr>
        <w:t>.</w:t>
      </w:r>
      <w:r w:rsidR="7D053A1F" w:rsidRPr="007D7863">
        <w:rPr>
          <w:rFonts w:ascii="Times New Roman" w:hAnsi="Times New Roman" w:cs="Times New Roman"/>
        </w:rPr>
        <w:t xml:space="preserve"> The results showed that only one item [Q20_1 (library resource use- journal articles)] had an absolute value of loading that was slightly greater than 0.60 and 6 items [Q17_2 (frequency of library online visits); Q20_2 (frequency of library resource use- subject specific databases); Q21_2 (importance of library resources and services-subject specific databases); Q22_1 (library website</w:t>
      </w:r>
      <w:r w:rsidR="00CD1E0C" w:rsidRPr="007D7863">
        <w:rPr>
          <w:rFonts w:ascii="Times New Roman" w:hAnsi="Times New Roman" w:cs="Times New Roman"/>
        </w:rPr>
        <w:t xml:space="preserve"> ease-of-use</w:t>
      </w:r>
      <w:r w:rsidR="7D053A1F" w:rsidRPr="007D7863">
        <w:rPr>
          <w:rFonts w:ascii="Times New Roman" w:hAnsi="Times New Roman" w:cs="Times New Roman"/>
        </w:rPr>
        <w:t xml:space="preserve">); Q18_2 (library space satisfaction-collaborative study spaces); Q18_3 (library space satisfaction-group study rooms)] had absolute loading values that were greater than .40.  These values suggested residual components </w:t>
      </w:r>
      <w:r w:rsidR="00DB0DAE" w:rsidRPr="007D7863">
        <w:rPr>
          <w:rFonts w:ascii="Times New Roman" w:hAnsi="Times New Roman" w:cs="Times New Roman"/>
        </w:rPr>
        <w:t xml:space="preserve">that </w:t>
      </w:r>
      <w:r w:rsidR="7D053A1F" w:rsidRPr="007D7863">
        <w:rPr>
          <w:rFonts w:ascii="Times New Roman" w:hAnsi="Times New Roman" w:cs="Times New Roman"/>
        </w:rPr>
        <w:t xml:space="preserve">address further interpretation for a secondary dimension (see Table </w:t>
      </w:r>
      <w:r w:rsidR="002E43FC" w:rsidRPr="007D7863">
        <w:rPr>
          <w:rFonts w:ascii="Times New Roman" w:hAnsi="Times New Roman" w:cs="Times New Roman"/>
        </w:rPr>
        <w:t>3</w:t>
      </w:r>
      <w:r w:rsidR="7D053A1F" w:rsidRPr="007D7863">
        <w:rPr>
          <w:rFonts w:ascii="Times New Roman" w:hAnsi="Times New Roman" w:cs="Times New Roman"/>
        </w:rPr>
        <w:t xml:space="preserve">) is not needed, and thus the instrument is measuring only one dimension. </w:t>
      </w:r>
    </w:p>
    <w:p w14:paraId="4BC84E1A" w14:textId="56BF37C9" w:rsidR="00473268" w:rsidRPr="007D7863" w:rsidRDefault="7D053A1F" w:rsidP="7D053A1F">
      <w:pPr>
        <w:spacing w:line="480" w:lineRule="auto"/>
        <w:jc w:val="center"/>
        <w:rPr>
          <w:rFonts w:ascii="Times New Roman" w:hAnsi="Times New Roman" w:cs="Times New Roman"/>
          <w:i/>
          <w:iCs/>
        </w:rPr>
      </w:pPr>
      <w:r w:rsidRPr="007D7863">
        <w:rPr>
          <w:rFonts w:ascii="Times New Roman" w:hAnsi="Times New Roman" w:cs="Times New Roman"/>
          <w:i/>
          <w:iCs/>
        </w:rPr>
        <w:t>[Insert Table 2]</w:t>
      </w:r>
    </w:p>
    <w:p w14:paraId="00F80CF5" w14:textId="00CBFC2E" w:rsidR="000F3B4B" w:rsidRPr="007D7863" w:rsidRDefault="7D053A1F" w:rsidP="7D053A1F">
      <w:pPr>
        <w:spacing w:line="480" w:lineRule="auto"/>
        <w:jc w:val="center"/>
        <w:rPr>
          <w:rFonts w:ascii="Times New Roman" w:hAnsi="Times New Roman" w:cs="Times New Roman"/>
          <w:i/>
          <w:iCs/>
        </w:rPr>
      </w:pPr>
      <w:r w:rsidRPr="007D7863">
        <w:rPr>
          <w:rFonts w:ascii="Times New Roman" w:hAnsi="Times New Roman" w:cs="Times New Roman"/>
          <w:i/>
          <w:iCs/>
        </w:rPr>
        <w:t>[Insert Table 3]</w:t>
      </w:r>
    </w:p>
    <w:p w14:paraId="663896B2" w14:textId="21666CD7" w:rsidR="000F3B4B" w:rsidRPr="007D7863" w:rsidRDefault="000F3B4B" w:rsidP="000F3B4B">
      <w:pPr>
        <w:spacing w:line="480" w:lineRule="auto"/>
        <w:rPr>
          <w:rFonts w:ascii="Times New Roman" w:hAnsi="Times New Roman" w:cs="Times New Roman"/>
          <w:i/>
          <w:iCs/>
          <w:highlight w:val="yellow"/>
        </w:rPr>
      </w:pPr>
      <w:r w:rsidRPr="007D7863">
        <w:rPr>
          <w:rFonts w:ascii="Times New Roman" w:hAnsi="Times New Roman" w:cs="Times New Roman"/>
          <w:i/>
          <w:iCs/>
        </w:rPr>
        <w:t xml:space="preserve">5.4. Rating Scale Functioning </w:t>
      </w:r>
    </w:p>
    <w:p w14:paraId="23FA1344" w14:textId="16AC5A7A" w:rsidR="000F3B4B" w:rsidRPr="007D7863" w:rsidRDefault="34BA12EA" w:rsidP="00F32AE4">
      <w:pPr>
        <w:spacing w:line="480" w:lineRule="auto"/>
        <w:ind w:firstLine="720"/>
        <w:rPr>
          <w:rFonts w:ascii="Times New Roman" w:eastAsia="Times New Roman" w:hAnsi="Times New Roman" w:cs="Times New Roman"/>
        </w:rPr>
      </w:pPr>
      <w:r w:rsidRPr="007D7863">
        <w:rPr>
          <w:rFonts w:ascii="Times New Roman" w:hAnsi="Times New Roman" w:cs="Times New Roman"/>
        </w:rPr>
        <w:t xml:space="preserve">The results in six separate scales are listed on Table </w:t>
      </w:r>
      <w:r w:rsidR="002E43FC" w:rsidRPr="007D7863">
        <w:rPr>
          <w:rFonts w:ascii="Times New Roman" w:hAnsi="Times New Roman" w:cs="Times New Roman"/>
        </w:rPr>
        <w:t>4</w:t>
      </w:r>
      <w:r w:rsidRPr="007D7863">
        <w:rPr>
          <w:rFonts w:ascii="Times New Roman" w:hAnsi="Times New Roman" w:cs="Times New Roman"/>
        </w:rPr>
        <w:t xml:space="preserve">. </w:t>
      </w:r>
      <w:r w:rsidRPr="007D7863">
        <w:rPr>
          <w:rFonts w:ascii="Times New Roman" w:eastAsia="Times New Roman" w:hAnsi="Times New Roman" w:cs="Times New Roman"/>
        </w:rPr>
        <w:t xml:space="preserve">Linacre’s (2002) guidelines have been used for assessing rating scale functioning for six grouped rating scales under GRSM (see Table </w:t>
      </w:r>
      <w:r w:rsidR="002E43FC" w:rsidRPr="007D7863">
        <w:rPr>
          <w:rFonts w:ascii="Times New Roman" w:eastAsia="Times New Roman" w:hAnsi="Times New Roman" w:cs="Times New Roman"/>
        </w:rPr>
        <w:t>4</w:t>
      </w:r>
      <w:r w:rsidRPr="007D7863">
        <w:rPr>
          <w:rFonts w:ascii="Times New Roman" w:eastAsia="Times New Roman" w:hAnsi="Times New Roman" w:cs="Times New Roman"/>
        </w:rPr>
        <w:t xml:space="preserve">). </w:t>
      </w:r>
    </w:p>
    <w:p w14:paraId="1EE0B05F" w14:textId="6D17B0E7" w:rsidR="000F3B4B" w:rsidRPr="007D7863" w:rsidRDefault="7D053A1F" w:rsidP="7D053A1F">
      <w:pPr>
        <w:spacing w:line="480" w:lineRule="auto"/>
        <w:jc w:val="center"/>
        <w:rPr>
          <w:rFonts w:ascii="Times New Roman" w:hAnsi="Times New Roman" w:cs="Times New Roman"/>
          <w:i/>
          <w:iCs/>
        </w:rPr>
      </w:pPr>
      <w:r w:rsidRPr="007D7863">
        <w:rPr>
          <w:rFonts w:ascii="Times New Roman" w:hAnsi="Times New Roman" w:cs="Times New Roman"/>
          <w:i/>
          <w:iCs/>
        </w:rPr>
        <w:t>[Insert Table 4]</w:t>
      </w:r>
    </w:p>
    <w:p w14:paraId="243194C4" w14:textId="2C8606C1" w:rsidR="00473268" w:rsidRPr="007D7863" w:rsidRDefault="2A6AB5B3" w:rsidP="00D46A56">
      <w:pPr>
        <w:spacing w:line="480" w:lineRule="auto"/>
        <w:rPr>
          <w:rFonts w:ascii="Times New Roman" w:eastAsia="Times New Roman" w:hAnsi="Times New Roman" w:cs="Times New Roman"/>
          <w:color w:val="000000" w:themeColor="text1"/>
        </w:rPr>
      </w:pPr>
      <w:r w:rsidRPr="007D7863">
        <w:rPr>
          <w:rFonts w:ascii="Times New Roman" w:eastAsia="Times New Roman" w:hAnsi="Times New Roman" w:cs="Times New Roman"/>
          <w:color w:val="000000" w:themeColor="text1"/>
        </w:rPr>
        <w:t>Visual inspection of the rating scale functioning through rating scale category curves under each group revealed that categories had distinct peak</w:t>
      </w:r>
      <w:r w:rsidR="00DB0DAE" w:rsidRPr="007D7863">
        <w:rPr>
          <w:rFonts w:ascii="Times New Roman" w:eastAsia="Times New Roman" w:hAnsi="Times New Roman" w:cs="Times New Roman"/>
          <w:color w:val="000000" w:themeColor="text1"/>
        </w:rPr>
        <w:t>s</w:t>
      </w:r>
      <w:r w:rsidRPr="007D7863">
        <w:rPr>
          <w:rFonts w:ascii="Times New Roman" w:eastAsia="Times New Roman" w:hAnsi="Times New Roman" w:cs="Times New Roman"/>
          <w:color w:val="000000" w:themeColor="text1"/>
        </w:rPr>
        <w:t xml:space="preserve"> at some point along the scale as expected (see Figure 1). These distinct peaks of each curve mean that each category on the rating scale becomes the most probable option to be endorsed at some point, which justify that respondents utilized the rating scales as expected. This result can also be interpreted as there is no redundancy in number of response categories for each group of rating scales. An example </w:t>
      </w:r>
      <w:r w:rsidRPr="007D7863">
        <w:rPr>
          <w:rFonts w:ascii="Times New Roman" w:eastAsia="Times New Roman" w:hAnsi="Times New Roman" w:cs="Times New Roman"/>
          <w:color w:val="000000" w:themeColor="text1"/>
        </w:rPr>
        <w:lastRenderedPageBreak/>
        <w:t xml:space="preserve">category curve image generated by WINSTEPS software for Group 1 is provided in Figure 1 below. For other groups’ category curves, please see Appendix 1. The graphical results supported the evidence that respondents can effectively distinguish and use different rating scale category by respondents. </w:t>
      </w:r>
    </w:p>
    <w:p w14:paraId="03D64EC9" w14:textId="25B0B337" w:rsidR="002E2C56" w:rsidRPr="007D7863" w:rsidRDefault="002E2C56" w:rsidP="002E2C56">
      <w:pPr>
        <w:spacing w:line="480" w:lineRule="auto"/>
        <w:jc w:val="center"/>
        <w:rPr>
          <w:rFonts w:ascii="Times New Roman" w:eastAsia="Times New Roman" w:hAnsi="Times New Roman" w:cs="Times New Roman"/>
          <w:color w:val="000000" w:themeColor="text1"/>
        </w:rPr>
      </w:pPr>
      <w:r w:rsidRPr="007D7863">
        <w:rPr>
          <w:rFonts w:ascii="Times New Roman" w:eastAsia="Times New Roman" w:hAnsi="Times New Roman" w:cs="Times New Roman"/>
          <w:color w:val="000000" w:themeColor="text1"/>
        </w:rPr>
        <w:t xml:space="preserve">[Insert Figure </w:t>
      </w:r>
      <w:r w:rsidR="00207B6D" w:rsidRPr="007D7863">
        <w:rPr>
          <w:rFonts w:ascii="Times New Roman" w:eastAsia="Times New Roman" w:hAnsi="Times New Roman" w:cs="Times New Roman"/>
          <w:color w:val="000000" w:themeColor="text1"/>
        </w:rPr>
        <w:t>2</w:t>
      </w:r>
      <w:r w:rsidRPr="007D7863">
        <w:rPr>
          <w:rFonts w:ascii="Times New Roman" w:eastAsia="Times New Roman" w:hAnsi="Times New Roman" w:cs="Times New Roman"/>
          <w:color w:val="000000" w:themeColor="text1"/>
        </w:rPr>
        <w:t>]</w:t>
      </w:r>
    </w:p>
    <w:p w14:paraId="47107B4A" w14:textId="77777777" w:rsidR="002C477B" w:rsidRPr="007D7863" w:rsidRDefault="002C477B" w:rsidP="002C477B">
      <w:pPr>
        <w:pStyle w:val="PlainText"/>
        <w:rPr>
          <w:rFonts w:ascii="Times New Roman" w:hAnsi="Times New Roman" w:cs="Times New Roman"/>
        </w:rPr>
      </w:pPr>
      <w:r w:rsidRPr="007D7863">
        <w:rPr>
          <w:rFonts w:ascii="Times New Roman" w:hAnsi="Times New Roman" w:cs="Times New Roman"/>
        </w:rPr>
        <w:t>Figure 2. Category Probability Curves for Group 1 (Q17_1 ~ Q17_2)</w:t>
      </w:r>
    </w:p>
    <w:p w14:paraId="5E56A890" w14:textId="77777777" w:rsidR="002C477B" w:rsidRPr="007D7863" w:rsidRDefault="002C477B" w:rsidP="002C477B">
      <w:pPr>
        <w:pStyle w:val="PlainText"/>
        <w:rPr>
          <w:rFonts w:ascii="Times New Roman" w:hAnsi="Times New Roman" w:cs="Times New Roman"/>
        </w:rPr>
      </w:pPr>
      <w:r w:rsidRPr="007D7863">
        <w:rPr>
          <w:rFonts w:ascii="Times New Roman" w:hAnsi="Times New Roman" w:cs="Times New Roman"/>
        </w:rPr>
        <w:t xml:space="preserve">Note. Each curve labeled with numbers represent a response category on the rating scale group 1. Each peak refers the point where the probability (y- axis) of observing that category is the greatest. The curves continue along the latent variable (x-axis) meaning that there is always some probability of observing any category at any point. Same interpretation applies to all figures on Appendix 1. </w:t>
      </w:r>
    </w:p>
    <w:p w14:paraId="06D8183B" w14:textId="77777777" w:rsidR="002C477B" w:rsidRPr="007D7863" w:rsidRDefault="002C477B" w:rsidP="002E2C56">
      <w:pPr>
        <w:spacing w:line="480" w:lineRule="auto"/>
        <w:jc w:val="center"/>
        <w:rPr>
          <w:rFonts w:ascii="Times New Roman" w:eastAsia="Times New Roman" w:hAnsi="Times New Roman" w:cs="Times New Roman"/>
        </w:rPr>
      </w:pPr>
    </w:p>
    <w:p w14:paraId="6574684D" w14:textId="7A6B4670" w:rsidR="07DE85BB" w:rsidRPr="007D7863" w:rsidRDefault="7E65B59E" w:rsidP="005E6840">
      <w:pPr>
        <w:pStyle w:val="ListParagraph"/>
        <w:numPr>
          <w:ilvl w:val="0"/>
          <w:numId w:val="4"/>
        </w:numPr>
        <w:spacing w:line="480" w:lineRule="auto"/>
        <w:ind w:left="360"/>
        <w:rPr>
          <w:rFonts w:ascii="Times New Roman" w:hAnsi="Times New Roman" w:cs="Times New Roman"/>
          <w:b/>
          <w:bCs/>
        </w:rPr>
      </w:pPr>
      <w:r w:rsidRPr="007D7863">
        <w:rPr>
          <w:rFonts w:ascii="Times New Roman" w:hAnsi="Times New Roman" w:cs="Times New Roman"/>
          <w:b/>
          <w:bCs/>
        </w:rPr>
        <w:t xml:space="preserve">Discussions </w:t>
      </w:r>
    </w:p>
    <w:p w14:paraId="161B60DA" w14:textId="508391F6" w:rsidR="00C706C7" w:rsidRPr="007D7863" w:rsidRDefault="007F411E" w:rsidP="00C706C7">
      <w:pPr>
        <w:pStyle w:val="ListParagraph"/>
        <w:spacing w:line="480" w:lineRule="auto"/>
        <w:ind w:left="0" w:firstLine="720"/>
        <w:rPr>
          <w:rFonts w:ascii="Times New Roman" w:hAnsi="Times New Roman" w:cs="Times New Roman"/>
        </w:rPr>
      </w:pPr>
      <w:r w:rsidRPr="007D7863">
        <w:rPr>
          <w:rFonts w:ascii="Times New Roman" w:hAnsi="Times New Roman" w:cs="Times New Roman"/>
        </w:rPr>
        <w:t>F</w:t>
      </w:r>
      <w:r w:rsidR="00C706C7" w:rsidRPr="007D7863">
        <w:rPr>
          <w:rFonts w:ascii="Times New Roman" w:hAnsi="Times New Roman" w:cs="Times New Roman"/>
        </w:rPr>
        <w:t xml:space="preserve">ew studies </w:t>
      </w:r>
      <w:r w:rsidR="00F839CB" w:rsidRPr="007D7863">
        <w:rPr>
          <w:rFonts w:ascii="Times New Roman" w:hAnsi="Times New Roman" w:cs="Times New Roman"/>
        </w:rPr>
        <w:t xml:space="preserve">describing the results of locally developed library user surveys </w:t>
      </w:r>
      <w:r w:rsidR="00C706C7" w:rsidRPr="007D7863">
        <w:rPr>
          <w:rFonts w:ascii="Times New Roman" w:hAnsi="Times New Roman" w:cs="Times New Roman"/>
        </w:rPr>
        <w:t>reported whether the locally developed survey</w:t>
      </w:r>
      <w:r w:rsidR="00E91833" w:rsidRPr="007D7863">
        <w:rPr>
          <w:rFonts w:ascii="Times New Roman" w:hAnsi="Times New Roman" w:cs="Times New Roman"/>
        </w:rPr>
        <w:t>s</w:t>
      </w:r>
      <w:r w:rsidR="00C706C7" w:rsidRPr="007D7863">
        <w:rPr>
          <w:rFonts w:ascii="Times New Roman" w:hAnsi="Times New Roman" w:cs="Times New Roman"/>
        </w:rPr>
        <w:t xml:space="preserve"> </w:t>
      </w:r>
      <w:r w:rsidR="00471F00" w:rsidRPr="007D7863">
        <w:rPr>
          <w:rFonts w:ascii="Times New Roman" w:hAnsi="Times New Roman" w:cs="Times New Roman"/>
        </w:rPr>
        <w:t>were</w:t>
      </w:r>
      <w:r w:rsidR="00E91833" w:rsidRPr="007D7863">
        <w:rPr>
          <w:rFonts w:ascii="Times New Roman" w:hAnsi="Times New Roman" w:cs="Times New Roman"/>
        </w:rPr>
        <w:t xml:space="preserve"> tested to measure the validity of the </w:t>
      </w:r>
      <w:r w:rsidR="003B29E6" w:rsidRPr="007D7863">
        <w:rPr>
          <w:rFonts w:ascii="Times New Roman" w:hAnsi="Times New Roman" w:cs="Times New Roman"/>
        </w:rPr>
        <w:t>survey items</w:t>
      </w:r>
      <w:r w:rsidR="00C706C7" w:rsidRPr="007D7863">
        <w:rPr>
          <w:rFonts w:ascii="Times New Roman" w:hAnsi="Times New Roman" w:cs="Times New Roman"/>
        </w:rPr>
        <w:t>. The validation of survey instrument</w:t>
      </w:r>
      <w:r w:rsidR="00DB0DAE" w:rsidRPr="007D7863">
        <w:rPr>
          <w:rFonts w:ascii="Times New Roman" w:hAnsi="Times New Roman" w:cs="Times New Roman"/>
        </w:rPr>
        <w:t>s</w:t>
      </w:r>
      <w:r w:rsidR="00C706C7" w:rsidRPr="007D7863">
        <w:rPr>
          <w:rFonts w:ascii="Times New Roman" w:hAnsi="Times New Roman" w:cs="Times New Roman"/>
        </w:rPr>
        <w:t xml:space="preserve"> is critical as Sullivan (2011) argued, </w:t>
      </w:r>
      <w:r w:rsidR="00DB0DAE" w:rsidRPr="007D7863">
        <w:rPr>
          <w:rFonts w:ascii="Times New Roman" w:hAnsi="Times New Roman" w:cs="Times New Roman"/>
        </w:rPr>
        <w:t xml:space="preserve">because </w:t>
      </w:r>
      <w:r w:rsidR="00C706C7" w:rsidRPr="007D7863">
        <w:rPr>
          <w:rFonts w:ascii="Times New Roman" w:hAnsi="Times New Roman" w:cs="Times New Roman"/>
        </w:rPr>
        <w:t xml:space="preserve">using untested assessment instruments are more likely to lead </w:t>
      </w:r>
      <w:r w:rsidR="00DB0DAE" w:rsidRPr="007D7863">
        <w:rPr>
          <w:rFonts w:ascii="Times New Roman" w:hAnsi="Times New Roman" w:cs="Times New Roman"/>
        </w:rPr>
        <w:t xml:space="preserve">to </w:t>
      </w:r>
      <w:r w:rsidR="00C706C7" w:rsidRPr="007D7863">
        <w:rPr>
          <w:rFonts w:ascii="Times New Roman" w:hAnsi="Times New Roman" w:cs="Times New Roman"/>
        </w:rPr>
        <w:t xml:space="preserve">lack of credibility </w:t>
      </w:r>
      <w:r w:rsidR="00DB0DAE" w:rsidRPr="007D7863">
        <w:rPr>
          <w:rFonts w:ascii="Times New Roman" w:hAnsi="Times New Roman" w:cs="Times New Roman"/>
        </w:rPr>
        <w:t xml:space="preserve">for </w:t>
      </w:r>
      <w:r w:rsidR="00C706C7" w:rsidRPr="007D7863">
        <w:rPr>
          <w:rFonts w:ascii="Times New Roman" w:hAnsi="Times New Roman" w:cs="Times New Roman"/>
        </w:rPr>
        <w:t xml:space="preserve">results </w:t>
      </w:r>
      <w:r w:rsidR="00DB0DAE" w:rsidRPr="007D7863">
        <w:rPr>
          <w:rFonts w:ascii="Times New Roman" w:hAnsi="Times New Roman" w:cs="Times New Roman"/>
        </w:rPr>
        <w:t>and a</w:t>
      </w:r>
      <w:r w:rsidR="00C706C7" w:rsidRPr="007D7863">
        <w:rPr>
          <w:rFonts w:ascii="Times New Roman" w:hAnsi="Times New Roman" w:cs="Times New Roman"/>
        </w:rPr>
        <w:t xml:space="preserve"> lack of accuracy </w:t>
      </w:r>
      <w:r w:rsidR="00DB0DAE" w:rsidRPr="007D7863">
        <w:rPr>
          <w:rFonts w:ascii="Times New Roman" w:hAnsi="Times New Roman" w:cs="Times New Roman"/>
        </w:rPr>
        <w:t xml:space="preserve">for </w:t>
      </w:r>
      <w:r w:rsidR="00C706C7" w:rsidRPr="007D7863">
        <w:rPr>
          <w:rFonts w:ascii="Times New Roman" w:hAnsi="Times New Roman" w:cs="Times New Roman"/>
        </w:rPr>
        <w:t>the study</w:t>
      </w:r>
      <w:r w:rsidR="004A7134" w:rsidRPr="007D7863">
        <w:rPr>
          <w:rFonts w:ascii="Times New Roman" w:hAnsi="Times New Roman" w:cs="Times New Roman"/>
        </w:rPr>
        <w:t>’s purpose</w:t>
      </w:r>
      <w:r w:rsidR="00C706C7" w:rsidRPr="007D7863">
        <w:rPr>
          <w:rFonts w:ascii="Times New Roman" w:hAnsi="Times New Roman" w:cs="Times New Roman"/>
        </w:rPr>
        <w:t xml:space="preserve">. </w:t>
      </w:r>
      <w:r w:rsidR="00DB0DAE" w:rsidRPr="007D7863">
        <w:rPr>
          <w:rFonts w:ascii="Times New Roman" w:hAnsi="Times New Roman" w:cs="Times New Roman"/>
        </w:rPr>
        <w:t>T</w:t>
      </w:r>
      <w:r w:rsidR="004A7134" w:rsidRPr="007D7863">
        <w:rPr>
          <w:rFonts w:ascii="Times New Roman" w:hAnsi="Times New Roman" w:cs="Times New Roman"/>
        </w:rPr>
        <w:t xml:space="preserve">his </w:t>
      </w:r>
      <w:r w:rsidR="00C706C7" w:rsidRPr="007D7863">
        <w:rPr>
          <w:rFonts w:ascii="Times New Roman" w:hAnsi="Times New Roman" w:cs="Times New Roman"/>
        </w:rPr>
        <w:t>study establish</w:t>
      </w:r>
      <w:r w:rsidR="00F839CB" w:rsidRPr="007D7863">
        <w:rPr>
          <w:rFonts w:ascii="Times New Roman" w:hAnsi="Times New Roman" w:cs="Times New Roman"/>
        </w:rPr>
        <w:t>ed</w:t>
      </w:r>
      <w:r w:rsidR="00C706C7" w:rsidRPr="007D7863">
        <w:rPr>
          <w:rFonts w:ascii="Times New Roman" w:hAnsi="Times New Roman" w:cs="Times New Roman"/>
        </w:rPr>
        <w:t xml:space="preserve"> construct validity evidence for </w:t>
      </w:r>
      <w:r w:rsidR="00F839CB" w:rsidRPr="007D7863">
        <w:rPr>
          <w:rFonts w:ascii="Times New Roman" w:hAnsi="Times New Roman" w:cs="Times New Roman"/>
        </w:rPr>
        <w:t xml:space="preserve">a locally developed </w:t>
      </w:r>
      <w:r w:rsidR="00C706C7" w:rsidRPr="007D7863">
        <w:rPr>
          <w:rFonts w:ascii="Times New Roman" w:hAnsi="Times New Roman" w:cs="Times New Roman"/>
        </w:rPr>
        <w:t xml:space="preserve">library user survey using </w:t>
      </w:r>
      <w:r w:rsidR="00F839CB" w:rsidRPr="007D7863">
        <w:rPr>
          <w:rFonts w:ascii="Times New Roman" w:hAnsi="Times New Roman" w:cs="Times New Roman"/>
        </w:rPr>
        <w:t xml:space="preserve">the </w:t>
      </w:r>
      <w:r w:rsidR="00C706C7" w:rsidRPr="007D7863">
        <w:rPr>
          <w:rFonts w:ascii="Times New Roman" w:hAnsi="Times New Roman" w:cs="Times New Roman"/>
        </w:rPr>
        <w:t xml:space="preserve">Rasch model. </w:t>
      </w:r>
    </w:p>
    <w:p w14:paraId="75FBEBF7" w14:textId="2401AEFE" w:rsidR="00001947" w:rsidRPr="007D7863" w:rsidRDefault="16CB73DB" w:rsidP="00001947">
      <w:pPr>
        <w:spacing w:line="480" w:lineRule="auto"/>
        <w:ind w:firstLine="720"/>
        <w:rPr>
          <w:rFonts w:ascii="Times New Roman" w:hAnsi="Times New Roman" w:cs="Times New Roman"/>
        </w:rPr>
      </w:pPr>
      <w:r w:rsidRPr="007D7863">
        <w:rPr>
          <w:rFonts w:ascii="Times New Roman" w:hAnsi="Times New Roman" w:cs="Times New Roman"/>
        </w:rPr>
        <w:t xml:space="preserve">The first research question was: </w:t>
      </w:r>
      <w:r w:rsidRPr="007D7863">
        <w:rPr>
          <w:rFonts w:ascii="Times New Roman" w:hAnsi="Times New Roman" w:cs="Times New Roman"/>
          <w:i/>
          <w:iCs/>
        </w:rPr>
        <w:t xml:space="preserve">Does the set of the items in the students’ library experience measure one single construct: library experience? </w:t>
      </w:r>
      <w:r w:rsidRPr="007D7863">
        <w:rPr>
          <w:rFonts w:ascii="Times New Roman" w:hAnsi="Times New Roman" w:cs="Times New Roman"/>
        </w:rPr>
        <w:t xml:space="preserve">The results revealed that </w:t>
      </w:r>
      <w:r w:rsidRPr="007D7863">
        <w:rPr>
          <w:rFonts w:ascii="Times New Roman" w:eastAsia="Times New Roman" w:hAnsi="Times New Roman" w:cs="Times New Roman"/>
        </w:rPr>
        <w:t xml:space="preserve">all attitudinal items from the student survey measured single underlying construct; what is the degree of perception of students’ library experience. In response to the question, </w:t>
      </w:r>
      <w:r w:rsidRPr="007D7863">
        <w:rPr>
          <w:rFonts w:ascii="Times New Roman" w:hAnsi="Times New Roman" w:cs="Times New Roman"/>
          <w:i/>
          <w:iCs/>
        </w:rPr>
        <w:t xml:space="preserve">Is this instrument measuring what it is intended to </w:t>
      </w:r>
      <w:proofErr w:type="gramStart"/>
      <w:r w:rsidRPr="007D7863">
        <w:rPr>
          <w:rFonts w:ascii="Times New Roman" w:hAnsi="Times New Roman" w:cs="Times New Roman"/>
          <w:i/>
          <w:iCs/>
        </w:rPr>
        <w:t>measure?,</w:t>
      </w:r>
      <w:proofErr w:type="gramEnd"/>
      <w:r w:rsidRPr="007D7863">
        <w:rPr>
          <w:rFonts w:ascii="Times New Roman" w:hAnsi="Times New Roman" w:cs="Times New Roman"/>
          <w:i/>
          <w:iCs/>
        </w:rPr>
        <w:t xml:space="preserve"> </w:t>
      </w:r>
      <w:r w:rsidRPr="007D7863">
        <w:rPr>
          <w:rFonts w:ascii="Times New Roman" w:hAnsi="Times New Roman" w:cs="Times New Roman"/>
        </w:rPr>
        <w:t xml:space="preserve">the results demonstrated that all of the items except Q21_7 (Importance of library resources and services- Special collections and university archives) were within the range of both Infit and outfit MNSQ, implying that the majority of items assessed what they were intended to measure. A potential reason for misfit for </w:t>
      </w:r>
      <w:r w:rsidRPr="007D7863">
        <w:rPr>
          <w:rFonts w:ascii="Times New Roman" w:hAnsi="Times New Roman" w:cs="Times New Roman"/>
        </w:rPr>
        <w:lastRenderedPageBreak/>
        <w:t>Q21_7 may be related to the survey results indicating that students tended to perceive most of the library resources and services as important. However, for a specific resource, in this case, special collections and university archives, it is possible that only a specific group of students would perceive special collections and university archives as important due to their course-related work, while most other groups of students would not, resulting in misfit. Therefore, this item needs to be revised based on the Smith, Schumacker, and Bush’s study (1998).</w:t>
      </w:r>
    </w:p>
    <w:p w14:paraId="66A98D07" w14:textId="33BE1395" w:rsidR="00C706C7" w:rsidRPr="007D7863" w:rsidRDefault="34BA12EA" w:rsidP="34BA12EA">
      <w:pPr>
        <w:spacing w:line="480" w:lineRule="auto"/>
        <w:ind w:firstLine="720"/>
        <w:rPr>
          <w:rFonts w:ascii="Times New Roman" w:hAnsi="Times New Roman" w:cs="Times New Roman"/>
        </w:rPr>
      </w:pPr>
      <w:r w:rsidRPr="007D7863">
        <w:rPr>
          <w:rFonts w:ascii="Times New Roman" w:hAnsi="Times New Roman" w:cs="Times New Roman"/>
        </w:rPr>
        <w:t xml:space="preserve">The </w:t>
      </w:r>
      <w:r w:rsidR="001425F1" w:rsidRPr="007D7863">
        <w:rPr>
          <w:rFonts w:ascii="Times New Roman" w:hAnsi="Times New Roman" w:cs="Times New Roman"/>
        </w:rPr>
        <w:t xml:space="preserve">results </w:t>
      </w:r>
      <w:r w:rsidR="001E2DEC" w:rsidRPr="007D7863">
        <w:rPr>
          <w:rFonts w:ascii="Times New Roman" w:hAnsi="Times New Roman" w:cs="Times New Roman"/>
        </w:rPr>
        <w:t xml:space="preserve">of the </w:t>
      </w:r>
      <w:r w:rsidRPr="007D7863">
        <w:rPr>
          <w:rFonts w:ascii="Times New Roman" w:hAnsi="Times New Roman" w:cs="Times New Roman"/>
        </w:rPr>
        <w:t>last research question</w:t>
      </w:r>
      <w:r w:rsidR="001425F1" w:rsidRPr="007D7863">
        <w:rPr>
          <w:rFonts w:ascii="Times New Roman" w:hAnsi="Times New Roman" w:cs="Times New Roman"/>
        </w:rPr>
        <w:t>,</w:t>
      </w:r>
      <w:r w:rsidRPr="007D7863">
        <w:rPr>
          <w:rFonts w:ascii="Times New Roman" w:hAnsi="Times New Roman" w:cs="Times New Roman"/>
        </w:rPr>
        <w:t xml:space="preserve"> </w:t>
      </w:r>
      <w:r w:rsidR="001425F1" w:rsidRPr="007D7863">
        <w:rPr>
          <w:rFonts w:ascii="Times New Roman" w:hAnsi="Times New Roman" w:cs="Times New Roman"/>
        </w:rPr>
        <w:t>-</w:t>
      </w:r>
      <w:r w:rsidRPr="007D7863">
        <w:rPr>
          <w:rFonts w:ascii="Times New Roman" w:hAnsi="Times New Roman" w:cs="Times New Roman"/>
        </w:rPr>
        <w:t xml:space="preserve"> </w:t>
      </w:r>
      <w:r w:rsidRPr="007D7863">
        <w:rPr>
          <w:rFonts w:ascii="Times New Roman" w:hAnsi="Times New Roman" w:cs="Times New Roman"/>
          <w:i/>
          <w:iCs/>
        </w:rPr>
        <w:t xml:space="preserve">Were the rating scale structures for subdomains appropriate for responses of </w:t>
      </w:r>
      <w:proofErr w:type="gramStart"/>
      <w:r w:rsidRPr="007D7863">
        <w:rPr>
          <w:rFonts w:ascii="Times New Roman" w:hAnsi="Times New Roman" w:cs="Times New Roman"/>
          <w:i/>
          <w:iCs/>
        </w:rPr>
        <w:t>students?</w:t>
      </w:r>
      <w:r w:rsidR="001425F1" w:rsidRPr="007D7863">
        <w:rPr>
          <w:rFonts w:ascii="Times New Roman" w:hAnsi="Times New Roman" w:cs="Times New Roman"/>
          <w:i/>
          <w:iCs/>
        </w:rPr>
        <w:t>,</w:t>
      </w:r>
      <w:proofErr w:type="gramEnd"/>
      <w:r w:rsidRPr="007D7863">
        <w:rPr>
          <w:rFonts w:ascii="Times New Roman" w:hAnsi="Times New Roman" w:cs="Times New Roman"/>
        </w:rPr>
        <w:t xml:space="preserve"> showed that </w:t>
      </w:r>
      <w:r w:rsidRPr="007D7863">
        <w:rPr>
          <w:rFonts w:ascii="Times New Roman" w:eastAsia="Times New Roman" w:hAnsi="Times New Roman" w:cs="Times New Roman"/>
          <w:color w:val="000000" w:themeColor="text1"/>
        </w:rPr>
        <w:t xml:space="preserve">each category had </w:t>
      </w:r>
      <w:r w:rsidR="001425F1" w:rsidRPr="007D7863">
        <w:rPr>
          <w:rFonts w:ascii="Times New Roman" w:eastAsia="Times New Roman" w:hAnsi="Times New Roman" w:cs="Times New Roman"/>
          <w:color w:val="000000" w:themeColor="text1"/>
        </w:rPr>
        <w:t xml:space="preserve">a </w:t>
      </w:r>
      <w:r w:rsidRPr="007D7863">
        <w:rPr>
          <w:rFonts w:ascii="Times New Roman" w:eastAsia="Times New Roman" w:hAnsi="Times New Roman" w:cs="Times New Roman"/>
          <w:color w:val="000000" w:themeColor="text1"/>
        </w:rPr>
        <w:t>distinct peak at some point along the scale as expected</w:t>
      </w:r>
      <w:r w:rsidRPr="007D7863">
        <w:rPr>
          <w:rFonts w:ascii="Times New Roman" w:hAnsi="Times New Roman" w:cs="Times New Roman"/>
        </w:rPr>
        <w:t xml:space="preserve"> </w:t>
      </w:r>
      <w:r w:rsidR="001425F1" w:rsidRPr="007D7863">
        <w:rPr>
          <w:rFonts w:ascii="Times New Roman" w:hAnsi="Times New Roman" w:cs="Times New Roman"/>
        </w:rPr>
        <w:t xml:space="preserve">for </w:t>
      </w:r>
      <w:r w:rsidRPr="007D7863">
        <w:rPr>
          <w:rFonts w:ascii="Times New Roman" w:hAnsi="Times New Roman" w:cs="Times New Roman"/>
        </w:rPr>
        <w:t xml:space="preserve">six different rating scales, suggesting </w:t>
      </w:r>
      <w:r w:rsidRPr="007D7863">
        <w:rPr>
          <w:rFonts w:ascii="Times New Roman" w:eastAsia="Times New Roman" w:hAnsi="Times New Roman" w:cs="Times New Roman"/>
          <w:color w:val="000000" w:themeColor="text1"/>
        </w:rPr>
        <w:t xml:space="preserve">effective use of rating scale category by respondents. </w:t>
      </w:r>
      <w:r w:rsidRPr="007D7863">
        <w:rPr>
          <w:rFonts w:ascii="Times New Roman" w:hAnsi="Times New Roman" w:cs="Times New Roman"/>
        </w:rPr>
        <w:t xml:space="preserve">One of the important revisions that the authors made on the instrument was reducing </w:t>
      </w:r>
      <w:r w:rsidR="001E2DEC" w:rsidRPr="007D7863">
        <w:rPr>
          <w:rFonts w:ascii="Times New Roman" w:hAnsi="Times New Roman" w:cs="Times New Roman"/>
        </w:rPr>
        <w:t xml:space="preserve">the </w:t>
      </w:r>
      <w:r w:rsidRPr="007D7863">
        <w:rPr>
          <w:rFonts w:ascii="Times New Roman" w:hAnsi="Times New Roman" w:cs="Times New Roman"/>
        </w:rPr>
        <w:t>number of the rating scale</w:t>
      </w:r>
      <w:r w:rsidR="001E2DEC" w:rsidRPr="007D7863">
        <w:rPr>
          <w:rFonts w:ascii="Times New Roman" w:hAnsi="Times New Roman" w:cs="Times New Roman"/>
        </w:rPr>
        <w:t xml:space="preserve"> categories</w:t>
      </w:r>
      <w:r w:rsidRPr="007D7863">
        <w:rPr>
          <w:rFonts w:ascii="Times New Roman" w:hAnsi="Times New Roman" w:cs="Times New Roman"/>
        </w:rPr>
        <w:t xml:space="preserve">. A frequently raised concern in survey research is whether respondents use all the rating scale categories as </w:t>
      </w:r>
      <w:r w:rsidR="001425F1" w:rsidRPr="007D7863">
        <w:rPr>
          <w:rFonts w:ascii="Times New Roman" w:hAnsi="Times New Roman" w:cs="Times New Roman"/>
        </w:rPr>
        <w:t xml:space="preserve">intended </w:t>
      </w:r>
      <w:r w:rsidRPr="007D7863">
        <w:rPr>
          <w:rFonts w:ascii="Times New Roman" w:hAnsi="Times New Roman" w:cs="Times New Roman"/>
        </w:rPr>
        <w:t>(Wolfe &amp; Smith, 2007)</w:t>
      </w:r>
      <w:r w:rsidR="001425F1" w:rsidRPr="007D7863">
        <w:rPr>
          <w:rFonts w:ascii="Times New Roman" w:hAnsi="Times New Roman" w:cs="Times New Roman"/>
        </w:rPr>
        <w:t>?</w:t>
      </w:r>
      <w:r w:rsidRPr="007D7863">
        <w:rPr>
          <w:rFonts w:ascii="Times New Roman" w:hAnsi="Times New Roman" w:cs="Times New Roman"/>
        </w:rPr>
        <w:t xml:space="preserve"> A rating scale category that is not utilized does not serve the intended purpose</w:t>
      </w:r>
      <w:r w:rsidR="001E2DEC" w:rsidRPr="007D7863">
        <w:rPr>
          <w:rFonts w:ascii="Times New Roman" w:hAnsi="Times New Roman" w:cs="Times New Roman"/>
        </w:rPr>
        <w:t>,</w:t>
      </w:r>
      <w:r w:rsidRPr="007D7863">
        <w:rPr>
          <w:rFonts w:ascii="Times New Roman" w:hAnsi="Times New Roman" w:cs="Times New Roman"/>
        </w:rPr>
        <w:t xml:space="preserve"> which is measuring construct </w:t>
      </w:r>
      <w:r w:rsidR="001E2DEC" w:rsidRPr="007D7863">
        <w:rPr>
          <w:rFonts w:ascii="Times New Roman" w:hAnsi="Times New Roman" w:cs="Times New Roman"/>
        </w:rPr>
        <w:t xml:space="preserve">severity </w:t>
      </w:r>
      <w:r w:rsidRPr="007D7863">
        <w:rPr>
          <w:rFonts w:ascii="Times New Roman" w:hAnsi="Times New Roman" w:cs="Times New Roman"/>
        </w:rPr>
        <w:t>in the instrument (Bradley, Cunningham, &amp; Gilman, 2013). According to Linacre’s (200</w:t>
      </w:r>
      <w:r w:rsidR="00D75490" w:rsidRPr="007D7863">
        <w:rPr>
          <w:rFonts w:ascii="Times New Roman" w:hAnsi="Times New Roman" w:cs="Times New Roman"/>
        </w:rPr>
        <w:t>2</w:t>
      </w:r>
      <w:r w:rsidRPr="007D7863">
        <w:rPr>
          <w:rFonts w:ascii="Times New Roman" w:hAnsi="Times New Roman" w:cs="Times New Roman"/>
        </w:rPr>
        <w:t xml:space="preserve">) guidelines, the rating scale functioning of all six rating scales in the instrument was satisfactory. The revisions on the scale structured worked as intended and the respondents used all the sub-scales effectively. One problematic issue revealed from the analysis was person fit. One of the primary reasons </w:t>
      </w:r>
      <w:r w:rsidR="001425F1" w:rsidRPr="007D7863">
        <w:rPr>
          <w:rFonts w:ascii="Times New Roman" w:hAnsi="Times New Roman" w:cs="Times New Roman"/>
        </w:rPr>
        <w:t xml:space="preserve">for </w:t>
      </w:r>
      <w:r w:rsidRPr="007D7863">
        <w:rPr>
          <w:rFonts w:ascii="Times New Roman" w:hAnsi="Times New Roman" w:cs="Times New Roman"/>
        </w:rPr>
        <w:t>revis</w:t>
      </w:r>
      <w:r w:rsidR="001425F1" w:rsidRPr="007D7863">
        <w:rPr>
          <w:rFonts w:ascii="Times New Roman" w:hAnsi="Times New Roman" w:cs="Times New Roman"/>
        </w:rPr>
        <w:t>ing</w:t>
      </w:r>
      <w:r w:rsidRPr="007D7863">
        <w:rPr>
          <w:rFonts w:ascii="Times New Roman" w:hAnsi="Times New Roman" w:cs="Times New Roman"/>
        </w:rPr>
        <w:t xml:space="preserve"> the </w:t>
      </w:r>
      <w:r w:rsidR="001425F1" w:rsidRPr="007D7863">
        <w:rPr>
          <w:rFonts w:ascii="Times New Roman" w:hAnsi="Times New Roman" w:cs="Times New Roman"/>
        </w:rPr>
        <w:t xml:space="preserve">initial </w:t>
      </w:r>
      <w:r w:rsidRPr="007D7863">
        <w:rPr>
          <w:rFonts w:ascii="Times New Roman" w:hAnsi="Times New Roman" w:cs="Times New Roman"/>
        </w:rPr>
        <w:t xml:space="preserve">instrument was </w:t>
      </w:r>
      <w:r w:rsidR="001E2DEC" w:rsidRPr="007D7863">
        <w:rPr>
          <w:rFonts w:ascii="Times New Roman" w:hAnsi="Times New Roman" w:cs="Times New Roman"/>
        </w:rPr>
        <w:t xml:space="preserve">implementing frequency scales enabling correlations between </w:t>
      </w:r>
      <w:r w:rsidRPr="007D7863">
        <w:rPr>
          <w:rFonts w:ascii="Times New Roman" w:hAnsi="Times New Roman" w:cs="Times New Roman"/>
        </w:rPr>
        <w:t>student</w:t>
      </w:r>
      <w:r w:rsidR="001E2DEC" w:rsidRPr="007D7863">
        <w:rPr>
          <w:rFonts w:ascii="Times New Roman" w:hAnsi="Times New Roman" w:cs="Times New Roman"/>
        </w:rPr>
        <w:t>’s</w:t>
      </w:r>
      <w:r w:rsidRPr="007D7863">
        <w:rPr>
          <w:rFonts w:ascii="Times New Roman" w:hAnsi="Times New Roman" w:cs="Times New Roman"/>
        </w:rPr>
        <w:t xml:space="preserve"> </w:t>
      </w:r>
      <w:r w:rsidR="001E2DEC" w:rsidRPr="007D7863">
        <w:rPr>
          <w:rFonts w:ascii="Times New Roman" w:hAnsi="Times New Roman" w:cs="Times New Roman"/>
        </w:rPr>
        <w:t>utilization of the library’s resources and services</w:t>
      </w:r>
      <w:r w:rsidR="001E2DEC" w:rsidRPr="007D7863" w:rsidDel="001E2DEC">
        <w:rPr>
          <w:rFonts w:ascii="Times New Roman" w:hAnsi="Times New Roman" w:cs="Times New Roman"/>
        </w:rPr>
        <w:t xml:space="preserve"> </w:t>
      </w:r>
      <w:r w:rsidRPr="007D7863">
        <w:rPr>
          <w:rFonts w:ascii="Times New Roman" w:hAnsi="Times New Roman" w:cs="Times New Roman"/>
        </w:rPr>
        <w:t xml:space="preserve">with GPA, </w:t>
      </w:r>
      <w:r w:rsidR="001E2DEC" w:rsidRPr="007D7863">
        <w:rPr>
          <w:rFonts w:ascii="Times New Roman" w:hAnsi="Times New Roman" w:cs="Times New Roman"/>
        </w:rPr>
        <w:t xml:space="preserve">not possible with </w:t>
      </w:r>
      <w:r w:rsidR="001425F1" w:rsidRPr="007D7863">
        <w:rPr>
          <w:rFonts w:ascii="Times New Roman" w:hAnsi="Times New Roman" w:cs="Times New Roman"/>
        </w:rPr>
        <w:t>only</w:t>
      </w:r>
      <w:r w:rsidRPr="007D7863">
        <w:rPr>
          <w:rFonts w:ascii="Times New Roman" w:hAnsi="Times New Roman" w:cs="Times New Roman"/>
        </w:rPr>
        <w:t xml:space="preserve"> yes or no</w:t>
      </w:r>
      <w:r w:rsidR="001E2DEC" w:rsidRPr="007D7863">
        <w:rPr>
          <w:rFonts w:ascii="Times New Roman" w:hAnsi="Times New Roman" w:cs="Times New Roman"/>
        </w:rPr>
        <w:t xml:space="preserve"> responses. </w:t>
      </w:r>
      <w:r w:rsidR="001425F1" w:rsidRPr="007D7863">
        <w:rPr>
          <w:rFonts w:ascii="Times New Roman" w:hAnsi="Times New Roman" w:cs="Times New Roman"/>
        </w:rPr>
        <w:t xml:space="preserve">Revisions </w:t>
      </w:r>
      <w:r w:rsidR="00155612" w:rsidRPr="007D7863">
        <w:rPr>
          <w:rFonts w:ascii="Times New Roman" w:hAnsi="Times New Roman" w:cs="Times New Roman"/>
        </w:rPr>
        <w:t>also</w:t>
      </w:r>
      <w:r w:rsidRPr="007D7863">
        <w:rPr>
          <w:rFonts w:ascii="Times New Roman" w:hAnsi="Times New Roman" w:cs="Times New Roman"/>
        </w:rPr>
        <w:t xml:space="preserve"> increase</w:t>
      </w:r>
      <w:r w:rsidR="00155612" w:rsidRPr="007D7863">
        <w:rPr>
          <w:rFonts w:ascii="Times New Roman" w:hAnsi="Times New Roman" w:cs="Times New Roman"/>
        </w:rPr>
        <w:t>d</w:t>
      </w:r>
      <w:r w:rsidRPr="007D7863">
        <w:rPr>
          <w:rFonts w:ascii="Times New Roman" w:hAnsi="Times New Roman" w:cs="Times New Roman"/>
        </w:rPr>
        <w:t xml:space="preserve"> the clarity of some questions. </w:t>
      </w:r>
      <w:r w:rsidR="001425F1" w:rsidRPr="007D7863">
        <w:rPr>
          <w:rFonts w:ascii="Times New Roman" w:hAnsi="Times New Roman" w:cs="Times New Roman"/>
        </w:rPr>
        <w:t xml:space="preserve">In addition, to increase </w:t>
      </w:r>
      <w:r w:rsidRPr="007D7863">
        <w:rPr>
          <w:rFonts w:ascii="Times New Roman" w:hAnsi="Times New Roman" w:cs="Times New Roman"/>
        </w:rPr>
        <w:t xml:space="preserve">the </w:t>
      </w:r>
      <w:r w:rsidR="00155612" w:rsidRPr="007D7863">
        <w:rPr>
          <w:rFonts w:ascii="Times New Roman" w:hAnsi="Times New Roman" w:cs="Times New Roman"/>
        </w:rPr>
        <w:t xml:space="preserve">2018 survey </w:t>
      </w:r>
      <w:r w:rsidRPr="007D7863">
        <w:rPr>
          <w:rFonts w:ascii="Times New Roman" w:hAnsi="Times New Roman" w:cs="Times New Roman"/>
        </w:rPr>
        <w:t>response rate</w:t>
      </w:r>
      <w:r w:rsidR="001425F1" w:rsidRPr="007D7863">
        <w:rPr>
          <w:rFonts w:ascii="Times New Roman" w:hAnsi="Times New Roman" w:cs="Times New Roman"/>
        </w:rPr>
        <w:t>, an incentive</w:t>
      </w:r>
      <w:r w:rsidR="00155612" w:rsidRPr="007D7863">
        <w:rPr>
          <w:rFonts w:ascii="Times New Roman" w:hAnsi="Times New Roman" w:cs="Times New Roman"/>
        </w:rPr>
        <w:t xml:space="preserve"> </w:t>
      </w:r>
      <w:r w:rsidR="001425F1" w:rsidRPr="007D7863">
        <w:rPr>
          <w:rFonts w:ascii="Times New Roman" w:hAnsi="Times New Roman" w:cs="Times New Roman"/>
        </w:rPr>
        <w:t xml:space="preserve">entering </w:t>
      </w:r>
      <w:proofErr w:type="gramStart"/>
      <w:r w:rsidR="001425F1" w:rsidRPr="007D7863">
        <w:rPr>
          <w:rFonts w:ascii="Times New Roman" w:hAnsi="Times New Roman" w:cs="Times New Roman"/>
        </w:rPr>
        <w:t>respondents</w:t>
      </w:r>
      <w:proofErr w:type="gramEnd"/>
      <w:r w:rsidR="001425F1" w:rsidRPr="007D7863">
        <w:rPr>
          <w:rFonts w:ascii="Times New Roman" w:hAnsi="Times New Roman" w:cs="Times New Roman"/>
        </w:rPr>
        <w:t xml:space="preserve"> names in a </w:t>
      </w:r>
      <w:r w:rsidRPr="007D7863">
        <w:rPr>
          <w:rFonts w:ascii="Times New Roman" w:hAnsi="Times New Roman" w:cs="Times New Roman"/>
        </w:rPr>
        <w:t>drawing for iPad</w:t>
      </w:r>
      <w:r w:rsidR="001425F1" w:rsidRPr="007D7863">
        <w:rPr>
          <w:rFonts w:ascii="Times New Roman" w:hAnsi="Times New Roman" w:cs="Times New Roman"/>
        </w:rPr>
        <w:t xml:space="preserve">s, likely </w:t>
      </w:r>
      <w:r w:rsidRPr="007D7863">
        <w:rPr>
          <w:rFonts w:ascii="Times New Roman" w:hAnsi="Times New Roman" w:cs="Times New Roman"/>
        </w:rPr>
        <w:t xml:space="preserve">attracted more students to respond and complete the survey. </w:t>
      </w:r>
      <w:r w:rsidR="00155612" w:rsidRPr="007D7863">
        <w:rPr>
          <w:rFonts w:ascii="Times New Roman" w:hAnsi="Times New Roman" w:cs="Times New Roman"/>
        </w:rPr>
        <w:t>Consequently perhaps</w:t>
      </w:r>
      <w:r w:rsidRPr="007D7863">
        <w:rPr>
          <w:rFonts w:ascii="Times New Roman" w:hAnsi="Times New Roman" w:cs="Times New Roman"/>
        </w:rPr>
        <w:t xml:space="preserve">, person misfit pattern in the </w:t>
      </w:r>
      <w:r w:rsidRPr="007D7863">
        <w:rPr>
          <w:rFonts w:ascii="Times New Roman" w:hAnsi="Times New Roman" w:cs="Times New Roman"/>
        </w:rPr>
        <w:lastRenderedPageBreak/>
        <w:t xml:space="preserve">data suggested careless and random responses by some students, implying that the survey developers or researchers should promote not only participation but also mindful responding behavior among students </w:t>
      </w:r>
      <w:r w:rsidR="00943A3A" w:rsidRPr="007D7863">
        <w:rPr>
          <w:rFonts w:ascii="Times New Roman" w:hAnsi="Times New Roman" w:cs="Times New Roman"/>
        </w:rPr>
        <w:t>in future</w:t>
      </w:r>
      <w:r w:rsidRPr="007D7863">
        <w:rPr>
          <w:rFonts w:ascii="Times New Roman" w:hAnsi="Times New Roman" w:cs="Times New Roman"/>
        </w:rPr>
        <w:t xml:space="preserve"> administrations</w:t>
      </w:r>
      <w:r w:rsidR="00943A3A" w:rsidRPr="007D7863">
        <w:rPr>
          <w:rFonts w:ascii="Times New Roman" w:hAnsi="Times New Roman" w:cs="Times New Roman"/>
        </w:rPr>
        <w:t xml:space="preserve"> of the survey</w:t>
      </w:r>
      <w:r w:rsidRPr="007D7863">
        <w:rPr>
          <w:rFonts w:ascii="Times New Roman" w:hAnsi="Times New Roman" w:cs="Times New Roman"/>
        </w:rPr>
        <w:t xml:space="preserve">. </w:t>
      </w:r>
    </w:p>
    <w:p w14:paraId="26460051" w14:textId="18AD51B2" w:rsidR="00542B30" w:rsidRPr="007D7863" w:rsidRDefault="5ED8290F">
      <w:pPr>
        <w:pStyle w:val="ListParagraph"/>
        <w:spacing w:line="480" w:lineRule="auto"/>
        <w:ind w:left="0" w:firstLine="720"/>
        <w:rPr>
          <w:rFonts w:ascii="Times New Roman" w:hAnsi="Times New Roman" w:cs="Times New Roman"/>
        </w:rPr>
      </w:pPr>
      <w:r w:rsidRPr="007D7863">
        <w:rPr>
          <w:rFonts w:ascii="Times New Roman" w:hAnsi="Times New Roman" w:cs="Times New Roman"/>
        </w:rPr>
        <w:t>This study contributes to the Library Information and Science field as a</w:t>
      </w:r>
      <w:r w:rsidR="00943A3A" w:rsidRPr="007D7863">
        <w:rPr>
          <w:rFonts w:ascii="Times New Roman" w:hAnsi="Times New Roman" w:cs="Times New Roman"/>
        </w:rPr>
        <w:t>n</w:t>
      </w:r>
      <w:r w:rsidRPr="007D7863">
        <w:rPr>
          <w:rFonts w:ascii="Times New Roman" w:hAnsi="Times New Roman" w:cs="Times New Roman"/>
        </w:rPr>
        <w:t xml:space="preserve"> example</w:t>
      </w:r>
      <w:r w:rsidR="00943A3A" w:rsidRPr="007D7863">
        <w:rPr>
          <w:rFonts w:ascii="Times New Roman" w:hAnsi="Times New Roman" w:cs="Times New Roman"/>
        </w:rPr>
        <w:t xml:space="preserve"> of</w:t>
      </w:r>
      <w:r w:rsidRPr="007D7863">
        <w:rPr>
          <w:rFonts w:ascii="Times New Roman" w:hAnsi="Times New Roman" w:cs="Times New Roman"/>
        </w:rPr>
        <w:t xml:space="preserve"> using </w:t>
      </w:r>
      <w:r w:rsidR="00155612" w:rsidRPr="007D7863">
        <w:rPr>
          <w:rFonts w:ascii="Times New Roman" w:hAnsi="Times New Roman" w:cs="Times New Roman"/>
        </w:rPr>
        <w:t xml:space="preserve">the </w:t>
      </w:r>
      <w:r w:rsidRPr="007D7863">
        <w:rPr>
          <w:rFonts w:ascii="Times New Roman" w:hAnsi="Times New Roman" w:cs="Times New Roman"/>
        </w:rPr>
        <w:t xml:space="preserve">Rasch model for library assessment purpose and </w:t>
      </w:r>
      <w:r w:rsidR="00943A3A" w:rsidRPr="007D7863">
        <w:rPr>
          <w:rFonts w:ascii="Times New Roman" w:hAnsi="Times New Roman" w:cs="Times New Roman"/>
        </w:rPr>
        <w:t xml:space="preserve">demonstrates </w:t>
      </w:r>
      <w:r w:rsidRPr="007D7863">
        <w:rPr>
          <w:rFonts w:ascii="Times New Roman" w:hAnsi="Times New Roman" w:cs="Times New Roman"/>
        </w:rPr>
        <w:t xml:space="preserve">several key points for future studies. </w:t>
      </w:r>
      <w:r w:rsidR="00155612" w:rsidRPr="007D7863">
        <w:rPr>
          <w:rFonts w:ascii="Times New Roman" w:hAnsi="Times New Roman" w:cs="Times New Roman"/>
        </w:rPr>
        <w:t xml:space="preserve">The </w:t>
      </w:r>
      <w:r w:rsidRPr="007D7863">
        <w:rPr>
          <w:rFonts w:ascii="Times New Roman" w:hAnsi="Times New Roman" w:cs="Times New Roman"/>
        </w:rPr>
        <w:t>Rasch model is an effective approach for analyzing attitude surveys that consist of subdimensions and has been extensively used in educational and psychological assessment (e.g.,</w:t>
      </w:r>
      <w:r w:rsidR="00CB5BED" w:rsidRPr="007D7863">
        <w:rPr>
          <w:rFonts w:ascii="Times New Roman" w:hAnsi="Times New Roman" w:cs="Times New Roman"/>
        </w:rPr>
        <w:t xml:space="preserve"> A</w:t>
      </w:r>
      <w:r w:rsidR="00CB5BED" w:rsidRPr="007D7863">
        <w:rPr>
          <w:rStyle w:val="author-3080844326"/>
          <w:rFonts w:ascii="Times New Roman" w:hAnsi="Times New Roman" w:cs="Times New Roman"/>
          <w:color w:val="222222"/>
        </w:rPr>
        <w:t>ksu Dunya</w:t>
      </w:r>
      <w:r w:rsidR="003D3555" w:rsidRPr="007D7863">
        <w:rPr>
          <w:rStyle w:val="author-3080844326"/>
          <w:rFonts w:ascii="Times New Roman" w:hAnsi="Times New Roman" w:cs="Times New Roman"/>
          <w:color w:val="222222"/>
        </w:rPr>
        <w:t xml:space="preserve"> et al.</w:t>
      </w:r>
      <w:r w:rsidR="00CB5BED" w:rsidRPr="007D7863">
        <w:rPr>
          <w:rStyle w:val="author-3080844326"/>
          <w:rFonts w:ascii="Times New Roman" w:hAnsi="Times New Roman" w:cs="Times New Roman"/>
          <w:color w:val="222222"/>
        </w:rPr>
        <w:t>, 2019</w:t>
      </w:r>
      <w:r w:rsidR="007811AA" w:rsidRPr="007D7863">
        <w:rPr>
          <w:rFonts w:ascii="Times New Roman" w:hAnsi="Times New Roman" w:cs="Times New Roman"/>
        </w:rPr>
        <w:t xml:space="preserve">; </w:t>
      </w:r>
      <w:r w:rsidRPr="007D7863">
        <w:rPr>
          <w:rFonts w:ascii="Times New Roman" w:hAnsi="Times New Roman" w:cs="Times New Roman"/>
        </w:rPr>
        <w:t xml:space="preserve">Brandt, 2008). Given that the current study aims to measure psychological constructs such as students’ perceptions of importance and satisfaction with library </w:t>
      </w:r>
      <w:r w:rsidR="003B29E6" w:rsidRPr="007D7863">
        <w:rPr>
          <w:rFonts w:ascii="Times New Roman" w:hAnsi="Times New Roman" w:cs="Times New Roman"/>
        </w:rPr>
        <w:t xml:space="preserve">collection, materials </w:t>
      </w:r>
      <w:r w:rsidRPr="007D7863">
        <w:rPr>
          <w:rFonts w:ascii="Times New Roman" w:hAnsi="Times New Roman" w:cs="Times New Roman"/>
        </w:rPr>
        <w:t>and services, the</w:t>
      </w:r>
      <w:r w:rsidR="004A7134" w:rsidRPr="007D7863">
        <w:rPr>
          <w:rFonts w:ascii="Times New Roman" w:hAnsi="Times New Roman" w:cs="Times New Roman"/>
        </w:rPr>
        <w:t xml:space="preserve"> findings</w:t>
      </w:r>
      <w:r w:rsidRPr="007D7863">
        <w:rPr>
          <w:rFonts w:ascii="Times New Roman" w:hAnsi="Times New Roman" w:cs="Times New Roman"/>
        </w:rPr>
        <w:t xml:space="preserve"> confirmed the application of </w:t>
      </w:r>
      <w:r w:rsidR="00155612" w:rsidRPr="007D7863">
        <w:rPr>
          <w:rFonts w:ascii="Times New Roman" w:hAnsi="Times New Roman" w:cs="Times New Roman"/>
        </w:rPr>
        <w:t xml:space="preserve">the </w:t>
      </w:r>
      <w:r w:rsidRPr="007D7863">
        <w:rPr>
          <w:rFonts w:ascii="Times New Roman" w:hAnsi="Times New Roman" w:cs="Times New Roman"/>
        </w:rPr>
        <w:t xml:space="preserve">Rasch model to library assessment was relevant and informative. </w:t>
      </w:r>
      <w:r w:rsidR="0026010F" w:rsidRPr="007D7863">
        <w:rPr>
          <w:rFonts w:ascii="Times New Roman" w:hAnsi="Times New Roman" w:cs="Times New Roman"/>
        </w:rPr>
        <w:t xml:space="preserve"> </w:t>
      </w:r>
      <w:r w:rsidR="00AA013F" w:rsidRPr="007D7863">
        <w:rPr>
          <w:rFonts w:ascii="Times New Roman" w:hAnsi="Times New Roman" w:cs="Times New Roman"/>
        </w:rPr>
        <w:t xml:space="preserve">Future analyses will need to </w:t>
      </w:r>
      <w:r w:rsidR="003C65D4" w:rsidRPr="007D7863">
        <w:rPr>
          <w:rFonts w:ascii="Times New Roman" w:hAnsi="Times New Roman" w:cs="Times New Roman"/>
        </w:rPr>
        <w:t>test</w:t>
      </w:r>
      <w:r w:rsidR="00AA013F" w:rsidRPr="007D7863">
        <w:rPr>
          <w:rFonts w:ascii="Times New Roman" w:hAnsi="Times New Roman" w:cs="Times New Roman"/>
        </w:rPr>
        <w:t xml:space="preserve"> if item</w:t>
      </w:r>
      <w:r w:rsidR="003C65D4" w:rsidRPr="007D7863">
        <w:rPr>
          <w:rFonts w:ascii="Times New Roman" w:hAnsi="Times New Roman" w:cs="Times New Roman"/>
        </w:rPr>
        <w:t xml:space="preserve">s </w:t>
      </w:r>
      <w:r w:rsidR="00AA013F" w:rsidRPr="007D7863">
        <w:rPr>
          <w:rFonts w:ascii="Times New Roman" w:hAnsi="Times New Roman" w:cs="Times New Roman"/>
        </w:rPr>
        <w:t xml:space="preserve">function </w:t>
      </w:r>
      <w:r w:rsidR="003C65D4" w:rsidRPr="007D7863">
        <w:rPr>
          <w:rFonts w:ascii="Times New Roman" w:hAnsi="Times New Roman" w:cs="Times New Roman"/>
        </w:rPr>
        <w:t>differ</w:t>
      </w:r>
      <w:r w:rsidR="00D0180C" w:rsidRPr="007D7863">
        <w:rPr>
          <w:rFonts w:ascii="Times New Roman" w:hAnsi="Times New Roman" w:cs="Times New Roman"/>
        </w:rPr>
        <w:t>ently</w:t>
      </w:r>
      <w:r w:rsidR="003C65D4" w:rsidRPr="007D7863">
        <w:rPr>
          <w:rFonts w:ascii="Times New Roman" w:hAnsi="Times New Roman" w:cs="Times New Roman"/>
        </w:rPr>
        <w:t xml:space="preserve"> </w:t>
      </w:r>
      <w:r w:rsidR="00AA013F" w:rsidRPr="007D7863">
        <w:rPr>
          <w:rFonts w:ascii="Times New Roman" w:hAnsi="Times New Roman" w:cs="Times New Roman"/>
        </w:rPr>
        <w:t xml:space="preserve">by </w:t>
      </w:r>
      <w:r w:rsidR="003C65D4" w:rsidRPr="007D7863">
        <w:rPr>
          <w:rFonts w:ascii="Times New Roman" w:hAnsi="Times New Roman" w:cs="Times New Roman"/>
        </w:rPr>
        <w:t>sub-</w:t>
      </w:r>
      <w:r w:rsidR="00AA013F" w:rsidRPr="007D7863">
        <w:rPr>
          <w:rFonts w:ascii="Times New Roman" w:hAnsi="Times New Roman" w:cs="Times New Roman"/>
        </w:rPr>
        <w:t>groups</w:t>
      </w:r>
      <w:r w:rsidR="003C65D4" w:rsidRPr="007D7863">
        <w:rPr>
          <w:rFonts w:ascii="Times New Roman" w:hAnsi="Times New Roman" w:cs="Times New Roman"/>
        </w:rPr>
        <w:t xml:space="preserve"> </w:t>
      </w:r>
      <w:r w:rsidR="00AA013F" w:rsidRPr="007D7863">
        <w:rPr>
          <w:rFonts w:ascii="Times New Roman" w:hAnsi="Times New Roman" w:cs="Times New Roman"/>
        </w:rPr>
        <w:t>such as undergraduate and graduate students</w:t>
      </w:r>
      <w:r w:rsidR="00155612" w:rsidRPr="007D7863">
        <w:rPr>
          <w:rFonts w:ascii="Times New Roman" w:hAnsi="Times New Roman" w:cs="Times New Roman"/>
        </w:rPr>
        <w:t>, college programs,</w:t>
      </w:r>
      <w:r w:rsidR="00AA013F" w:rsidRPr="007D7863">
        <w:rPr>
          <w:rFonts w:ascii="Times New Roman" w:hAnsi="Times New Roman" w:cs="Times New Roman"/>
        </w:rPr>
        <w:t xml:space="preserve"> or Pell Grant </w:t>
      </w:r>
      <w:r w:rsidR="00155612" w:rsidRPr="007D7863">
        <w:rPr>
          <w:rFonts w:ascii="Times New Roman" w:hAnsi="Times New Roman" w:cs="Times New Roman"/>
        </w:rPr>
        <w:t>recipients</w:t>
      </w:r>
      <w:r w:rsidR="00AA013F" w:rsidRPr="007D7863">
        <w:rPr>
          <w:rFonts w:ascii="Times New Roman" w:hAnsi="Times New Roman" w:cs="Times New Roman"/>
        </w:rPr>
        <w:t xml:space="preserve"> v</w:t>
      </w:r>
      <w:r w:rsidR="00155612" w:rsidRPr="007D7863">
        <w:rPr>
          <w:rFonts w:ascii="Times New Roman" w:hAnsi="Times New Roman" w:cs="Times New Roman"/>
        </w:rPr>
        <w:t xml:space="preserve">ersus </w:t>
      </w:r>
      <w:r w:rsidR="00AA013F" w:rsidRPr="007D7863">
        <w:rPr>
          <w:rFonts w:ascii="Times New Roman" w:hAnsi="Times New Roman" w:cs="Times New Roman"/>
        </w:rPr>
        <w:t>non</w:t>
      </w:r>
      <w:r w:rsidR="00155612" w:rsidRPr="007D7863">
        <w:rPr>
          <w:rFonts w:ascii="Times New Roman" w:hAnsi="Times New Roman" w:cs="Times New Roman"/>
        </w:rPr>
        <w:t xml:space="preserve"> g</w:t>
      </w:r>
      <w:r w:rsidR="00AA013F" w:rsidRPr="007D7863">
        <w:rPr>
          <w:rFonts w:ascii="Times New Roman" w:hAnsi="Times New Roman" w:cs="Times New Roman"/>
        </w:rPr>
        <w:t xml:space="preserve">rant </w:t>
      </w:r>
      <w:r w:rsidR="00155612" w:rsidRPr="007D7863">
        <w:rPr>
          <w:rFonts w:ascii="Times New Roman" w:hAnsi="Times New Roman" w:cs="Times New Roman"/>
        </w:rPr>
        <w:t>recipients,</w:t>
      </w:r>
      <w:r w:rsidR="00AA013F" w:rsidRPr="007D7863">
        <w:rPr>
          <w:rFonts w:ascii="Times New Roman" w:hAnsi="Times New Roman" w:cs="Times New Roman"/>
        </w:rPr>
        <w:t xml:space="preserve"> </w:t>
      </w:r>
      <w:r w:rsidR="00155612" w:rsidRPr="007D7863">
        <w:rPr>
          <w:rFonts w:ascii="Times New Roman" w:hAnsi="Times New Roman" w:cs="Times New Roman"/>
        </w:rPr>
        <w:t>as</w:t>
      </w:r>
      <w:r w:rsidR="00AA013F" w:rsidRPr="007D7863">
        <w:rPr>
          <w:rFonts w:ascii="Times New Roman" w:hAnsi="Times New Roman" w:cs="Times New Roman"/>
        </w:rPr>
        <w:t xml:space="preserve"> their library </w:t>
      </w:r>
      <w:proofErr w:type="gramStart"/>
      <w:r w:rsidR="00155612" w:rsidRPr="007D7863">
        <w:rPr>
          <w:rFonts w:ascii="Times New Roman" w:hAnsi="Times New Roman" w:cs="Times New Roman"/>
        </w:rPr>
        <w:t>needs</w:t>
      </w:r>
      <w:proofErr w:type="gramEnd"/>
      <w:r w:rsidR="00155612" w:rsidRPr="007D7863">
        <w:rPr>
          <w:rFonts w:ascii="Times New Roman" w:hAnsi="Times New Roman" w:cs="Times New Roman"/>
        </w:rPr>
        <w:t xml:space="preserve"> and use differ</w:t>
      </w:r>
      <w:r w:rsidR="00AA013F" w:rsidRPr="007D7863">
        <w:rPr>
          <w:rFonts w:ascii="Times New Roman" w:hAnsi="Times New Roman" w:cs="Times New Roman"/>
        </w:rPr>
        <w:t xml:space="preserve">.  </w:t>
      </w:r>
    </w:p>
    <w:p w14:paraId="00E4D81C" w14:textId="39348730" w:rsidR="00AA013F" w:rsidRPr="007D7863" w:rsidRDefault="0026010F" w:rsidP="000621B4">
      <w:pPr>
        <w:spacing w:line="480" w:lineRule="auto"/>
        <w:ind w:firstLine="720"/>
        <w:rPr>
          <w:rFonts w:ascii="Times New Roman" w:hAnsi="Times New Roman" w:cs="Times New Roman"/>
        </w:rPr>
      </w:pPr>
      <w:r w:rsidRPr="007D7863">
        <w:rPr>
          <w:rFonts w:ascii="Times New Roman" w:hAnsi="Times New Roman" w:cs="Times New Roman"/>
        </w:rPr>
        <w:t>This study serves as an example for other institutions who want to develop and administer tools that will accurately assess library use experience</w:t>
      </w:r>
      <w:r w:rsidR="00155612" w:rsidRPr="007D7863">
        <w:rPr>
          <w:rFonts w:ascii="Times New Roman" w:hAnsi="Times New Roman" w:cs="Times New Roman"/>
        </w:rPr>
        <w:t>s</w:t>
      </w:r>
      <w:r w:rsidRPr="007D7863">
        <w:rPr>
          <w:rFonts w:ascii="Times New Roman" w:hAnsi="Times New Roman" w:cs="Times New Roman"/>
        </w:rPr>
        <w:t xml:space="preserve"> for college students.</w:t>
      </w:r>
      <w:r w:rsidR="00AB44B7" w:rsidRPr="007D7863">
        <w:rPr>
          <w:rFonts w:ascii="Times New Roman" w:hAnsi="Times New Roman" w:cs="Times New Roman"/>
        </w:rPr>
        <w:t xml:space="preserve"> </w:t>
      </w:r>
      <w:r w:rsidRPr="007D7863">
        <w:rPr>
          <w:rFonts w:ascii="Times New Roman" w:hAnsi="Times New Roman" w:cs="Times New Roman"/>
        </w:rPr>
        <w:t xml:space="preserve"> </w:t>
      </w:r>
      <w:r w:rsidR="00542B30" w:rsidRPr="007D7863">
        <w:rPr>
          <w:rFonts w:ascii="Times New Roman" w:hAnsi="Times New Roman" w:cs="Times New Roman"/>
        </w:rPr>
        <w:t xml:space="preserve">When possible, the best practice is to test the validity of assessment instruments. However, </w:t>
      </w:r>
      <w:r w:rsidR="00542B30" w:rsidRPr="007D7863">
        <w:rPr>
          <w:rFonts w:ascii="Times New Roman" w:eastAsia="Times New Roman" w:hAnsi="Times New Roman" w:cs="Times New Roman"/>
          <w:color w:val="000000" w:themeColor="text1"/>
        </w:rPr>
        <w:t>i</w:t>
      </w:r>
      <w:r w:rsidR="00943A3A" w:rsidRPr="007D7863">
        <w:rPr>
          <w:rFonts w:ascii="Times New Roman" w:eastAsia="Times New Roman" w:hAnsi="Times New Roman" w:cs="Times New Roman"/>
          <w:color w:val="000000" w:themeColor="text1"/>
        </w:rPr>
        <w:t xml:space="preserve">f an assessment instrument is not already available to meet an institution’s needs and </w:t>
      </w:r>
      <w:r w:rsidR="00155612" w:rsidRPr="007D7863">
        <w:rPr>
          <w:rFonts w:ascii="Times New Roman" w:eastAsia="Times New Roman" w:hAnsi="Times New Roman" w:cs="Times New Roman"/>
          <w:color w:val="000000" w:themeColor="text1"/>
        </w:rPr>
        <w:t>an in-house instrument is created</w:t>
      </w:r>
      <w:r w:rsidR="00943A3A" w:rsidRPr="007D7863">
        <w:rPr>
          <w:rFonts w:ascii="Times New Roman" w:eastAsia="Times New Roman" w:hAnsi="Times New Roman" w:cs="Times New Roman"/>
          <w:color w:val="000000" w:themeColor="text1"/>
        </w:rPr>
        <w:t>, content expert</w:t>
      </w:r>
      <w:r w:rsidR="00155612" w:rsidRPr="007D7863">
        <w:rPr>
          <w:rFonts w:ascii="Times New Roman" w:eastAsia="Times New Roman" w:hAnsi="Times New Roman" w:cs="Times New Roman"/>
          <w:color w:val="000000" w:themeColor="text1"/>
        </w:rPr>
        <w:t>s should be asked</w:t>
      </w:r>
      <w:r w:rsidR="00943A3A" w:rsidRPr="007D7863">
        <w:rPr>
          <w:rFonts w:ascii="Times New Roman" w:eastAsia="Times New Roman" w:hAnsi="Times New Roman" w:cs="Times New Roman"/>
          <w:color w:val="000000" w:themeColor="text1"/>
        </w:rPr>
        <w:t xml:space="preserve"> to review the instrument</w:t>
      </w:r>
      <w:r w:rsidR="00155612" w:rsidRPr="007D7863">
        <w:rPr>
          <w:rFonts w:ascii="Times New Roman" w:eastAsia="Times New Roman" w:hAnsi="Times New Roman" w:cs="Times New Roman"/>
          <w:color w:val="000000" w:themeColor="text1"/>
        </w:rPr>
        <w:t xml:space="preserve"> in addition to piloting </w:t>
      </w:r>
      <w:r w:rsidR="00943A3A" w:rsidRPr="007D7863">
        <w:rPr>
          <w:rFonts w:ascii="Times New Roman" w:eastAsia="Times New Roman" w:hAnsi="Times New Roman" w:cs="Times New Roman"/>
          <w:color w:val="000000" w:themeColor="text1"/>
        </w:rPr>
        <w:t>the instrument with a small sample of the</w:t>
      </w:r>
      <w:r w:rsidR="0038763F" w:rsidRPr="007D7863">
        <w:rPr>
          <w:rFonts w:ascii="Times New Roman" w:eastAsia="Times New Roman" w:hAnsi="Times New Roman" w:cs="Times New Roman"/>
          <w:color w:val="000000" w:themeColor="text1"/>
        </w:rPr>
        <w:t xml:space="preserve"> </w:t>
      </w:r>
      <w:r w:rsidR="00943A3A" w:rsidRPr="007D7863">
        <w:rPr>
          <w:rFonts w:ascii="Times New Roman" w:eastAsia="Times New Roman" w:hAnsi="Times New Roman" w:cs="Times New Roman"/>
          <w:color w:val="000000" w:themeColor="text1"/>
        </w:rPr>
        <w:t>target audience</w:t>
      </w:r>
      <w:r w:rsidR="0038763F" w:rsidRPr="007D7863">
        <w:rPr>
          <w:rFonts w:ascii="Times New Roman" w:eastAsia="Times New Roman" w:hAnsi="Times New Roman" w:cs="Times New Roman"/>
          <w:color w:val="000000" w:themeColor="text1"/>
        </w:rPr>
        <w:t>,</w:t>
      </w:r>
      <w:r w:rsidR="00943A3A" w:rsidRPr="007D7863">
        <w:rPr>
          <w:rFonts w:ascii="Times New Roman" w:eastAsia="Times New Roman" w:hAnsi="Times New Roman" w:cs="Times New Roman"/>
          <w:color w:val="000000" w:themeColor="text1"/>
        </w:rPr>
        <w:t xml:space="preserve"> before </w:t>
      </w:r>
      <w:r w:rsidR="0038763F" w:rsidRPr="007D7863">
        <w:rPr>
          <w:rFonts w:ascii="Times New Roman" w:eastAsia="Times New Roman" w:hAnsi="Times New Roman" w:cs="Times New Roman"/>
          <w:color w:val="000000" w:themeColor="text1"/>
        </w:rPr>
        <w:t>use</w:t>
      </w:r>
      <w:r w:rsidR="00943A3A" w:rsidRPr="007D7863">
        <w:rPr>
          <w:rFonts w:ascii="Times New Roman" w:eastAsia="Times New Roman" w:hAnsi="Times New Roman" w:cs="Times New Roman"/>
          <w:color w:val="000000" w:themeColor="text1"/>
        </w:rPr>
        <w:t>.</w:t>
      </w:r>
      <w:r w:rsidR="00AA013F" w:rsidRPr="007D7863">
        <w:rPr>
          <w:rFonts w:ascii="Times New Roman" w:eastAsia="Times New Roman" w:hAnsi="Times New Roman" w:cs="Times New Roman"/>
          <w:color w:val="000000" w:themeColor="text1"/>
        </w:rPr>
        <w:t xml:space="preserve"> </w:t>
      </w:r>
      <w:r w:rsidR="00AA013F" w:rsidRPr="007D7863">
        <w:rPr>
          <w:rFonts w:ascii="Times New Roman" w:hAnsi="Times New Roman" w:cs="Times New Roman"/>
        </w:rPr>
        <w:t>For those who are interested in learning about Rasch techniques or applying Rasch model to evaluate their own instrument, please refer to Bond and Fox (2015) for guidance</w:t>
      </w:r>
      <w:r w:rsidR="006908AA" w:rsidRPr="007D7863">
        <w:rPr>
          <w:rFonts w:ascii="Times New Roman" w:hAnsi="Times New Roman" w:cs="Times New Roman"/>
        </w:rPr>
        <w:t>.</w:t>
      </w:r>
      <w:r w:rsidR="00AA013F" w:rsidRPr="007D7863">
        <w:rPr>
          <w:rFonts w:ascii="Times New Roman" w:hAnsi="Times New Roman" w:cs="Times New Roman"/>
        </w:rPr>
        <w:t xml:space="preserve"> </w:t>
      </w:r>
    </w:p>
    <w:p w14:paraId="4F3F8B48" w14:textId="66435BD9" w:rsidR="0026010F" w:rsidRPr="007D7863" w:rsidRDefault="0026010F" w:rsidP="0026010F">
      <w:pPr>
        <w:pStyle w:val="ListParagraph"/>
        <w:spacing w:line="480" w:lineRule="auto"/>
        <w:ind w:left="0" w:firstLine="720"/>
        <w:rPr>
          <w:rFonts w:ascii="Times New Roman" w:hAnsi="Times New Roman" w:cs="Times New Roman"/>
        </w:rPr>
      </w:pPr>
    </w:p>
    <w:p w14:paraId="6BB03017" w14:textId="6D45999F" w:rsidR="00396DA3" w:rsidRPr="007D7863" w:rsidRDefault="5ED8290F" w:rsidP="001835CF">
      <w:pPr>
        <w:pStyle w:val="ListParagraph"/>
        <w:numPr>
          <w:ilvl w:val="0"/>
          <w:numId w:val="4"/>
        </w:numPr>
        <w:spacing w:line="480" w:lineRule="auto"/>
        <w:ind w:left="360"/>
        <w:rPr>
          <w:rFonts w:ascii="Times New Roman" w:hAnsi="Times New Roman" w:cs="Times New Roman"/>
          <w:b/>
        </w:rPr>
      </w:pPr>
      <w:r w:rsidRPr="007D7863">
        <w:rPr>
          <w:rFonts w:ascii="Times New Roman" w:hAnsi="Times New Roman" w:cs="Times New Roman"/>
          <w:b/>
          <w:bCs/>
        </w:rPr>
        <w:lastRenderedPageBreak/>
        <w:t xml:space="preserve">Conclusion </w:t>
      </w:r>
    </w:p>
    <w:p w14:paraId="6C56912B" w14:textId="1169BD3F" w:rsidR="00A24B13" w:rsidRPr="007D7863" w:rsidRDefault="70326E4B" w:rsidP="00A24B13">
      <w:pPr>
        <w:pStyle w:val="ListParagraph"/>
        <w:spacing w:line="480" w:lineRule="auto"/>
        <w:ind w:left="0" w:firstLine="720"/>
        <w:rPr>
          <w:rFonts w:ascii="Times New Roman" w:eastAsia="Times New Roman" w:hAnsi="Times New Roman" w:cs="Times New Roman"/>
          <w:color w:val="000000" w:themeColor="text1"/>
        </w:rPr>
      </w:pPr>
      <w:r w:rsidRPr="007D7863">
        <w:rPr>
          <w:rFonts w:ascii="Times New Roman" w:hAnsi="Times New Roman" w:cs="Times New Roman"/>
        </w:rPr>
        <w:t xml:space="preserve">The findings from the current study showed that all 46 items were considered as a single construct: library </w:t>
      </w:r>
      <w:r w:rsidR="009D3AB3" w:rsidRPr="007D7863">
        <w:rPr>
          <w:rFonts w:ascii="Times New Roman" w:hAnsi="Times New Roman" w:cs="Times New Roman"/>
        </w:rPr>
        <w:t>experience</w:t>
      </w:r>
      <w:r w:rsidRPr="007D7863">
        <w:rPr>
          <w:rFonts w:ascii="Times New Roman" w:hAnsi="Times New Roman" w:cs="Times New Roman"/>
        </w:rPr>
        <w:t>. In addition, the items in the stud</w:t>
      </w:r>
      <w:r w:rsidR="0038763F" w:rsidRPr="007D7863">
        <w:rPr>
          <w:rFonts w:ascii="Times New Roman" w:hAnsi="Times New Roman" w:cs="Times New Roman"/>
        </w:rPr>
        <w:t>ied</w:t>
      </w:r>
      <w:r w:rsidRPr="007D7863">
        <w:rPr>
          <w:rFonts w:ascii="Times New Roman" w:hAnsi="Times New Roman" w:cs="Times New Roman"/>
        </w:rPr>
        <w:t xml:space="preserve"> survey measure what it purports to measure, and the different rating categories were effectively used </w:t>
      </w:r>
      <w:r w:rsidRPr="007D7863">
        <w:rPr>
          <w:rFonts w:ascii="Times New Roman" w:eastAsia="Times New Roman" w:hAnsi="Times New Roman" w:cs="Times New Roman"/>
          <w:color w:val="000000" w:themeColor="text1"/>
        </w:rPr>
        <w:t>by respondents. The findings of the current study have implications for future research. Other academic libraries who are using their own instrument can test the validation of the instrument depending on their capacity, statistical knowledge</w:t>
      </w:r>
      <w:r w:rsidR="0038763F" w:rsidRPr="007D7863">
        <w:rPr>
          <w:rFonts w:ascii="Times New Roman" w:eastAsia="Times New Roman" w:hAnsi="Times New Roman" w:cs="Times New Roman"/>
          <w:color w:val="000000" w:themeColor="text1"/>
        </w:rPr>
        <w:t>,</w:t>
      </w:r>
      <w:r w:rsidRPr="007D7863">
        <w:rPr>
          <w:rFonts w:ascii="Times New Roman" w:eastAsia="Times New Roman" w:hAnsi="Times New Roman" w:cs="Times New Roman"/>
          <w:color w:val="000000" w:themeColor="text1"/>
        </w:rPr>
        <w:t xml:space="preserve"> and skills. Utilizing a tested instrument is critical as it provides credible results and ensures the study’s accuracy. If it is not possible to test within the library, librarians can partner with other skilled researchers for validating the assessment tools within their institutions. </w:t>
      </w:r>
      <w:proofErr w:type="gramStart"/>
      <w:r w:rsidR="00382816" w:rsidRPr="007D7863">
        <w:rPr>
          <w:rFonts w:ascii="Times New Roman" w:eastAsia="Times New Roman" w:hAnsi="Times New Roman" w:cs="Times New Roman"/>
          <w:color w:val="000000" w:themeColor="text1"/>
        </w:rPr>
        <w:t>Assuming that</w:t>
      </w:r>
      <w:proofErr w:type="gramEnd"/>
      <w:r w:rsidR="00382816" w:rsidRPr="007D7863">
        <w:rPr>
          <w:rFonts w:ascii="Times New Roman" w:eastAsia="Times New Roman" w:hAnsi="Times New Roman" w:cs="Times New Roman"/>
          <w:color w:val="000000" w:themeColor="text1"/>
        </w:rPr>
        <w:t xml:space="preserve"> </w:t>
      </w:r>
      <w:r w:rsidRPr="007D7863">
        <w:rPr>
          <w:rFonts w:ascii="Times New Roman" w:eastAsia="Times New Roman" w:hAnsi="Times New Roman" w:cs="Times New Roman"/>
          <w:color w:val="000000" w:themeColor="text1"/>
        </w:rPr>
        <w:t xml:space="preserve">not all academic libraries have the capacity or skills to test the validity of their own instrument, this study provides libraries with an adaptable user survey that is validated by the Rasch model that is used extensively in educational and psychological assessment. </w:t>
      </w:r>
    </w:p>
    <w:p w14:paraId="18F50389" w14:textId="77777777" w:rsidR="00A24B13" w:rsidRPr="007D7863" w:rsidRDefault="00A24B13">
      <w:pPr>
        <w:rPr>
          <w:rFonts w:ascii="Times New Roman" w:eastAsia="Times New Roman" w:hAnsi="Times New Roman" w:cs="Times New Roman"/>
          <w:color w:val="000000" w:themeColor="text1"/>
        </w:rPr>
      </w:pPr>
      <w:r w:rsidRPr="007D7863">
        <w:rPr>
          <w:rFonts w:ascii="Times New Roman" w:eastAsia="Times New Roman" w:hAnsi="Times New Roman" w:cs="Times New Roman"/>
          <w:color w:val="000000" w:themeColor="text1"/>
        </w:rPr>
        <w:br w:type="page"/>
      </w:r>
    </w:p>
    <w:p w14:paraId="0774331A" w14:textId="0EA092D5" w:rsidR="00A24B13" w:rsidRPr="007D7863" w:rsidRDefault="00A24B13" w:rsidP="003F7334">
      <w:pPr>
        <w:spacing w:line="480" w:lineRule="auto"/>
        <w:rPr>
          <w:rFonts w:ascii="Times New Roman" w:eastAsia="Times New Roman" w:hAnsi="Times New Roman" w:cs="Times New Roman"/>
          <w:b/>
          <w:bCs/>
          <w:color w:val="000000" w:themeColor="text1"/>
        </w:rPr>
      </w:pPr>
      <w:r w:rsidRPr="007D7863">
        <w:rPr>
          <w:rFonts w:ascii="Times New Roman" w:eastAsia="Times New Roman" w:hAnsi="Times New Roman" w:cs="Times New Roman"/>
          <w:b/>
          <w:bCs/>
          <w:color w:val="000000" w:themeColor="text1"/>
        </w:rPr>
        <w:lastRenderedPageBreak/>
        <w:t>References</w:t>
      </w:r>
    </w:p>
    <w:p w14:paraId="4F8983F5" w14:textId="768B8EA4" w:rsidR="00AA60E3" w:rsidRPr="007D7863" w:rsidRDefault="00AA60E3" w:rsidP="00AA60E3">
      <w:pPr>
        <w:spacing w:line="480" w:lineRule="auto"/>
        <w:rPr>
          <w:rFonts w:ascii="Times New Roman" w:hAnsi="Times New Roman" w:cs="Times New Roman"/>
        </w:rPr>
      </w:pPr>
      <w:r w:rsidRPr="007D7863">
        <w:rPr>
          <w:rFonts w:ascii="Times New Roman" w:hAnsi="Times New Roman" w:cs="Times New Roman"/>
        </w:rPr>
        <w:t>[citation withheld for blinding 1]</w:t>
      </w:r>
    </w:p>
    <w:p w14:paraId="69983A7F" w14:textId="6AC2338F"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Aksu Dunya, B., McKown, C., &amp; Smith, E. (2019). Psychometric properties and differential item functioning of a web-based assessment of children’s emotion recognition skill. </w:t>
      </w:r>
      <w:r w:rsidRPr="007D7863">
        <w:rPr>
          <w:rFonts w:ascii="Times New Roman" w:hAnsi="Times New Roman" w:cs="Times New Roman"/>
          <w:i/>
          <w:iCs/>
        </w:rPr>
        <w:t>Journal of Psychoeducational Assessment</w:t>
      </w:r>
      <w:r w:rsidRPr="007D7863">
        <w:rPr>
          <w:rFonts w:ascii="Times New Roman" w:hAnsi="Times New Roman" w:cs="Times New Roman"/>
        </w:rPr>
        <w:t>. https://doi.org/10.1177/0734282919881919</w:t>
      </w:r>
    </w:p>
    <w:p w14:paraId="10091AF1" w14:textId="3740ED36"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Anderson, L. (2016). Library website visits and enrollment trends. </w:t>
      </w:r>
      <w:r w:rsidRPr="007D7863">
        <w:rPr>
          <w:rFonts w:ascii="Times New Roman" w:hAnsi="Times New Roman" w:cs="Times New Roman"/>
          <w:i/>
          <w:iCs/>
        </w:rPr>
        <w:t>Evidence Based Library and Information Practice</w:t>
      </w:r>
      <w:r w:rsidRPr="007D7863">
        <w:rPr>
          <w:rFonts w:ascii="Times New Roman" w:hAnsi="Times New Roman" w:cs="Times New Roman"/>
        </w:rPr>
        <w:t xml:space="preserve">, </w:t>
      </w:r>
      <w:r w:rsidRPr="007D7863">
        <w:rPr>
          <w:rFonts w:ascii="Times New Roman" w:hAnsi="Times New Roman" w:cs="Times New Roman"/>
          <w:i/>
          <w:iCs/>
        </w:rPr>
        <w:t>11</w:t>
      </w:r>
      <w:r w:rsidRPr="007D7863">
        <w:rPr>
          <w:rFonts w:ascii="Times New Roman" w:hAnsi="Times New Roman" w:cs="Times New Roman"/>
        </w:rPr>
        <w:t>(1), 4–22. https://doi.org/10.18438/B8F918</w:t>
      </w:r>
    </w:p>
    <w:p w14:paraId="485B4C3E" w14:textId="2F8447DF"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Andrich, D. A. (1978). Rating formulation for ordered response categories. </w:t>
      </w:r>
      <w:r w:rsidRPr="007D7863">
        <w:rPr>
          <w:rFonts w:ascii="Times New Roman" w:hAnsi="Times New Roman" w:cs="Times New Roman"/>
          <w:i/>
          <w:iCs/>
        </w:rPr>
        <w:t>Psychometrika</w:t>
      </w:r>
      <w:r w:rsidRPr="007D7863">
        <w:rPr>
          <w:rFonts w:ascii="Times New Roman" w:hAnsi="Times New Roman" w:cs="Times New Roman"/>
        </w:rPr>
        <w:t xml:space="preserve">, </w:t>
      </w:r>
      <w:r w:rsidRPr="007D7863">
        <w:rPr>
          <w:rFonts w:ascii="Times New Roman" w:hAnsi="Times New Roman" w:cs="Times New Roman"/>
          <w:i/>
          <w:iCs/>
        </w:rPr>
        <w:t>43</w:t>
      </w:r>
      <w:r w:rsidRPr="007D7863">
        <w:rPr>
          <w:rFonts w:ascii="Times New Roman" w:hAnsi="Times New Roman" w:cs="Times New Roman"/>
        </w:rPr>
        <w:t>(4), 561–573.  https://doi.org/10.1007/BF02293814</w:t>
      </w:r>
    </w:p>
    <w:p w14:paraId="7188C54E" w14:textId="530618AF"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Atuase, D., &amp; Koufie, C. (2017). A survey of extended library-hour service in Sam Jonah Library, University of Cape Coast. </w:t>
      </w:r>
      <w:r w:rsidRPr="007D7863">
        <w:rPr>
          <w:rFonts w:ascii="Times New Roman" w:hAnsi="Times New Roman" w:cs="Times New Roman"/>
          <w:i/>
          <w:iCs/>
        </w:rPr>
        <w:t>Library Philosophy and Practice (e-journal)</w:t>
      </w:r>
      <w:r w:rsidRPr="007D7863">
        <w:rPr>
          <w:rFonts w:ascii="Times New Roman" w:hAnsi="Times New Roman" w:cs="Times New Roman"/>
        </w:rPr>
        <w:t>, 1625.</w:t>
      </w:r>
    </w:p>
    <w:p w14:paraId="270638EC" w14:textId="5E64CF98"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Battisti, F. De, Nicolini, G., &amp; Salini, S. (2010). The Rasch Model in customer satisfaction survey data. </w:t>
      </w:r>
      <w:r w:rsidRPr="007D7863">
        <w:rPr>
          <w:rFonts w:ascii="Times New Roman" w:hAnsi="Times New Roman" w:cs="Times New Roman"/>
          <w:i/>
          <w:iCs/>
        </w:rPr>
        <w:t>Quality Technology &amp; Quantitative Management</w:t>
      </w:r>
      <w:r w:rsidRPr="007D7863">
        <w:rPr>
          <w:rFonts w:ascii="Times New Roman" w:hAnsi="Times New Roman" w:cs="Times New Roman"/>
        </w:rPr>
        <w:t xml:space="preserve">, </w:t>
      </w:r>
      <w:r w:rsidRPr="007D7863">
        <w:rPr>
          <w:rFonts w:ascii="Times New Roman" w:hAnsi="Times New Roman" w:cs="Times New Roman"/>
          <w:i/>
          <w:iCs/>
        </w:rPr>
        <w:t>7</w:t>
      </w:r>
      <w:r w:rsidRPr="007D7863">
        <w:rPr>
          <w:rFonts w:ascii="Times New Roman" w:hAnsi="Times New Roman" w:cs="Times New Roman"/>
        </w:rPr>
        <w:t>(1), 15–34. https://doi.org/10.1080/16843703.2010.11673216</w:t>
      </w:r>
    </w:p>
    <w:p w14:paraId="0076CB58" w14:textId="47E8A0BF" w:rsidR="00B46177" w:rsidRPr="007D7863" w:rsidRDefault="00B46177" w:rsidP="00B46177">
      <w:pPr>
        <w:spacing w:before="100" w:beforeAutospacing="1" w:after="100" w:afterAutospacing="1" w:line="480" w:lineRule="auto"/>
        <w:ind w:left="720" w:hanging="720"/>
        <w:rPr>
          <w:rFonts w:ascii="Times New Roman" w:eastAsia="Times New Roman" w:hAnsi="Times New Roman" w:cs="Times New Roman"/>
          <w:lang w:eastAsia="en-US"/>
        </w:rPr>
      </w:pPr>
      <w:r w:rsidRPr="007D7863">
        <w:rPr>
          <w:rFonts w:ascii="Times New Roman" w:eastAsia="Times New Roman" w:hAnsi="Times New Roman" w:cs="Times New Roman"/>
          <w:lang w:eastAsia="en-US"/>
        </w:rPr>
        <w:t xml:space="preserve">Bhattacherjee, A. (2001). Understanding information systems continuance: An expectation-confirmation model. </w:t>
      </w:r>
      <w:r w:rsidRPr="007D7863">
        <w:rPr>
          <w:rFonts w:ascii="Times New Roman" w:eastAsia="Times New Roman" w:hAnsi="Times New Roman" w:cs="Times New Roman"/>
          <w:i/>
          <w:iCs/>
          <w:lang w:eastAsia="en-US"/>
        </w:rPr>
        <w:t>MIS Quarterly: Management Information Systems</w:t>
      </w:r>
      <w:r w:rsidRPr="007D7863">
        <w:rPr>
          <w:rFonts w:ascii="Times New Roman" w:eastAsia="Times New Roman" w:hAnsi="Times New Roman" w:cs="Times New Roman"/>
          <w:lang w:eastAsia="en-US"/>
        </w:rPr>
        <w:t xml:space="preserve">, </w:t>
      </w:r>
      <w:r w:rsidRPr="007D7863">
        <w:rPr>
          <w:rFonts w:ascii="Times New Roman" w:eastAsia="Times New Roman" w:hAnsi="Times New Roman" w:cs="Times New Roman"/>
          <w:i/>
          <w:iCs/>
          <w:lang w:eastAsia="en-US"/>
        </w:rPr>
        <w:t>25</w:t>
      </w:r>
      <w:r w:rsidRPr="007D7863">
        <w:rPr>
          <w:rFonts w:ascii="Times New Roman" w:eastAsia="Times New Roman" w:hAnsi="Times New Roman" w:cs="Times New Roman"/>
          <w:lang w:eastAsia="en-US"/>
        </w:rPr>
        <w:t>(3), 351–370. https://doi.org/10.2307/3250921</w:t>
      </w:r>
    </w:p>
    <w:p w14:paraId="34C28BAE" w14:textId="7816097C"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Bond, T. G., &amp; Fox, C. M. (2015). </w:t>
      </w:r>
      <w:r w:rsidRPr="007D7863">
        <w:rPr>
          <w:rFonts w:ascii="Times New Roman" w:hAnsi="Times New Roman" w:cs="Times New Roman"/>
          <w:i/>
          <w:iCs/>
        </w:rPr>
        <w:t>Applying the Rasch model: Fundamental measurement in the human sciences</w:t>
      </w:r>
      <w:r w:rsidRPr="007D7863">
        <w:rPr>
          <w:rFonts w:ascii="Times New Roman" w:hAnsi="Times New Roman" w:cs="Times New Roman"/>
        </w:rPr>
        <w:t xml:space="preserve"> (3</w:t>
      </w:r>
      <w:r w:rsidRPr="007D7863">
        <w:rPr>
          <w:rFonts w:ascii="Times New Roman" w:hAnsi="Times New Roman" w:cs="Times New Roman"/>
          <w:vertAlign w:val="superscript"/>
        </w:rPr>
        <w:t>rd</w:t>
      </w:r>
      <w:r w:rsidRPr="007D7863">
        <w:rPr>
          <w:rFonts w:ascii="Times New Roman" w:hAnsi="Times New Roman" w:cs="Times New Roman"/>
        </w:rPr>
        <w:t xml:space="preserve"> ed.). New York; London: Routledge, </w:t>
      </w:r>
      <w:proofErr w:type="gramStart"/>
      <w:r w:rsidRPr="007D7863">
        <w:rPr>
          <w:rFonts w:ascii="Times New Roman" w:hAnsi="Times New Roman" w:cs="Times New Roman"/>
        </w:rPr>
        <w:t>Taylor</w:t>
      </w:r>
      <w:proofErr w:type="gramEnd"/>
      <w:r w:rsidRPr="007D7863">
        <w:rPr>
          <w:rFonts w:ascii="Times New Roman" w:hAnsi="Times New Roman" w:cs="Times New Roman"/>
        </w:rPr>
        <w:t xml:space="preserve"> and Francis Group.</w:t>
      </w:r>
    </w:p>
    <w:p w14:paraId="6036F6D2" w14:textId="0143C567" w:rsidR="00D85A5E" w:rsidRPr="007D7863" w:rsidRDefault="00D85A5E" w:rsidP="00B46177">
      <w:pPr>
        <w:spacing w:before="100" w:beforeAutospacing="1" w:after="100" w:afterAutospacing="1" w:line="480" w:lineRule="auto"/>
        <w:ind w:left="810" w:hanging="810"/>
        <w:rPr>
          <w:rFonts w:ascii="Times New Roman" w:eastAsia="Times New Roman" w:hAnsi="Times New Roman" w:cs="Times New Roman"/>
          <w:lang w:eastAsia="en-US"/>
        </w:rPr>
      </w:pPr>
      <w:r w:rsidRPr="007D7863">
        <w:rPr>
          <w:rFonts w:ascii="Times New Roman" w:eastAsia="Times New Roman" w:hAnsi="Times New Roman" w:cs="Times New Roman"/>
          <w:lang w:eastAsia="en-US"/>
        </w:rPr>
        <w:t xml:space="preserve">Boone, W. J. (2016). Rasch analysis for instrument development: Why, when, and how? </w:t>
      </w:r>
      <w:r w:rsidRPr="007D7863">
        <w:rPr>
          <w:rFonts w:ascii="Times New Roman" w:eastAsia="Times New Roman" w:hAnsi="Times New Roman" w:cs="Times New Roman"/>
          <w:i/>
          <w:iCs/>
          <w:lang w:eastAsia="en-US"/>
        </w:rPr>
        <w:t>CBE Life Sciences Education</w:t>
      </w:r>
      <w:r w:rsidRPr="007D7863">
        <w:rPr>
          <w:rFonts w:ascii="Times New Roman" w:eastAsia="Times New Roman" w:hAnsi="Times New Roman" w:cs="Times New Roman"/>
          <w:lang w:eastAsia="en-US"/>
        </w:rPr>
        <w:t xml:space="preserve">, </w:t>
      </w:r>
      <w:r w:rsidRPr="007D7863">
        <w:rPr>
          <w:rFonts w:ascii="Times New Roman" w:eastAsia="Times New Roman" w:hAnsi="Times New Roman" w:cs="Times New Roman"/>
          <w:i/>
          <w:iCs/>
          <w:lang w:eastAsia="en-US"/>
        </w:rPr>
        <w:t>15</w:t>
      </w:r>
      <w:r w:rsidRPr="007D7863">
        <w:rPr>
          <w:rFonts w:ascii="Times New Roman" w:eastAsia="Times New Roman" w:hAnsi="Times New Roman" w:cs="Times New Roman"/>
          <w:lang w:eastAsia="en-US"/>
        </w:rPr>
        <w:t>(4). https://doi.org/10.1187/cbe.16-04-0148</w:t>
      </w:r>
    </w:p>
    <w:p w14:paraId="2BB7093F" w14:textId="08C5480B" w:rsidR="00AA013F" w:rsidRPr="007D7863" w:rsidRDefault="00AA013F" w:rsidP="00041B44">
      <w:pPr>
        <w:spacing w:line="480" w:lineRule="auto"/>
        <w:ind w:left="720" w:hanging="720"/>
        <w:rPr>
          <w:rFonts w:ascii="Times New Roman" w:hAnsi="Times New Roman" w:cs="Times New Roman"/>
          <w:color w:val="000000" w:themeColor="text1"/>
        </w:rPr>
      </w:pPr>
      <w:r w:rsidRPr="007D7863">
        <w:rPr>
          <w:rStyle w:val="normaltextrun"/>
          <w:rFonts w:ascii="Times New Roman" w:hAnsi="Times New Roman" w:cs="Times New Roman"/>
          <w:color w:val="000000" w:themeColor="text1"/>
          <w:shd w:val="clear" w:color="auto" w:fill="FFFFFF"/>
        </w:rPr>
        <w:lastRenderedPageBreak/>
        <w:t>Bond, T. G. &amp; Fox, C. M. (2015) </w:t>
      </w:r>
      <w:r w:rsidRPr="007D7863">
        <w:rPr>
          <w:rStyle w:val="normaltextrun"/>
          <w:rFonts w:ascii="Times New Roman" w:hAnsi="Times New Roman" w:cs="Times New Roman"/>
          <w:i/>
          <w:iCs/>
          <w:color w:val="000000" w:themeColor="text1"/>
          <w:shd w:val="clear" w:color="auto" w:fill="FFFFFF"/>
        </w:rPr>
        <w:t>Applying the Rasch model: fundamental measurement in the human </w:t>
      </w:r>
      <w:proofErr w:type="gramStart"/>
      <w:r w:rsidRPr="007D7863">
        <w:rPr>
          <w:rStyle w:val="contextualspellingandgrammarerror"/>
          <w:rFonts w:ascii="Times New Roman" w:hAnsi="Times New Roman" w:cs="Times New Roman"/>
          <w:i/>
          <w:iCs/>
          <w:color w:val="000000" w:themeColor="text1"/>
          <w:shd w:val="clear" w:color="auto" w:fill="FFFFFF"/>
        </w:rPr>
        <w:t>sciences </w:t>
      </w:r>
      <w:r w:rsidRPr="007D7863">
        <w:rPr>
          <w:rStyle w:val="contextualspellingandgrammarerror"/>
          <w:rFonts w:ascii="Times New Roman" w:hAnsi="Times New Roman" w:cs="Times New Roman"/>
          <w:color w:val="000000" w:themeColor="text1"/>
          <w:shd w:val="clear" w:color="auto" w:fill="FFFFFF"/>
        </w:rPr>
        <w:t>.</w:t>
      </w:r>
      <w:proofErr w:type="gramEnd"/>
      <w:r w:rsidRPr="007D7863">
        <w:rPr>
          <w:rStyle w:val="normaltextrun"/>
          <w:rFonts w:ascii="Times New Roman" w:hAnsi="Times New Roman" w:cs="Times New Roman"/>
          <w:color w:val="000000" w:themeColor="text1"/>
          <w:shd w:val="clear" w:color="auto" w:fill="FFFFFF"/>
        </w:rPr>
        <w:t> Third edition. New </w:t>
      </w:r>
      <w:proofErr w:type="gramStart"/>
      <w:r w:rsidRPr="007D7863">
        <w:rPr>
          <w:rStyle w:val="contextualspellingandgrammarerror"/>
          <w:rFonts w:ascii="Times New Roman" w:hAnsi="Times New Roman" w:cs="Times New Roman"/>
          <w:color w:val="000000" w:themeColor="text1"/>
          <w:shd w:val="clear" w:color="auto" w:fill="FFFFFF"/>
        </w:rPr>
        <w:t>York;:</w:t>
      </w:r>
      <w:proofErr w:type="gramEnd"/>
      <w:r w:rsidRPr="007D7863">
        <w:rPr>
          <w:rStyle w:val="normaltextrun"/>
          <w:rFonts w:ascii="Times New Roman" w:hAnsi="Times New Roman" w:cs="Times New Roman"/>
          <w:color w:val="000000" w:themeColor="text1"/>
          <w:shd w:val="clear" w:color="auto" w:fill="FFFFFF"/>
        </w:rPr>
        <w:t> Routledge, Taylor and Francis Group.</w:t>
      </w:r>
      <w:r w:rsidRPr="007D7863">
        <w:rPr>
          <w:rStyle w:val="eop"/>
          <w:rFonts w:ascii="Times New Roman" w:hAnsi="Times New Roman" w:cs="Times New Roman"/>
          <w:color w:val="000000" w:themeColor="text1"/>
          <w:shd w:val="clear" w:color="auto" w:fill="FFFFFF"/>
        </w:rPr>
        <w:t> </w:t>
      </w:r>
    </w:p>
    <w:p w14:paraId="267552CD" w14:textId="34D0075B"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Brandt, S. (2008). Estimation of a Rasch model including subdimensions. </w:t>
      </w:r>
      <w:r w:rsidRPr="007D7863">
        <w:rPr>
          <w:rFonts w:ascii="Times New Roman" w:hAnsi="Times New Roman" w:cs="Times New Roman"/>
          <w:i/>
          <w:iCs/>
        </w:rPr>
        <w:t>IERI Monograph Series. Issues and Methodologies in Large-Scale Assessments, 1</w:t>
      </w:r>
      <w:r w:rsidRPr="007D7863">
        <w:rPr>
          <w:rFonts w:ascii="Times New Roman" w:hAnsi="Times New Roman" w:cs="Times New Roman"/>
        </w:rPr>
        <w:t>, 51-70.</w:t>
      </w:r>
    </w:p>
    <w:p w14:paraId="7DF64BF9" w14:textId="7AD8F936"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lang w:val="es-ES"/>
        </w:rPr>
        <w:t xml:space="preserve">Cataldo, T., Shelton, T., Carrico, S., &amp; Botero, C. (Eds.). </w:t>
      </w:r>
      <w:r w:rsidRPr="007D7863">
        <w:rPr>
          <w:rFonts w:ascii="Times New Roman" w:hAnsi="Times New Roman" w:cs="Times New Roman"/>
        </w:rPr>
        <w:t xml:space="preserve">(2015). </w:t>
      </w:r>
      <w:r w:rsidRPr="007D7863">
        <w:rPr>
          <w:rFonts w:ascii="Times New Roman" w:hAnsi="Times New Roman" w:cs="Times New Roman"/>
          <w:i/>
          <w:iCs/>
        </w:rPr>
        <w:t xml:space="preserve">Proceedings of the Charleston Library Conference on How Users’ Perceptions of E‐Books Have Changed—Or Not: Comparing Parallel Survey Responses, </w:t>
      </w:r>
      <w:r w:rsidRPr="007D7863">
        <w:rPr>
          <w:rFonts w:ascii="Times New Roman" w:hAnsi="Times New Roman" w:cs="Times New Roman"/>
        </w:rPr>
        <w:t>304–310. https://doi.org/10.5703/1288284315587</w:t>
      </w:r>
    </w:p>
    <w:p w14:paraId="6CCD96ED" w14:textId="3CB1EA8D"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lang w:val="nl-NL"/>
        </w:rPr>
        <w:t xml:space="preserve">Dennis, M., Greenwood, J., &amp; Watson, A. (2013). </w:t>
      </w:r>
      <w:r w:rsidRPr="007D7863">
        <w:rPr>
          <w:rFonts w:ascii="Times New Roman" w:hAnsi="Times New Roman" w:cs="Times New Roman"/>
        </w:rPr>
        <w:t xml:space="preserve">LibQUAL revisited: Further analysis of qualitative and quantitative survey results at the University of Mississippi. </w:t>
      </w:r>
      <w:r w:rsidRPr="007D7863">
        <w:rPr>
          <w:rFonts w:ascii="Times New Roman" w:hAnsi="Times New Roman" w:cs="Times New Roman"/>
          <w:i/>
          <w:iCs/>
        </w:rPr>
        <w:t>Journal of Academic Librarianship, 39</w:t>
      </w:r>
      <w:r w:rsidRPr="007D7863">
        <w:rPr>
          <w:rFonts w:ascii="Times New Roman" w:hAnsi="Times New Roman" w:cs="Times New Roman"/>
        </w:rPr>
        <w:t>(6), 512–516. https://doi.org/10.1016/j.acalib.2013.08.009</w:t>
      </w:r>
    </w:p>
    <w:p w14:paraId="2623EB86" w14:textId="26B22F5E"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Gunasekera, C. (2010). Students usage of an academic library: a user survey conducted at the main library University of Peradeniya. </w:t>
      </w:r>
      <w:r w:rsidRPr="007D7863">
        <w:rPr>
          <w:rFonts w:ascii="Times New Roman" w:hAnsi="Times New Roman" w:cs="Times New Roman"/>
          <w:i/>
          <w:iCs/>
        </w:rPr>
        <w:t>Journal of the University Librarians Association of Sri Lanka, 14</w:t>
      </w:r>
      <w:r w:rsidRPr="007D7863">
        <w:rPr>
          <w:rFonts w:ascii="Times New Roman" w:hAnsi="Times New Roman" w:cs="Times New Roman"/>
        </w:rPr>
        <w:t>(1), 43. https://doi.org/10.4038/jula.v14i1.2687</w:t>
      </w:r>
    </w:p>
    <w:p w14:paraId="4B0F3D09" w14:textId="7A1A57B8"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lang w:val="nb-NO"/>
        </w:rPr>
        <w:t xml:space="preserve">Hendriks, J., Fyfe, S., Styles, I., Skinner, S. R., Merriman, G., &amp; Hendriks, J. (2012). </w:t>
      </w:r>
      <w:r w:rsidRPr="007D7863">
        <w:rPr>
          <w:rFonts w:ascii="Times New Roman" w:hAnsi="Times New Roman" w:cs="Times New Roman"/>
        </w:rPr>
        <w:t xml:space="preserve">Scale construction </w:t>
      </w:r>
      <w:proofErr w:type="spellStart"/>
      <w:r w:rsidRPr="007D7863">
        <w:rPr>
          <w:rFonts w:ascii="Times New Roman" w:hAnsi="Times New Roman" w:cs="Times New Roman"/>
        </w:rPr>
        <w:t>utilising</w:t>
      </w:r>
      <w:proofErr w:type="spellEnd"/>
      <w:r w:rsidRPr="007D7863">
        <w:rPr>
          <w:rFonts w:ascii="Times New Roman" w:hAnsi="Times New Roman" w:cs="Times New Roman"/>
        </w:rPr>
        <w:t xml:space="preserve"> the Rasch unidimensional measurement model: A measurement of adolescent attitudes towards abortion. </w:t>
      </w:r>
      <w:r w:rsidRPr="007D7863">
        <w:rPr>
          <w:rFonts w:ascii="Times New Roman" w:hAnsi="Times New Roman" w:cs="Times New Roman"/>
          <w:i/>
          <w:iCs/>
        </w:rPr>
        <w:t>Australasian Medical Journal, 5</w:t>
      </w:r>
      <w:r w:rsidRPr="007D7863">
        <w:rPr>
          <w:rFonts w:ascii="Times New Roman" w:hAnsi="Times New Roman" w:cs="Times New Roman"/>
        </w:rPr>
        <w:t>(5), 251–261. https://doi.org/10.4066/AMJ.2012.952</w:t>
      </w:r>
    </w:p>
    <w:p w14:paraId="22A55571" w14:textId="16611252"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Hinchliffe, L. J. (2015). </w:t>
      </w:r>
      <w:proofErr w:type="spellStart"/>
      <w:r w:rsidRPr="007D7863">
        <w:rPr>
          <w:rFonts w:ascii="Times New Roman" w:hAnsi="Times New Roman" w:cs="Times New Roman"/>
        </w:rPr>
        <w:t>Osservatorio</w:t>
      </w:r>
      <w:proofErr w:type="spellEnd"/>
      <w:r w:rsidRPr="007D7863">
        <w:rPr>
          <w:rFonts w:ascii="Times New Roman" w:hAnsi="Times New Roman" w:cs="Times New Roman"/>
        </w:rPr>
        <w:t xml:space="preserve">: Library assessment and user surveys in academic librarianship in the United States. </w:t>
      </w:r>
      <w:r w:rsidRPr="007D7863">
        <w:rPr>
          <w:rFonts w:ascii="Times New Roman" w:hAnsi="Times New Roman" w:cs="Times New Roman"/>
          <w:i/>
          <w:iCs/>
        </w:rPr>
        <w:t xml:space="preserve">AIB </w:t>
      </w:r>
      <w:proofErr w:type="spellStart"/>
      <w:r w:rsidRPr="007D7863">
        <w:rPr>
          <w:rFonts w:ascii="Times New Roman" w:hAnsi="Times New Roman" w:cs="Times New Roman"/>
          <w:i/>
          <w:iCs/>
        </w:rPr>
        <w:t>Studi</w:t>
      </w:r>
      <w:proofErr w:type="spellEnd"/>
      <w:r w:rsidRPr="007D7863">
        <w:rPr>
          <w:rFonts w:ascii="Times New Roman" w:hAnsi="Times New Roman" w:cs="Times New Roman"/>
          <w:i/>
          <w:iCs/>
        </w:rPr>
        <w:t>, 55</w:t>
      </w:r>
      <w:r w:rsidRPr="007D7863">
        <w:rPr>
          <w:rFonts w:ascii="Times New Roman" w:hAnsi="Times New Roman" w:cs="Times New Roman"/>
        </w:rPr>
        <w:t>(2), 247–257. https://doi.org/10.2426/aibstudi-11198</w:t>
      </w:r>
    </w:p>
    <w:p w14:paraId="3BCB9B5B" w14:textId="4CDB5491"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Lai, K., &amp; Chan, K. (2010). Do </w:t>
      </w:r>
      <w:r w:rsidR="00CD5A2F" w:rsidRPr="007D7863">
        <w:rPr>
          <w:rFonts w:ascii="Times New Roman" w:hAnsi="Times New Roman" w:cs="Times New Roman"/>
        </w:rPr>
        <w:t>you know your music users’ needs? a library user survey that helps enhance a user-centered music collection</w:t>
      </w:r>
      <w:r w:rsidRPr="007D7863">
        <w:rPr>
          <w:rFonts w:ascii="Times New Roman" w:hAnsi="Times New Roman" w:cs="Times New Roman"/>
        </w:rPr>
        <w:t xml:space="preserve">. </w:t>
      </w:r>
      <w:r w:rsidRPr="007D7863">
        <w:rPr>
          <w:rFonts w:ascii="Times New Roman" w:hAnsi="Times New Roman" w:cs="Times New Roman"/>
          <w:i/>
          <w:iCs/>
        </w:rPr>
        <w:t>Journal of Academic Librarianship, 36</w:t>
      </w:r>
      <w:r w:rsidRPr="007D7863">
        <w:rPr>
          <w:rFonts w:ascii="Times New Roman" w:hAnsi="Times New Roman" w:cs="Times New Roman"/>
        </w:rPr>
        <w:t>(1), 63–69. https://doi.org/10.1016/j.acalib.2009.11.007</w:t>
      </w:r>
    </w:p>
    <w:p w14:paraId="0D13BA98" w14:textId="0BD55ADC" w:rsidR="00AA60E3" w:rsidRPr="007D7863" w:rsidRDefault="00AA60E3" w:rsidP="008A760D">
      <w:pPr>
        <w:spacing w:line="480" w:lineRule="auto"/>
        <w:ind w:left="720" w:hanging="720"/>
        <w:rPr>
          <w:rFonts w:ascii="Times New Roman" w:hAnsi="Times New Roman" w:cs="Times New Roman"/>
          <w:color w:val="000000" w:themeColor="text1"/>
        </w:rPr>
      </w:pPr>
      <w:r w:rsidRPr="007D7863">
        <w:rPr>
          <w:rFonts w:ascii="Times New Roman" w:hAnsi="Times New Roman" w:cs="Times New Roman"/>
        </w:rPr>
        <w:lastRenderedPageBreak/>
        <w:t xml:space="preserve">Law, E. L. C., &amp; Van Schaik, P. (2010). Modelling user experience - An agenda for research and practice. </w:t>
      </w:r>
      <w:r w:rsidRPr="007D7863">
        <w:rPr>
          <w:rFonts w:ascii="Times New Roman" w:hAnsi="Times New Roman" w:cs="Times New Roman"/>
          <w:i/>
          <w:iCs/>
        </w:rPr>
        <w:t>Interacting with Computers, 22</w:t>
      </w:r>
      <w:r w:rsidRPr="007D7863">
        <w:rPr>
          <w:rFonts w:ascii="Times New Roman" w:hAnsi="Times New Roman" w:cs="Times New Roman"/>
        </w:rPr>
        <w:t xml:space="preserve">(5), 313–322. </w:t>
      </w:r>
      <w:r w:rsidRPr="007D7863">
        <w:rPr>
          <w:rFonts w:ascii="Times New Roman" w:hAnsi="Times New Roman" w:cs="Times New Roman"/>
          <w:color w:val="000000" w:themeColor="text1"/>
        </w:rPr>
        <w:t>https://doi.org/10.1016/j.intcom.2010.04.006</w:t>
      </w:r>
    </w:p>
    <w:p w14:paraId="56176329" w14:textId="45B8EDA0" w:rsidR="008A760D" w:rsidRPr="007D7863" w:rsidRDefault="008A760D" w:rsidP="008A760D">
      <w:pPr>
        <w:spacing w:line="480" w:lineRule="auto"/>
        <w:ind w:left="720" w:hanging="720"/>
        <w:rPr>
          <w:rFonts w:ascii="Times New Roman" w:hAnsi="Times New Roman" w:cs="Times New Roman"/>
          <w:color w:val="000000" w:themeColor="text1"/>
        </w:rPr>
      </w:pPr>
      <w:r w:rsidRPr="007D7863">
        <w:rPr>
          <w:rFonts w:ascii="Times New Roman" w:hAnsi="Times New Roman" w:cs="Times New Roman"/>
          <w:color w:val="000000" w:themeColor="text1"/>
        </w:rPr>
        <w:t>Library &amp; Information Science Research. (</w:t>
      </w:r>
      <w:proofErr w:type="spellStart"/>
      <w:r w:rsidRPr="007D7863">
        <w:rPr>
          <w:rFonts w:ascii="Times New Roman" w:hAnsi="Times New Roman" w:cs="Times New Roman"/>
          <w:color w:val="000000" w:themeColor="text1"/>
        </w:rPr>
        <w:t>n.d</w:t>
      </w:r>
      <w:proofErr w:type="spellEnd"/>
      <w:r w:rsidRPr="007D7863">
        <w:rPr>
          <w:rFonts w:ascii="Times New Roman" w:hAnsi="Times New Roman" w:cs="Times New Roman"/>
          <w:color w:val="000000" w:themeColor="text1"/>
        </w:rPr>
        <w:t>). Retrieved</w:t>
      </w:r>
      <w:r w:rsidR="0032062B" w:rsidRPr="007D7863">
        <w:rPr>
          <w:rFonts w:ascii="Times New Roman" w:hAnsi="Times New Roman" w:cs="Times New Roman"/>
          <w:color w:val="000000" w:themeColor="text1"/>
        </w:rPr>
        <w:t xml:space="preserve"> February 10</w:t>
      </w:r>
      <w:r w:rsidRPr="007D7863">
        <w:rPr>
          <w:rFonts w:ascii="Times New Roman" w:hAnsi="Times New Roman" w:cs="Times New Roman"/>
          <w:color w:val="000000" w:themeColor="text1"/>
        </w:rPr>
        <w:t xml:space="preserve">, 2020. from </w:t>
      </w:r>
      <w:hyperlink r:id="rId7" w:history="1">
        <w:r w:rsidRPr="007D7863">
          <w:rPr>
            <w:rStyle w:val="Hyperlink"/>
            <w:rFonts w:ascii="Times New Roman" w:hAnsi="Times New Roman" w:cs="Times New Roman"/>
            <w:color w:val="000000" w:themeColor="text1"/>
            <w:u w:val="none"/>
          </w:rPr>
          <w:t>https://www.journals.elsevier.com/library-and-information-science-research</w:t>
        </w:r>
      </w:hyperlink>
    </w:p>
    <w:p w14:paraId="48EA061A" w14:textId="020D5F8D"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Linacre, J. M. (2002). </w:t>
      </w:r>
      <w:r w:rsidRPr="007D7863">
        <w:rPr>
          <w:rFonts w:ascii="Times New Roman" w:hAnsi="Times New Roman" w:cs="Times New Roman"/>
          <w:i/>
          <w:iCs/>
        </w:rPr>
        <w:t xml:space="preserve">A user’s guide to </w:t>
      </w:r>
      <w:proofErr w:type="spellStart"/>
      <w:r w:rsidRPr="007D7863">
        <w:rPr>
          <w:rFonts w:ascii="Times New Roman" w:hAnsi="Times New Roman" w:cs="Times New Roman"/>
          <w:i/>
          <w:iCs/>
        </w:rPr>
        <w:t>Winsteps</w:t>
      </w:r>
      <w:proofErr w:type="spellEnd"/>
      <w:r w:rsidRPr="007D7863">
        <w:rPr>
          <w:rFonts w:ascii="Times New Roman" w:hAnsi="Times New Roman" w:cs="Times New Roman"/>
          <w:i/>
          <w:iCs/>
        </w:rPr>
        <w:t>: Rasch model computer programs</w:t>
      </w:r>
      <w:r w:rsidRPr="007D7863">
        <w:rPr>
          <w:rFonts w:ascii="Times New Roman" w:hAnsi="Times New Roman" w:cs="Times New Roman"/>
        </w:rPr>
        <w:t>. Chicago, IL: MESA Press.</w:t>
      </w:r>
    </w:p>
    <w:p w14:paraId="54F8E5B7" w14:textId="62A4DDE6" w:rsidR="00AA60E3" w:rsidRPr="007D7863" w:rsidRDefault="00AA60E3" w:rsidP="00AA60E3">
      <w:pPr>
        <w:spacing w:line="480" w:lineRule="auto"/>
        <w:ind w:left="720" w:hanging="720"/>
        <w:rPr>
          <w:rFonts w:ascii="Times New Roman" w:eastAsia="Times New Roman" w:hAnsi="Times New Roman" w:cs="Times New Roman"/>
          <w:color w:val="000000" w:themeColor="text1"/>
        </w:rPr>
      </w:pPr>
      <w:r w:rsidRPr="007D7863">
        <w:rPr>
          <w:rFonts w:ascii="Times New Roman" w:hAnsi="Times New Roman" w:cs="Times New Roman"/>
        </w:rPr>
        <w:t xml:space="preserve">Linacre, J. M. (2008). The expected </w:t>
      </w:r>
      <w:r w:rsidRPr="007D7863">
        <w:rPr>
          <w:rFonts w:ascii="Times New Roman" w:hAnsi="Times New Roman" w:cs="Times New Roman"/>
          <w:color w:val="000000" w:themeColor="text1"/>
        </w:rPr>
        <w:t xml:space="preserve">value of a point-biserial (or similar) correlation. </w:t>
      </w:r>
      <w:r w:rsidRPr="007D7863">
        <w:rPr>
          <w:rFonts w:ascii="Times New Roman" w:hAnsi="Times New Roman" w:cs="Times New Roman"/>
          <w:i/>
          <w:iCs/>
          <w:color w:val="000000" w:themeColor="text1"/>
        </w:rPr>
        <w:t>Rasch Measurement Transactions, 22</w:t>
      </w:r>
      <w:r w:rsidRPr="007D7863">
        <w:rPr>
          <w:rFonts w:ascii="Times New Roman" w:hAnsi="Times New Roman" w:cs="Times New Roman"/>
          <w:color w:val="000000" w:themeColor="text1"/>
        </w:rPr>
        <w:t xml:space="preserve">(1), 1114. </w:t>
      </w:r>
      <w:hyperlink r:id="rId8" w:history="1">
        <w:r w:rsidRPr="007D7863">
          <w:rPr>
            <w:rFonts w:ascii="Times New Roman" w:eastAsia="Times New Roman" w:hAnsi="Times New Roman" w:cs="Times New Roman"/>
            <w:color w:val="000000" w:themeColor="text1"/>
          </w:rPr>
          <w:t>https://www.rasch.org/rmt/rmt221e.htm</w:t>
        </w:r>
      </w:hyperlink>
    </w:p>
    <w:p w14:paraId="6B918840" w14:textId="6CA6FB4F"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color w:val="000000" w:themeColor="text1"/>
        </w:rPr>
        <w:t xml:space="preserve">Linacre, J. M. (2020). WINSTEPS (Version 5.4.1) </w:t>
      </w:r>
      <w:r w:rsidRPr="007D7863">
        <w:rPr>
          <w:rFonts w:ascii="Times New Roman" w:hAnsi="Times New Roman" w:cs="Times New Roman"/>
        </w:rPr>
        <w:t>[Computer software]. Beaverton, Retrieved January 1, 2019. from http://www.winsteps.com</w:t>
      </w:r>
    </w:p>
    <w:p w14:paraId="4924F93C" w14:textId="19E30C04"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Maughan, P. D. (1999). Library resources and services: a cross-disciplinary survey of faculty and graduate student use and satisfaction. </w:t>
      </w:r>
      <w:r w:rsidRPr="007D7863">
        <w:rPr>
          <w:rFonts w:ascii="Times New Roman" w:hAnsi="Times New Roman" w:cs="Times New Roman"/>
          <w:i/>
          <w:iCs/>
        </w:rPr>
        <w:t>Journal of Academic Librarianship, 25</w:t>
      </w:r>
      <w:r w:rsidRPr="007D7863">
        <w:rPr>
          <w:rFonts w:ascii="Times New Roman" w:hAnsi="Times New Roman" w:cs="Times New Roman"/>
        </w:rPr>
        <w:t>(5), 354–366. https://doi.org/10.1016/S0099-1333(99)80054-8</w:t>
      </w:r>
    </w:p>
    <w:p w14:paraId="1656D80A" w14:textId="721FA31A"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lang w:val="nl-NL"/>
        </w:rPr>
        <w:t xml:space="preserve">Mirza, M. S., &amp; Mahmood, K. (2012). </w:t>
      </w:r>
      <w:r w:rsidRPr="007D7863">
        <w:rPr>
          <w:rFonts w:ascii="Times New Roman" w:hAnsi="Times New Roman" w:cs="Times New Roman"/>
        </w:rPr>
        <w:t xml:space="preserve">Electronic resources and services in Pakistani university libraries: A survey of users’ satisfaction. </w:t>
      </w:r>
      <w:r w:rsidRPr="007D7863">
        <w:rPr>
          <w:rFonts w:ascii="Times New Roman" w:hAnsi="Times New Roman" w:cs="Times New Roman"/>
          <w:i/>
          <w:iCs/>
        </w:rPr>
        <w:t>International Information and Library Review, 44</w:t>
      </w:r>
      <w:r w:rsidRPr="007D7863">
        <w:rPr>
          <w:rFonts w:ascii="Times New Roman" w:hAnsi="Times New Roman" w:cs="Times New Roman"/>
        </w:rPr>
        <w:t>(3), 123–131. https://doi.org/10.1016/j.iilr.2012.07.005</w:t>
      </w:r>
    </w:p>
    <w:p w14:paraId="1CAAB4C7" w14:textId="6C97DB4E"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Montgomery, S. E. (2014). Library space assessment: user learning behaviors in the library. </w:t>
      </w:r>
      <w:r w:rsidRPr="007D7863">
        <w:rPr>
          <w:rFonts w:ascii="Times New Roman" w:hAnsi="Times New Roman" w:cs="Times New Roman"/>
          <w:i/>
          <w:iCs/>
        </w:rPr>
        <w:t>Journal of Academic Librarianship, 40</w:t>
      </w:r>
      <w:r w:rsidRPr="007D7863">
        <w:rPr>
          <w:rFonts w:ascii="Times New Roman" w:hAnsi="Times New Roman" w:cs="Times New Roman"/>
        </w:rPr>
        <w:t xml:space="preserve">(1), 70–75. </w:t>
      </w:r>
      <w:hyperlink r:id="rId9" w:history="1">
        <w:r w:rsidR="008206D7" w:rsidRPr="007D7863">
          <w:rPr>
            <w:rStyle w:val="Hyperlink"/>
            <w:rFonts w:ascii="Times New Roman" w:hAnsi="Times New Roman" w:cs="Times New Roman"/>
          </w:rPr>
          <w:t>https://doi.org/10.1016/j.acalib.2013.11.003</w:t>
        </w:r>
      </w:hyperlink>
    </w:p>
    <w:p w14:paraId="0E444D1C" w14:textId="77777777" w:rsidR="008206D7" w:rsidRPr="007D7863" w:rsidRDefault="008206D7" w:rsidP="008206D7">
      <w:pPr>
        <w:spacing w:before="100" w:beforeAutospacing="1" w:after="100" w:afterAutospacing="1" w:line="480" w:lineRule="auto"/>
        <w:ind w:left="720" w:hanging="720"/>
        <w:rPr>
          <w:rFonts w:ascii="Times New Roman" w:eastAsia="Times New Roman" w:hAnsi="Times New Roman" w:cs="Times New Roman"/>
          <w:lang w:eastAsia="en-US"/>
        </w:rPr>
      </w:pPr>
      <w:r w:rsidRPr="007D7863">
        <w:rPr>
          <w:rFonts w:ascii="Times New Roman" w:eastAsia="Times New Roman" w:hAnsi="Times New Roman" w:cs="Times New Roman"/>
          <w:lang w:eastAsia="en-US"/>
        </w:rPr>
        <w:t xml:space="preserve">Müller, M. (2020). Item fit statistics for Rasch analysis: can we trust them? </w:t>
      </w:r>
      <w:r w:rsidRPr="007D7863">
        <w:rPr>
          <w:rFonts w:ascii="Times New Roman" w:eastAsia="Times New Roman" w:hAnsi="Times New Roman" w:cs="Times New Roman"/>
          <w:i/>
          <w:iCs/>
          <w:lang w:eastAsia="en-US"/>
        </w:rPr>
        <w:t>Journal of Statistical Distributions and Applications</w:t>
      </w:r>
      <w:r w:rsidRPr="007D7863">
        <w:rPr>
          <w:rFonts w:ascii="Times New Roman" w:eastAsia="Times New Roman" w:hAnsi="Times New Roman" w:cs="Times New Roman"/>
          <w:lang w:eastAsia="en-US"/>
        </w:rPr>
        <w:t xml:space="preserve">, </w:t>
      </w:r>
      <w:r w:rsidRPr="007D7863">
        <w:rPr>
          <w:rFonts w:ascii="Times New Roman" w:eastAsia="Times New Roman" w:hAnsi="Times New Roman" w:cs="Times New Roman"/>
          <w:i/>
          <w:iCs/>
          <w:lang w:eastAsia="en-US"/>
        </w:rPr>
        <w:t>7</w:t>
      </w:r>
      <w:r w:rsidRPr="007D7863">
        <w:rPr>
          <w:rFonts w:ascii="Times New Roman" w:eastAsia="Times New Roman" w:hAnsi="Times New Roman" w:cs="Times New Roman"/>
          <w:lang w:eastAsia="en-US"/>
        </w:rPr>
        <w:t>(1). https://doi.org/10.1186/s40488-020-00108-7</w:t>
      </w:r>
    </w:p>
    <w:p w14:paraId="1E3EBBAA" w14:textId="77777777" w:rsidR="008206D7" w:rsidRPr="007D7863" w:rsidRDefault="008206D7" w:rsidP="00AA60E3">
      <w:pPr>
        <w:spacing w:line="480" w:lineRule="auto"/>
        <w:ind w:left="720" w:hanging="720"/>
        <w:rPr>
          <w:rFonts w:ascii="Times New Roman" w:hAnsi="Times New Roman" w:cs="Times New Roman"/>
        </w:rPr>
      </w:pPr>
    </w:p>
    <w:p w14:paraId="5BE5F229" w14:textId="7692794F"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Natesan, P., &amp; Aerts, X. (2016). Can library users distinguish between minimum, perceived, and desired levels of service quality? Validating LibQUAL+® using </w:t>
      </w:r>
      <w:proofErr w:type="spellStart"/>
      <w:r w:rsidRPr="007D7863">
        <w:rPr>
          <w:rFonts w:ascii="Times New Roman" w:hAnsi="Times New Roman" w:cs="Times New Roman"/>
        </w:rPr>
        <w:t>multitrait</w:t>
      </w:r>
      <w:proofErr w:type="spellEnd"/>
      <w:r w:rsidRPr="007D7863">
        <w:rPr>
          <w:rFonts w:ascii="Times New Roman" w:hAnsi="Times New Roman" w:cs="Times New Roman"/>
        </w:rPr>
        <w:t xml:space="preserve"> multimethod analysis. </w:t>
      </w:r>
      <w:r w:rsidRPr="007D7863">
        <w:rPr>
          <w:rFonts w:ascii="Times New Roman" w:hAnsi="Times New Roman" w:cs="Times New Roman"/>
          <w:i/>
          <w:iCs/>
        </w:rPr>
        <w:t>Library and Information Science Research, 38</w:t>
      </w:r>
      <w:r w:rsidRPr="007D7863">
        <w:rPr>
          <w:rFonts w:ascii="Times New Roman" w:hAnsi="Times New Roman" w:cs="Times New Roman"/>
        </w:rPr>
        <w:t>(1), 30–38. https://doi.org/10.1016/j.lisr.2016.01.004</w:t>
      </w:r>
    </w:p>
    <w:p w14:paraId="1F87EDC2" w14:textId="4D35AB47"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Rasch, G. (1960). </w:t>
      </w:r>
      <w:r w:rsidRPr="007D7863">
        <w:rPr>
          <w:rFonts w:ascii="Times New Roman" w:hAnsi="Times New Roman" w:cs="Times New Roman"/>
          <w:i/>
          <w:iCs/>
        </w:rPr>
        <w:t>Probabilistic models for some intelligence and attainment tests</w:t>
      </w:r>
      <w:r w:rsidRPr="007D7863">
        <w:rPr>
          <w:rFonts w:ascii="Times New Roman" w:hAnsi="Times New Roman" w:cs="Times New Roman"/>
        </w:rPr>
        <w:t>. Copenhagen, Denmark: Danish Institute for Educational Research.</w:t>
      </w:r>
    </w:p>
    <w:p w14:paraId="1B0ECB29" w14:textId="6BFBD10B" w:rsidR="00AA60E3" w:rsidRPr="007D7863" w:rsidRDefault="00AA60E3" w:rsidP="00AA60E3">
      <w:pPr>
        <w:spacing w:line="480" w:lineRule="auto"/>
        <w:rPr>
          <w:rFonts w:ascii="Times New Roman" w:hAnsi="Times New Roman" w:cs="Times New Roman"/>
        </w:rPr>
      </w:pPr>
      <w:r w:rsidRPr="007D7863">
        <w:rPr>
          <w:rFonts w:ascii="Times New Roman" w:hAnsi="Times New Roman" w:cs="Times New Roman"/>
        </w:rPr>
        <w:t>[citation withheld for blinding 2]</w:t>
      </w:r>
    </w:p>
    <w:p w14:paraId="2194A4DC" w14:textId="3745F2C4" w:rsidR="00AA60E3" w:rsidRPr="007D7863" w:rsidRDefault="00AA60E3" w:rsidP="00AA60E3">
      <w:pPr>
        <w:spacing w:line="480" w:lineRule="auto"/>
        <w:rPr>
          <w:rFonts w:ascii="Times New Roman" w:hAnsi="Times New Roman" w:cs="Times New Roman"/>
        </w:rPr>
      </w:pPr>
      <w:r w:rsidRPr="007D7863">
        <w:rPr>
          <w:rFonts w:ascii="Times New Roman" w:hAnsi="Times New Roman" w:cs="Times New Roman"/>
        </w:rPr>
        <w:t>[citation withheld for blinding 3]</w:t>
      </w:r>
    </w:p>
    <w:p w14:paraId="5E8551E7" w14:textId="108EECFA"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Sullivan, G. M. (2011). A primer on the validity of assessment instruments. </w:t>
      </w:r>
      <w:r w:rsidRPr="007D7863">
        <w:rPr>
          <w:rFonts w:ascii="Times New Roman" w:hAnsi="Times New Roman" w:cs="Times New Roman"/>
          <w:i/>
          <w:iCs/>
        </w:rPr>
        <w:t>Journal of Graduate Medical Education</w:t>
      </w:r>
      <w:r w:rsidRPr="007D7863">
        <w:rPr>
          <w:rFonts w:ascii="Times New Roman" w:hAnsi="Times New Roman" w:cs="Times New Roman"/>
        </w:rPr>
        <w:t xml:space="preserve">, </w:t>
      </w:r>
      <w:r w:rsidRPr="007D7863">
        <w:rPr>
          <w:rFonts w:ascii="Times New Roman" w:hAnsi="Times New Roman" w:cs="Times New Roman"/>
          <w:i/>
          <w:iCs/>
        </w:rPr>
        <w:t>3</w:t>
      </w:r>
      <w:r w:rsidRPr="007D7863">
        <w:rPr>
          <w:rFonts w:ascii="Times New Roman" w:hAnsi="Times New Roman" w:cs="Times New Roman"/>
        </w:rPr>
        <w:t>(2), 119–120. https://doi.org/10.4300/jgme-d-11-00075.1</w:t>
      </w:r>
    </w:p>
    <w:p w14:paraId="3BA3FDC9" w14:textId="20949564"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Shi, X., &amp; Levy, S. (2005). A theory-guided approach to library services assessment. </w:t>
      </w:r>
      <w:r w:rsidRPr="007D7863">
        <w:rPr>
          <w:rFonts w:ascii="Times New Roman" w:hAnsi="Times New Roman" w:cs="Times New Roman"/>
          <w:i/>
          <w:iCs/>
        </w:rPr>
        <w:t>College and Research Libraries, 66</w:t>
      </w:r>
      <w:r w:rsidRPr="007D7863">
        <w:rPr>
          <w:rFonts w:ascii="Times New Roman" w:hAnsi="Times New Roman" w:cs="Times New Roman"/>
        </w:rPr>
        <w:t>(3), 266–277. https://doi.org/10.5860/crl.66.3.266</w:t>
      </w:r>
    </w:p>
    <w:p w14:paraId="1D4BCCF5" w14:textId="0F931EBE"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Smith, R. M., Schumacker, R. M., &amp; Bush, M. J. (1998). Using item mean squares to evaluate fit to the Rasch Model. </w:t>
      </w:r>
      <w:r w:rsidRPr="007D7863">
        <w:rPr>
          <w:rFonts w:ascii="Times New Roman" w:hAnsi="Times New Roman" w:cs="Times New Roman"/>
          <w:i/>
          <w:iCs/>
        </w:rPr>
        <w:t>Journal of Outcome Measurement, 2</w:t>
      </w:r>
      <w:r w:rsidRPr="007D7863">
        <w:rPr>
          <w:rFonts w:ascii="Times New Roman" w:hAnsi="Times New Roman" w:cs="Times New Roman"/>
        </w:rPr>
        <w:t xml:space="preserve">(1), 66-78. </w:t>
      </w:r>
    </w:p>
    <w:p w14:paraId="00028AAE" w14:textId="454A864B"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Stevens, J. P. (2002). </w:t>
      </w:r>
      <w:r w:rsidRPr="007D7863">
        <w:rPr>
          <w:rFonts w:ascii="Times New Roman" w:hAnsi="Times New Roman" w:cs="Times New Roman"/>
          <w:i/>
          <w:iCs/>
        </w:rPr>
        <w:t>Applied multivariate statistics for the social sciences</w:t>
      </w:r>
      <w:r w:rsidRPr="007D7863">
        <w:rPr>
          <w:rFonts w:ascii="Times New Roman" w:hAnsi="Times New Roman" w:cs="Times New Roman"/>
        </w:rPr>
        <w:t xml:space="preserve"> (4th ed.). Hillsdale, NJ: Erlbaum.</w:t>
      </w:r>
    </w:p>
    <w:p w14:paraId="11451C54" w14:textId="210B1CA5"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Thompson, B., Cook, C., &amp; Health, F., (2000). The LibQual+ gap measurement model: the bad, the ugly, and the good of gap measurement, </w:t>
      </w:r>
      <w:r w:rsidRPr="007D7863">
        <w:rPr>
          <w:rFonts w:ascii="Times New Roman" w:hAnsi="Times New Roman" w:cs="Times New Roman"/>
          <w:i/>
          <w:iCs/>
        </w:rPr>
        <w:t>Performance Measurement and Metrics,</w:t>
      </w:r>
      <w:r w:rsidRPr="007D7863">
        <w:rPr>
          <w:rFonts w:ascii="Times New Roman" w:hAnsi="Times New Roman" w:cs="Times New Roman"/>
        </w:rPr>
        <w:t xml:space="preserve"> </w:t>
      </w:r>
      <w:r w:rsidRPr="007D7863">
        <w:rPr>
          <w:rFonts w:ascii="Times New Roman" w:hAnsi="Times New Roman" w:cs="Times New Roman"/>
          <w:i/>
          <w:iCs/>
        </w:rPr>
        <w:t>1</w:t>
      </w:r>
      <w:r w:rsidRPr="007D7863">
        <w:rPr>
          <w:rFonts w:ascii="Times New Roman" w:hAnsi="Times New Roman" w:cs="Times New Roman"/>
        </w:rPr>
        <w:t>(3), 165-178, https://doi.org/10.1108/EUM0000000007216</w:t>
      </w:r>
    </w:p>
    <w:p w14:paraId="235C8D39" w14:textId="77E30AF6"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Verma, S. (2016). Use of online databases in central science library, University of Delhi: A survey. </w:t>
      </w:r>
      <w:r w:rsidRPr="007D7863">
        <w:rPr>
          <w:rFonts w:ascii="Times New Roman" w:hAnsi="Times New Roman" w:cs="Times New Roman"/>
          <w:i/>
          <w:iCs/>
        </w:rPr>
        <w:t>Journal of Library and Information Technology, 36</w:t>
      </w:r>
      <w:r w:rsidRPr="007D7863">
        <w:rPr>
          <w:rFonts w:ascii="Times New Roman" w:hAnsi="Times New Roman" w:cs="Times New Roman"/>
        </w:rPr>
        <w:t>(2), 104–107. https://doi.org/10.14429/djlit.36.2.9409</w:t>
      </w:r>
    </w:p>
    <w:p w14:paraId="30A27ADB" w14:textId="5C288A6F"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lastRenderedPageBreak/>
        <w:t xml:space="preserve">Voorbij, H. (2012). The use of LibQUAL+ by European research libraries. </w:t>
      </w:r>
      <w:r w:rsidRPr="007D7863">
        <w:rPr>
          <w:rFonts w:ascii="Times New Roman" w:hAnsi="Times New Roman" w:cs="Times New Roman"/>
          <w:i/>
          <w:iCs/>
        </w:rPr>
        <w:t>Performance Measurement and Metrics, 13</w:t>
      </w:r>
      <w:r w:rsidRPr="007D7863">
        <w:rPr>
          <w:rFonts w:ascii="Times New Roman" w:hAnsi="Times New Roman" w:cs="Times New Roman"/>
        </w:rPr>
        <w:t>(3), 154–168. https://doi.org/10.1108/14678041211284704</w:t>
      </w:r>
    </w:p>
    <w:p w14:paraId="644FF168" w14:textId="1A53A2F6" w:rsidR="00AA60E3" w:rsidRPr="007D7863" w:rsidRDefault="00AA60E3" w:rsidP="00AA60E3">
      <w:pPr>
        <w:spacing w:line="480" w:lineRule="auto"/>
        <w:ind w:left="720" w:hanging="720"/>
        <w:rPr>
          <w:rFonts w:ascii="Times New Roman" w:hAnsi="Times New Roman" w:cs="Times New Roman"/>
        </w:rPr>
      </w:pPr>
      <w:r w:rsidRPr="007D7863">
        <w:rPr>
          <w:rFonts w:ascii="Times New Roman" w:hAnsi="Times New Roman" w:cs="Times New Roman"/>
        </w:rPr>
        <w:t xml:space="preserve">Waugh, R. F. (2002). Creating a scale to measure motivation to achieve academically. </w:t>
      </w:r>
      <w:r w:rsidRPr="007D7863">
        <w:rPr>
          <w:rFonts w:ascii="Times New Roman" w:hAnsi="Times New Roman" w:cs="Times New Roman"/>
          <w:i/>
          <w:iCs/>
        </w:rPr>
        <w:t>The British Journal of Educational Psychology, 72</w:t>
      </w:r>
      <w:r w:rsidRPr="007D7863">
        <w:rPr>
          <w:rFonts w:ascii="Times New Roman" w:hAnsi="Times New Roman" w:cs="Times New Roman"/>
        </w:rPr>
        <w:t>, 65</w:t>
      </w:r>
      <w:r w:rsidRPr="007D7863">
        <w:rPr>
          <w:rFonts w:ascii="Times New Roman" w:hAnsi="Times New Roman" w:cs="Times New Roman"/>
          <w:color w:val="000000" w:themeColor="text1"/>
        </w:rPr>
        <w:t>–86. doi:</w:t>
      </w:r>
      <w:hyperlink r:id="rId10" w:history="1">
        <w:r w:rsidRPr="007D7863">
          <w:rPr>
            <w:rFonts w:ascii="Times New Roman" w:hAnsi="Times New Roman" w:cs="Times New Roman"/>
            <w:color w:val="000000" w:themeColor="text1"/>
          </w:rPr>
          <w:t>10.1348/000709902158775</w:t>
        </w:r>
      </w:hyperlink>
    </w:p>
    <w:p w14:paraId="69ED186B" w14:textId="159F7AA8" w:rsidR="00AA60E3" w:rsidRPr="007D7863" w:rsidRDefault="00AA60E3" w:rsidP="00A9319E">
      <w:pPr>
        <w:spacing w:line="480" w:lineRule="auto"/>
        <w:ind w:left="720" w:hanging="720"/>
        <w:rPr>
          <w:rFonts w:ascii="Times New Roman" w:hAnsi="Times New Roman" w:cs="Times New Roman"/>
        </w:rPr>
      </w:pPr>
      <w:r w:rsidRPr="007D7863">
        <w:rPr>
          <w:rFonts w:ascii="Times New Roman" w:hAnsi="Times New Roman" w:cs="Times New Roman"/>
        </w:rPr>
        <w:t xml:space="preserve">Wolfe, E. W., &amp; Smith, E. V. (2007). Instrument development tools and activities for measure validation using Rasch models: part II--validation activities. </w:t>
      </w:r>
      <w:r w:rsidRPr="007D7863">
        <w:rPr>
          <w:rFonts w:ascii="Times New Roman" w:hAnsi="Times New Roman" w:cs="Times New Roman"/>
          <w:i/>
          <w:iCs/>
        </w:rPr>
        <w:t>Journal of Applied Measurement, 8</w:t>
      </w:r>
      <w:r w:rsidRPr="007D7863">
        <w:rPr>
          <w:rFonts w:ascii="Times New Roman" w:hAnsi="Times New Roman" w:cs="Times New Roman"/>
        </w:rPr>
        <w:t>(2), 204-34.</w:t>
      </w:r>
    </w:p>
    <w:p w14:paraId="6AF5F3D5" w14:textId="1CA985CA" w:rsidR="001F67E2" w:rsidRPr="007D7863" w:rsidRDefault="001F67E2" w:rsidP="00B1777B">
      <w:pPr>
        <w:spacing w:line="480" w:lineRule="auto"/>
        <w:rPr>
          <w:rFonts w:ascii="Times New Roman" w:eastAsia="Times New Roman" w:hAnsi="Times New Roman" w:cs="Times New Roman"/>
          <w:color w:val="000000"/>
        </w:rPr>
      </w:pPr>
    </w:p>
    <w:sectPr w:rsidR="001F67E2" w:rsidRPr="007D7863" w:rsidSect="00C00A76">
      <w:headerReference w:type="even" r:id="rId1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16D25" w14:textId="77777777" w:rsidR="007B0F02" w:rsidRDefault="007B0F02" w:rsidP="003152AB">
      <w:r>
        <w:separator/>
      </w:r>
    </w:p>
  </w:endnote>
  <w:endnote w:type="continuationSeparator" w:id="0">
    <w:p w14:paraId="6EB870C5" w14:textId="77777777" w:rsidR="007B0F02" w:rsidRDefault="007B0F02" w:rsidP="00315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B0BE97" w14:textId="77777777" w:rsidR="007B0F02" w:rsidRDefault="007B0F02" w:rsidP="003152AB">
      <w:r>
        <w:separator/>
      </w:r>
    </w:p>
  </w:footnote>
  <w:footnote w:type="continuationSeparator" w:id="0">
    <w:p w14:paraId="4184AC8C" w14:textId="77777777" w:rsidR="007B0F02" w:rsidRDefault="007B0F02" w:rsidP="00315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19311345"/>
      <w:docPartObj>
        <w:docPartGallery w:val="Page Numbers (Top of Page)"/>
        <w:docPartUnique/>
      </w:docPartObj>
    </w:sdtPr>
    <w:sdtEndPr>
      <w:rPr>
        <w:rStyle w:val="PageNumber"/>
      </w:rPr>
    </w:sdtEndPr>
    <w:sdtContent>
      <w:p w14:paraId="29CC8239" w14:textId="69FD9605" w:rsidR="001E2DEC" w:rsidRDefault="001E2DEC" w:rsidP="001E2DE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13F653" w14:textId="77777777" w:rsidR="001E2DEC" w:rsidRDefault="001E2DEC" w:rsidP="009F3E0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3739541"/>
      <w:docPartObj>
        <w:docPartGallery w:val="Page Numbers (Top of Page)"/>
        <w:docPartUnique/>
      </w:docPartObj>
    </w:sdtPr>
    <w:sdtEndPr>
      <w:rPr>
        <w:noProof/>
      </w:rPr>
    </w:sdtEndPr>
    <w:sdtContent>
      <w:p w14:paraId="24185249" w14:textId="72EA8FC6" w:rsidR="008206D7" w:rsidRDefault="008206D7">
        <w:pPr>
          <w:pStyle w:val="Header"/>
          <w:jc w:val="right"/>
        </w:pPr>
        <w:r w:rsidRPr="008206D7">
          <w:rPr>
            <w:rFonts w:ascii="Times New Roman" w:hAnsi="Times New Roman" w:cs="Times New Roman"/>
          </w:rPr>
          <w:fldChar w:fldCharType="begin"/>
        </w:r>
        <w:r w:rsidRPr="003E43A1">
          <w:rPr>
            <w:rFonts w:ascii="Times New Roman" w:hAnsi="Times New Roman" w:cs="Times New Roman"/>
          </w:rPr>
          <w:instrText xml:space="preserve"> PAGE   \* MERGEFORMAT </w:instrText>
        </w:r>
        <w:r w:rsidRPr="008206D7">
          <w:rPr>
            <w:rFonts w:ascii="Times New Roman" w:hAnsi="Times New Roman" w:cs="Times New Roman"/>
          </w:rPr>
          <w:fldChar w:fldCharType="separate"/>
        </w:r>
        <w:r w:rsidRPr="003E43A1">
          <w:rPr>
            <w:rFonts w:ascii="Times New Roman" w:hAnsi="Times New Roman" w:cs="Times New Roman"/>
            <w:noProof/>
          </w:rPr>
          <w:t>2</w:t>
        </w:r>
        <w:r w:rsidRPr="008206D7">
          <w:rPr>
            <w:rFonts w:ascii="Times New Roman" w:hAnsi="Times New Roman" w:cs="Times New Roman"/>
            <w:noProof/>
          </w:rPr>
          <w:fldChar w:fldCharType="end"/>
        </w:r>
      </w:p>
    </w:sdtContent>
  </w:sdt>
  <w:p w14:paraId="12EBBB05" w14:textId="45FD45D7" w:rsidR="001E2DEC" w:rsidRPr="009F3E05" w:rsidRDefault="001E2DEC" w:rsidP="009F3E05">
    <w:pPr>
      <w:pStyle w:val="Header"/>
      <w:ind w:right="360"/>
      <w:rPr>
        <w:rFonts w:asciiTheme="majorBidi" w:hAnsiTheme="majorBidi" w:cstheme="maj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96932"/>
    <w:multiLevelType w:val="hybridMultilevel"/>
    <w:tmpl w:val="E21A9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AD62C5"/>
    <w:multiLevelType w:val="hybridMultilevel"/>
    <w:tmpl w:val="E88AABDA"/>
    <w:lvl w:ilvl="0" w:tplc="58AE8D5E">
      <w:start w:val="1"/>
      <w:numFmt w:val="bullet"/>
      <w:lvlText w:val=""/>
      <w:lvlJc w:val="left"/>
      <w:pPr>
        <w:ind w:left="720" w:hanging="360"/>
      </w:pPr>
      <w:rPr>
        <w:rFonts w:ascii="Symbol" w:hAnsi="Symbol" w:hint="default"/>
      </w:rPr>
    </w:lvl>
    <w:lvl w:ilvl="1" w:tplc="BC3E3AD0">
      <w:start w:val="1"/>
      <w:numFmt w:val="bullet"/>
      <w:lvlText w:val="o"/>
      <w:lvlJc w:val="left"/>
      <w:pPr>
        <w:ind w:left="1440" w:hanging="360"/>
      </w:pPr>
      <w:rPr>
        <w:rFonts w:ascii="Courier New" w:hAnsi="Courier New" w:hint="default"/>
      </w:rPr>
    </w:lvl>
    <w:lvl w:ilvl="2" w:tplc="A1EC849E">
      <w:start w:val="1"/>
      <w:numFmt w:val="bullet"/>
      <w:lvlText w:val=""/>
      <w:lvlJc w:val="left"/>
      <w:pPr>
        <w:ind w:left="2160" w:hanging="360"/>
      </w:pPr>
      <w:rPr>
        <w:rFonts w:ascii="Wingdings" w:hAnsi="Wingdings" w:hint="default"/>
      </w:rPr>
    </w:lvl>
    <w:lvl w:ilvl="3" w:tplc="1BC6FA02">
      <w:start w:val="1"/>
      <w:numFmt w:val="bullet"/>
      <w:lvlText w:val=""/>
      <w:lvlJc w:val="left"/>
      <w:pPr>
        <w:ind w:left="2880" w:hanging="360"/>
      </w:pPr>
      <w:rPr>
        <w:rFonts w:ascii="Symbol" w:hAnsi="Symbol" w:hint="default"/>
      </w:rPr>
    </w:lvl>
    <w:lvl w:ilvl="4" w:tplc="DAEE5B5A">
      <w:start w:val="1"/>
      <w:numFmt w:val="bullet"/>
      <w:lvlText w:val="o"/>
      <w:lvlJc w:val="left"/>
      <w:pPr>
        <w:ind w:left="3600" w:hanging="360"/>
      </w:pPr>
      <w:rPr>
        <w:rFonts w:ascii="Courier New" w:hAnsi="Courier New" w:hint="default"/>
      </w:rPr>
    </w:lvl>
    <w:lvl w:ilvl="5" w:tplc="22EC2D80">
      <w:start w:val="1"/>
      <w:numFmt w:val="bullet"/>
      <w:lvlText w:val=""/>
      <w:lvlJc w:val="left"/>
      <w:pPr>
        <w:ind w:left="4320" w:hanging="360"/>
      </w:pPr>
      <w:rPr>
        <w:rFonts w:ascii="Wingdings" w:hAnsi="Wingdings" w:hint="default"/>
      </w:rPr>
    </w:lvl>
    <w:lvl w:ilvl="6" w:tplc="EC28418C">
      <w:start w:val="1"/>
      <w:numFmt w:val="bullet"/>
      <w:lvlText w:val=""/>
      <w:lvlJc w:val="left"/>
      <w:pPr>
        <w:ind w:left="5040" w:hanging="360"/>
      </w:pPr>
      <w:rPr>
        <w:rFonts w:ascii="Symbol" w:hAnsi="Symbol" w:hint="default"/>
      </w:rPr>
    </w:lvl>
    <w:lvl w:ilvl="7" w:tplc="E7C62EBE">
      <w:start w:val="1"/>
      <w:numFmt w:val="bullet"/>
      <w:lvlText w:val="o"/>
      <w:lvlJc w:val="left"/>
      <w:pPr>
        <w:ind w:left="5760" w:hanging="360"/>
      </w:pPr>
      <w:rPr>
        <w:rFonts w:ascii="Courier New" w:hAnsi="Courier New" w:hint="default"/>
      </w:rPr>
    </w:lvl>
    <w:lvl w:ilvl="8" w:tplc="767AC20A">
      <w:start w:val="1"/>
      <w:numFmt w:val="bullet"/>
      <w:lvlText w:val=""/>
      <w:lvlJc w:val="left"/>
      <w:pPr>
        <w:ind w:left="6480" w:hanging="360"/>
      </w:pPr>
      <w:rPr>
        <w:rFonts w:ascii="Wingdings" w:hAnsi="Wingdings" w:hint="default"/>
      </w:rPr>
    </w:lvl>
  </w:abstractNum>
  <w:abstractNum w:abstractNumId="2" w15:restartNumberingAfterBreak="0">
    <w:nsid w:val="0F654529"/>
    <w:multiLevelType w:val="hybridMultilevel"/>
    <w:tmpl w:val="49E09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7E4A10"/>
    <w:multiLevelType w:val="hybridMultilevel"/>
    <w:tmpl w:val="932EC350"/>
    <w:lvl w:ilvl="0" w:tplc="9EC215B2">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33007B"/>
    <w:multiLevelType w:val="hybridMultilevel"/>
    <w:tmpl w:val="3704E12C"/>
    <w:lvl w:ilvl="0" w:tplc="FFFFFFFF">
      <w:start w:val="3"/>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42C45"/>
    <w:multiLevelType w:val="hybridMultilevel"/>
    <w:tmpl w:val="1FDA6A0E"/>
    <w:lvl w:ilvl="0" w:tplc="943083E4">
      <w:start w:val="4"/>
      <w:numFmt w:val="decimal"/>
      <w:lvlText w:val="%1."/>
      <w:lvlJc w:val="left"/>
      <w:pPr>
        <w:ind w:left="360" w:hanging="360"/>
      </w:pPr>
      <w:rPr>
        <w:rFonts w:hint="default"/>
      </w:rPr>
    </w:lvl>
    <w:lvl w:ilvl="1" w:tplc="5CBE4664">
      <w:start w:val="3"/>
      <w:numFmt w:val="decimal"/>
      <w:lvlText w:val="%1.%2."/>
      <w:lvlJc w:val="left"/>
      <w:pPr>
        <w:ind w:left="360" w:hanging="360"/>
      </w:pPr>
      <w:rPr>
        <w:rFonts w:hint="default"/>
      </w:rPr>
    </w:lvl>
    <w:lvl w:ilvl="2" w:tplc="C86445F8">
      <w:start w:val="1"/>
      <w:numFmt w:val="decimal"/>
      <w:lvlText w:val="%1.%2.%3."/>
      <w:lvlJc w:val="left"/>
      <w:pPr>
        <w:ind w:left="720" w:hanging="720"/>
      </w:pPr>
      <w:rPr>
        <w:rFonts w:hint="default"/>
      </w:rPr>
    </w:lvl>
    <w:lvl w:ilvl="3" w:tplc="9F6C8806">
      <w:start w:val="1"/>
      <w:numFmt w:val="decimal"/>
      <w:lvlText w:val="%1.%2.%3.%4."/>
      <w:lvlJc w:val="left"/>
      <w:pPr>
        <w:ind w:left="720" w:hanging="720"/>
      </w:pPr>
      <w:rPr>
        <w:rFonts w:hint="default"/>
      </w:rPr>
    </w:lvl>
    <w:lvl w:ilvl="4" w:tplc="ED74FE6E">
      <w:start w:val="1"/>
      <w:numFmt w:val="decimal"/>
      <w:lvlText w:val="%1.%2.%3.%4.%5."/>
      <w:lvlJc w:val="left"/>
      <w:pPr>
        <w:ind w:left="1080" w:hanging="1080"/>
      </w:pPr>
      <w:rPr>
        <w:rFonts w:hint="default"/>
      </w:rPr>
    </w:lvl>
    <w:lvl w:ilvl="5" w:tplc="8A02F140">
      <w:start w:val="1"/>
      <w:numFmt w:val="decimal"/>
      <w:lvlText w:val="%1.%2.%3.%4.%5.%6."/>
      <w:lvlJc w:val="left"/>
      <w:pPr>
        <w:ind w:left="1080" w:hanging="1080"/>
      </w:pPr>
      <w:rPr>
        <w:rFonts w:hint="default"/>
      </w:rPr>
    </w:lvl>
    <w:lvl w:ilvl="6" w:tplc="D3342B06">
      <w:start w:val="1"/>
      <w:numFmt w:val="decimal"/>
      <w:lvlText w:val="%1.%2.%3.%4.%5.%6.%7."/>
      <w:lvlJc w:val="left"/>
      <w:pPr>
        <w:ind w:left="1440" w:hanging="1440"/>
      </w:pPr>
      <w:rPr>
        <w:rFonts w:hint="default"/>
      </w:rPr>
    </w:lvl>
    <w:lvl w:ilvl="7" w:tplc="D79ADE6C">
      <w:start w:val="1"/>
      <w:numFmt w:val="decimal"/>
      <w:lvlText w:val="%1.%2.%3.%4.%5.%6.%7.%8."/>
      <w:lvlJc w:val="left"/>
      <w:pPr>
        <w:ind w:left="1440" w:hanging="1440"/>
      </w:pPr>
      <w:rPr>
        <w:rFonts w:hint="default"/>
      </w:rPr>
    </w:lvl>
    <w:lvl w:ilvl="8" w:tplc="93745E34">
      <w:start w:val="1"/>
      <w:numFmt w:val="decimal"/>
      <w:lvlText w:val="%1.%2.%3.%4.%5.%6.%7.%8.%9."/>
      <w:lvlJc w:val="left"/>
      <w:pPr>
        <w:ind w:left="1800" w:hanging="1800"/>
      </w:pPr>
      <w:rPr>
        <w:rFonts w:hint="default"/>
      </w:rPr>
    </w:lvl>
  </w:abstractNum>
  <w:abstractNum w:abstractNumId="6" w15:restartNumberingAfterBreak="0">
    <w:nsid w:val="37101C57"/>
    <w:multiLevelType w:val="hybridMultilevel"/>
    <w:tmpl w:val="E6C4B32A"/>
    <w:lvl w:ilvl="0" w:tplc="07302E8E">
      <w:start w:val="1"/>
      <w:numFmt w:val="bullet"/>
      <w:lvlText w:val="l"/>
      <w:lvlJc w:val="left"/>
      <w:pPr>
        <w:tabs>
          <w:tab w:val="num" w:pos="720"/>
        </w:tabs>
        <w:ind w:left="720" w:hanging="360"/>
      </w:pPr>
      <w:rPr>
        <w:rFonts w:ascii="Wingdings" w:hAnsi="Wingdings" w:hint="default"/>
      </w:rPr>
    </w:lvl>
    <w:lvl w:ilvl="1" w:tplc="5694BD3E">
      <w:start w:val="1"/>
      <w:numFmt w:val="bullet"/>
      <w:lvlText w:val="l"/>
      <w:lvlJc w:val="left"/>
      <w:pPr>
        <w:tabs>
          <w:tab w:val="num" w:pos="1440"/>
        </w:tabs>
        <w:ind w:left="1440" w:hanging="360"/>
      </w:pPr>
      <w:rPr>
        <w:rFonts w:ascii="Wingdings" w:hAnsi="Wingdings" w:hint="default"/>
      </w:rPr>
    </w:lvl>
    <w:lvl w:ilvl="2" w:tplc="99004572" w:tentative="1">
      <w:start w:val="1"/>
      <w:numFmt w:val="bullet"/>
      <w:lvlText w:val="l"/>
      <w:lvlJc w:val="left"/>
      <w:pPr>
        <w:tabs>
          <w:tab w:val="num" w:pos="2160"/>
        </w:tabs>
        <w:ind w:left="2160" w:hanging="360"/>
      </w:pPr>
      <w:rPr>
        <w:rFonts w:ascii="Wingdings" w:hAnsi="Wingdings" w:hint="default"/>
      </w:rPr>
    </w:lvl>
    <w:lvl w:ilvl="3" w:tplc="885A4DD0" w:tentative="1">
      <w:start w:val="1"/>
      <w:numFmt w:val="bullet"/>
      <w:lvlText w:val="l"/>
      <w:lvlJc w:val="left"/>
      <w:pPr>
        <w:tabs>
          <w:tab w:val="num" w:pos="2880"/>
        </w:tabs>
        <w:ind w:left="2880" w:hanging="360"/>
      </w:pPr>
      <w:rPr>
        <w:rFonts w:ascii="Wingdings" w:hAnsi="Wingdings" w:hint="default"/>
      </w:rPr>
    </w:lvl>
    <w:lvl w:ilvl="4" w:tplc="B34E268C" w:tentative="1">
      <w:start w:val="1"/>
      <w:numFmt w:val="bullet"/>
      <w:lvlText w:val="l"/>
      <w:lvlJc w:val="left"/>
      <w:pPr>
        <w:tabs>
          <w:tab w:val="num" w:pos="3600"/>
        </w:tabs>
        <w:ind w:left="3600" w:hanging="360"/>
      </w:pPr>
      <w:rPr>
        <w:rFonts w:ascii="Wingdings" w:hAnsi="Wingdings" w:hint="default"/>
      </w:rPr>
    </w:lvl>
    <w:lvl w:ilvl="5" w:tplc="0D2CCB8A" w:tentative="1">
      <w:start w:val="1"/>
      <w:numFmt w:val="bullet"/>
      <w:lvlText w:val="l"/>
      <w:lvlJc w:val="left"/>
      <w:pPr>
        <w:tabs>
          <w:tab w:val="num" w:pos="4320"/>
        </w:tabs>
        <w:ind w:left="4320" w:hanging="360"/>
      </w:pPr>
      <w:rPr>
        <w:rFonts w:ascii="Wingdings" w:hAnsi="Wingdings" w:hint="default"/>
      </w:rPr>
    </w:lvl>
    <w:lvl w:ilvl="6" w:tplc="022A6FA0" w:tentative="1">
      <w:start w:val="1"/>
      <w:numFmt w:val="bullet"/>
      <w:lvlText w:val="l"/>
      <w:lvlJc w:val="left"/>
      <w:pPr>
        <w:tabs>
          <w:tab w:val="num" w:pos="5040"/>
        </w:tabs>
        <w:ind w:left="5040" w:hanging="360"/>
      </w:pPr>
      <w:rPr>
        <w:rFonts w:ascii="Wingdings" w:hAnsi="Wingdings" w:hint="default"/>
      </w:rPr>
    </w:lvl>
    <w:lvl w:ilvl="7" w:tplc="EC2AAE04" w:tentative="1">
      <w:start w:val="1"/>
      <w:numFmt w:val="bullet"/>
      <w:lvlText w:val="l"/>
      <w:lvlJc w:val="left"/>
      <w:pPr>
        <w:tabs>
          <w:tab w:val="num" w:pos="5760"/>
        </w:tabs>
        <w:ind w:left="5760" w:hanging="360"/>
      </w:pPr>
      <w:rPr>
        <w:rFonts w:ascii="Wingdings" w:hAnsi="Wingdings" w:hint="default"/>
      </w:rPr>
    </w:lvl>
    <w:lvl w:ilvl="8" w:tplc="43407A7C" w:tentative="1">
      <w:start w:val="1"/>
      <w:numFmt w:val="bullet"/>
      <w:lvlText w:val="l"/>
      <w:lvlJc w:val="left"/>
      <w:pPr>
        <w:tabs>
          <w:tab w:val="num" w:pos="6480"/>
        </w:tabs>
        <w:ind w:left="6480" w:hanging="360"/>
      </w:pPr>
      <w:rPr>
        <w:rFonts w:ascii="Wingdings" w:hAnsi="Wingdings" w:hint="default"/>
      </w:rPr>
    </w:lvl>
  </w:abstractNum>
  <w:abstractNum w:abstractNumId="7" w15:restartNumberingAfterBreak="0">
    <w:nsid w:val="3A0E602A"/>
    <w:multiLevelType w:val="hybridMultilevel"/>
    <w:tmpl w:val="EEDE6196"/>
    <w:lvl w:ilvl="0" w:tplc="10B0849E">
      <w:start w:val="1"/>
      <w:numFmt w:val="bullet"/>
      <w:lvlText w:val=""/>
      <w:lvlJc w:val="left"/>
      <w:pPr>
        <w:ind w:left="720" w:hanging="360"/>
      </w:pPr>
      <w:rPr>
        <w:rFonts w:ascii="Symbol" w:hAnsi="Symbol" w:hint="default"/>
      </w:rPr>
    </w:lvl>
    <w:lvl w:ilvl="1" w:tplc="1158B10E">
      <w:start w:val="1"/>
      <w:numFmt w:val="bullet"/>
      <w:lvlText w:val="o"/>
      <w:lvlJc w:val="left"/>
      <w:pPr>
        <w:ind w:left="1440" w:hanging="360"/>
      </w:pPr>
      <w:rPr>
        <w:rFonts w:ascii="Courier New" w:hAnsi="Courier New" w:hint="default"/>
      </w:rPr>
    </w:lvl>
    <w:lvl w:ilvl="2" w:tplc="090C546C">
      <w:start w:val="1"/>
      <w:numFmt w:val="bullet"/>
      <w:lvlText w:val=""/>
      <w:lvlJc w:val="left"/>
      <w:pPr>
        <w:ind w:left="2160" w:hanging="360"/>
      </w:pPr>
      <w:rPr>
        <w:rFonts w:ascii="Wingdings" w:hAnsi="Wingdings" w:hint="default"/>
      </w:rPr>
    </w:lvl>
    <w:lvl w:ilvl="3" w:tplc="26E6C2BE">
      <w:start w:val="1"/>
      <w:numFmt w:val="bullet"/>
      <w:lvlText w:val=""/>
      <w:lvlJc w:val="left"/>
      <w:pPr>
        <w:ind w:left="2880" w:hanging="360"/>
      </w:pPr>
      <w:rPr>
        <w:rFonts w:ascii="Symbol" w:hAnsi="Symbol" w:hint="default"/>
      </w:rPr>
    </w:lvl>
    <w:lvl w:ilvl="4" w:tplc="961AF5FA">
      <w:start w:val="1"/>
      <w:numFmt w:val="bullet"/>
      <w:lvlText w:val="o"/>
      <w:lvlJc w:val="left"/>
      <w:pPr>
        <w:ind w:left="3600" w:hanging="360"/>
      </w:pPr>
      <w:rPr>
        <w:rFonts w:ascii="Courier New" w:hAnsi="Courier New" w:hint="default"/>
      </w:rPr>
    </w:lvl>
    <w:lvl w:ilvl="5" w:tplc="2A94B3E8">
      <w:start w:val="1"/>
      <w:numFmt w:val="bullet"/>
      <w:lvlText w:val=""/>
      <w:lvlJc w:val="left"/>
      <w:pPr>
        <w:ind w:left="4320" w:hanging="360"/>
      </w:pPr>
      <w:rPr>
        <w:rFonts w:ascii="Wingdings" w:hAnsi="Wingdings" w:hint="default"/>
      </w:rPr>
    </w:lvl>
    <w:lvl w:ilvl="6" w:tplc="532AC7C6">
      <w:start w:val="1"/>
      <w:numFmt w:val="bullet"/>
      <w:lvlText w:val=""/>
      <w:lvlJc w:val="left"/>
      <w:pPr>
        <w:ind w:left="5040" w:hanging="360"/>
      </w:pPr>
      <w:rPr>
        <w:rFonts w:ascii="Symbol" w:hAnsi="Symbol" w:hint="default"/>
      </w:rPr>
    </w:lvl>
    <w:lvl w:ilvl="7" w:tplc="7E84EE72">
      <w:start w:val="1"/>
      <w:numFmt w:val="bullet"/>
      <w:lvlText w:val="o"/>
      <w:lvlJc w:val="left"/>
      <w:pPr>
        <w:ind w:left="5760" w:hanging="360"/>
      </w:pPr>
      <w:rPr>
        <w:rFonts w:ascii="Courier New" w:hAnsi="Courier New" w:hint="default"/>
      </w:rPr>
    </w:lvl>
    <w:lvl w:ilvl="8" w:tplc="19FACB4C">
      <w:start w:val="1"/>
      <w:numFmt w:val="bullet"/>
      <w:lvlText w:val=""/>
      <w:lvlJc w:val="left"/>
      <w:pPr>
        <w:ind w:left="6480" w:hanging="360"/>
      </w:pPr>
      <w:rPr>
        <w:rFonts w:ascii="Wingdings" w:hAnsi="Wingdings" w:hint="default"/>
      </w:rPr>
    </w:lvl>
  </w:abstractNum>
  <w:abstractNum w:abstractNumId="8" w15:restartNumberingAfterBreak="0">
    <w:nsid w:val="3FEA32EC"/>
    <w:multiLevelType w:val="hybridMultilevel"/>
    <w:tmpl w:val="A2261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4C86B7E"/>
    <w:multiLevelType w:val="hybridMultilevel"/>
    <w:tmpl w:val="3FD08B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B96293"/>
    <w:multiLevelType w:val="hybridMultilevel"/>
    <w:tmpl w:val="B5ECB9C4"/>
    <w:lvl w:ilvl="0" w:tplc="062C3AEA">
      <w:start w:val="5"/>
      <w:numFmt w:val="decimal"/>
      <w:lvlText w:val="%1."/>
      <w:lvlJc w:val="left"/>
      <w:pPr>
        <w:ind w:left="360" w:hanging="360"/>
      </w:pPr>
      <w:rPr>
        <w:rFonts w:hint="default"/>
      </w:rPr>
    </w:lvl>
    <w:lvl w:ilvl="1" w:tplc="6B2CF9F6">
      <w:start w:val="1"/>
      <w:numFmt w:val="decimal"/>
      <w:lvlText w:val="%1.%2."/>
      <w:lvlJc w:val="left"/>
      <w:pPr>
        <w:ind w:left="360" w:hanging="360"/>
      </w:pPr>
      <w:rPr>
        <w:rFonts w:hint="default"/>
      </w:rPr>
    </w:lvl>
    <w:lvl w:ilvl="2" w:tplc="EFD08A84">
      <w:start w:val="1"/>
      <w:numFmt w:val="decimal"/>
      <w:lvlText w:val="%1.%2.%3."/>
      <w:lvlJc w:val="left"/>
      <w:pPr>
        <w:ind w:left="720" w:hanging="720"/>
      </w:pPr>
      <w:rPr>
        <w:rFonts w:hint="default"/>
      </w:rPr>
    </w:lvl>
    <w:lvl w:ilvl="3" w:tplc="6A247BD8">
      <w:start w:val="1"/>
      <w:numFmt w:val="decimal"/>
      <w:lvlText w:val="%1.%2.%3.%4."/>
      <w:lvlJc w:val="left"/>
      <w:pPr>
        <w:ind w:left="720" w:hanging="720"/>
      </w:pPr>
      <w:rPr>
        <w:rFonts w:hint="default"/>
      </w:rPr>
    </w:lvl>
    <w:lvl w:ilvl="4" w:tplc="731C7E88">
      <w:start w:val="1"/>
      <w:numFmt w:val="decimal"/>
      <w:lvlText w:val="%1.%2.%3.%4.%5."/>
      <w:lvlJc w:val="left"/>
      <w:pPr>
        <w:ind w:left="1080" w:hanging="1080"/>
      </w:pPr>
      <w:rPr>
        <w:rFonts w:hint="default"/>
      </w:rPr>
    </w:lvl>
    <w:lvl w:ilvl="5" w:tplc="8F3EDEC0">
      <w:start w:val="1"/>
      <w:numFmt w:val="decimal"/>
      <w:lvlText w:val="%1.%2.%3.%4.%5.%6."/>
      <w:lvlJc w:val="left"/>
      <w:pPr>
        <w:ind w:left="1080" w:hanging="1080"/>
      </w:pPr>
      <w:rPr>
        <w:rFonts w:hint="default"/>
      </w:rPr>
    </w:lvl>
    <w:lvl w:ilvl="6" w:tplc="296444C6">
      <w:start w:val="1"/>
      <w:numFmt w:val="decimal"/>
      <w:lvlText w:val="%1.%2.%3.%4.%5.%6.%7."/>
      <w:lvlJc w:val="left"/>
      <w:pPr>
        <w:ind w:left="1440" w:hanging="1440"/>
      </w:pPr>
      <w:rPr>
        <w:rFonts w:hint="default"/>
      </w:rPr>
    </w:lvl>
    <w:lvl w:ilvl="7" w:tplc="AD12080C">
      <w:start w:val="1"/>
      <w:numFmt w:val="decimal"/>
      <w:lvlText w:val="%1.%2.%3.%4.%5.%6.%7.%8."/>
      <w:lvlJc w:val="left"/>
      <w:pPr>
        <w:ind w:left="1440" w:hanging="1440"/>
      </w:pPr>
      <w:rPr>
        <w:rFonts w:hint="default"/>
      </w:rPr>
    </w:lvl>
    <w:lvl w:ilvl="8" w:tplc="F952837A">
      <w:start w:val="1"/>
      <w:numFmt w:val="decimal"/>
      <w:lvlText w:val="%1.%2.%3.%4.%5.%6.%7.%8.%9."/>
      <w:lvlJc w:val="left"/>
      <w:pPr>
        <w:ind w:left="1800" w:hanging="1800"/>
      </w:pPr>
      <w:rPr>
        <w:rFonts w:hint="default"/>
      </w:rPr>
    </w:lvl>
  </w:abstractNum>
  <w:abstractNum w:abstractNumId="11" w15:restartNumberingAfterBreak="0">
    <w:nsid w:val="60AB4B7E"/>
    <w:multiLevelType w:val="hybridMultilevel"/>
    <w:tmpl w:val="AD8C4A44"/>
    <w:lvl w:ilvl="0" w:tplc="9B72FAD6">
      <w:start w:val="5"/>
      <w:numFmt w:val="decimal"/>
      <w:lvlText w:val="%1."/>
      <w:lvlJc w:val="left"/>
      <w:pPr>
        <w:ind w:left="360" w:hanging="360"/>
      </w:pPr>
      <w:rPr>
        <w:rFonts w:hint="default"/>
      </w:rPr>
    </w:lvl>
    <w:lvl w:ilvl="1" w:tplc="9ABCCAB2">
      <w:start w:val="3"/>
      <w:numFmt w:val="decimal"/>
      <w:lvlText w:val="%1.%2."/>
      <w:lvlJc w:val="left"/>
      <w:pPr>
        <w:ind w:left="360" w:hanging="360"/>
      </w:pPr>
      <w:rPr>
        <w:rFonts w:hint="default"/>
      </w:rPr>
    </w:lvl>
    <w:lvl w:ilvl="2" w:tplc="A3380872">
      <w:start w:val="1"/>
      <w:numFmt w:val="decimal"/>
      <w:lvlText w:val="%1.%2.%3."/>
      <w:lvlJc w:val="left"/>
      <w:pPr>
        <w:ind w:left="720" w:hanging="720"/>
      </w:pPr>
      <w:rPr>
        <w:rFonts w:hint="default"/>
      </w:rPr>
    </w:lvl>
    <w:lvl w:ilvl="3" w:tplc="7DB62D14">
      <w:start w:val="1"/>
      <w:numFmt w:val="decimal"/>
      <w:lvlText w:val="%1.%2.%3.%4."/>
      <w:lvlJc w:val="left"/>
      <w:pPr>
        <w:ind w:left="720" w:hanging="720"/>
      </w:pPr>
      <w:rPr>
        <w:rFonts w:hint="default"/>
      </w:rPr>
    </w:lvl>
    <w:lvl w:ilvl="4" w:tplc="CF185E04">
      <w:start w:val="1"/>
      <w:numFmt w:val="decimal"/>
      <w:lvlText w:val="%1.%2.%3.%4.%5."/>
      <w:lvlJc w:val="left"/>
      <w:pPr>
        <w:ind w:left="1080" w:hanging="1080"/>
      </w:pPr>
      <w:rPr>
        <w:rFonts w:hint="default"/>
      </w:rPr>
    </w:lvl>
    <w:lvl w:ilvl="5" w:tplc="458A35E4">
      <w:start w:val="1"/>
      <w:numFmt w:val="decimal"/>
      <w:lvlText w:val="%1.%2.%3.%4.%5.%6."/>
      <w:lvlJc w:val="left"/>
      <w:pPr>
        <w:ind w:left="1080" w:hanging="1080"/>
      </w:pPr>
      <w:rPr>
        <w:rFonts w:hint="default"/>
      </w:rPr>
    </w:lvl>
    <w:lvl w:ilvl="6" w:tplc="CB9A82E0">
      <w:start w:val="1"/>
      <w:numFmt w:val="decimal"/>
      <w:lvlText w:val="%1.%2.%3.%4.%5.%6.%7."/>
      <w:lvlJc w:val="left"/>
      <w:pPr>
        <w:ind w:left="1440" w:hanging="1440"/>
      </w:pPr>
      <w:rPr>
        <w:rFonts w:hint="default"/>
      </w:rPr>
    </w:lvl>
    <w:lvl w:ilvl="7" w:tplc="644C4B36">
      <w:start w:val="1"/>
      <w:numFmt w:val="decimal"/>
      <w:lvlText w:val="%1.%2.%3.%4.%5.%6.%7.%8."/>
      <w:lvlJc w:val="left"/>
      <w:pPr>
        <w:ind w:left="1440" w:hanging="1440"/>
      </w:pPr>
      <w:rPr>
        <w:rFonts w:hint="default"/>
      </w:rPr>
    </w:lvl>
    <w:lvl w:ilvl="8" w:tplc="DAF2F060">
      <w:start w:val="1"/>
      <w:numFmt w:val="decimal"/>
      <w:lvlText w:val="%1.%2.%3.%4.%5.%6.%7.%8.%9."/>
      <w:lvlJc w:val="left"/>
      <w:pPr>
        <w:ind w:left="1800" w:hanging="1800"/>
      </w:pPr>
      <w:rPr>
        <w:rFonts w:hint="default"/>
      </w:rPr>
    </w:lvl>
  </w:abstractNum>
  <w:abstractNum w:abstractNumId="12" w15:restartNumberingAfterBreak="0">
    <w:nsid w:val="6269312E"/>
    <w:multiLevelType w:val="hybridMultilevel"/>
    <w:tmpl w:val="AF38A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3470D4"/>
    <w:multiLevelType w:val="hybridMultilevel"/>
    <w:tmpl w:val="113A5E88"/>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7"/>
  </w:num>
  <w:num w:numId="3">
    <w:abstractNumId w:val="2"/>
  </w:num>
  <w:num w:numId="4">
    <w:abstractNumId w:val="9"/>
  </w:num>
  <w:num w:numId="5">
    <w:abstractNumId w:val="13"/>
  </w:num>
  <w:num w:numId="6">
    <w:abstractNumId w:val="8"/>
  </w:num>
  <w:num w:numId="7">
    <w:abstractNumId w:val="5"/>
  </w:num>
  <w:num w:numId="8">
    <w:abstractNumId w:val="4"/>
  </w:num>
  <w:num w:numId="9">
    <w:abstractNumId w:val="12"/>
  </w:num>
  <w:num w:numId="10">
    <w:abstractNumId w:val="6"/>
  </w:num>
  <w:num w:numId="11">
    <w:abstractNumId w:val="10"/>
  </w:num>
  <w:num w:numId="12">
    <w:abstractNumId w:val="11"/>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56"/>
    <w:rsid w:val="000014A8"/>
    <w:rsid w:val="00001947"/>
    <w:rsid w:val="0000327A"/>
    <w:rsid w:val="000067DE"/>
    <w:rsid w:val="00010406"/>
    <w:rsid w:val="00023729"/>
    <w:rsid w:val="00027BD2"/>
    <w:rsid w:val="00033366"/>
    <w:rsid w:val="00041B44"/>
    <w:rsid w:val="000455D1"/>
    <w:rsid w:val="00047AF9"/>
    <w:rsid w:val="00061EA1"/>
    <w:rsid w:val="000621B4"/>
    <w:rsid w:val="0007462F"/>
    <w:rsid w:val="00074C07"/>
    <w:rsid w:val="00074E7D"/>
    <w:rsid w:val="00083409"/>
    <w:rsid w:val="000A0DF9"/>
    <w:rsid w:val="000A227F"/>
    <w:rsid w:val="000B0371"/>
    <w:rsid w:val="000B5BD5"/>
    <w:rsid w:val="000C432F"/>
    <w:rsid w:val="000D234A"/>
    <w:rsid w:val="000D5C1B"/>
    <w:rsid w:val="000E41A3"/>
    <w:rsid w:val="000F3B4B"/>
    <w:rsid w:val="000F5D5E"/>
    <w:rsid w:val="000F7529"/>
    <w:rsid w:val="0010348A"/>
    <w:rsid w:val="00106746"/>
    <w:rsid w:val="0010701B"/>
    <w:rsid w:val="001103D1"/>
    <w:rsid w:val="001104F0"/>
    <w:rsid w:val="00117572"/>
    <w:rsid w:val="001248C6"/>
    <w:rsid w:val="00127B41"/>
    <w:rsid w:val="00130FFB"/>
    <w:rsid w:val="00131CCF"/>
    <w:rsid w:val="00133F12"/>
    <w:rsid w:val="00140EA3"/>
    <w:rsid w:val="001425F1"/>
    <w:rsid w:val="0014359C"/>
    <w:rsid w:val="00146BFB"/>
    <w:rsid w:val="00147B64"/>
    <w:rsid w:val="001536F1"/>
    <w:rsid w:val="00155612"/>
    <w:rsid w:val="001563C8"/>
    <w:rsid w:val="0016046C"/>
    <w:rsid w:val="00160A6B"/>
    <w:rsid w:val="00162388"/>
    <w:rsid w:val="0016447B"/>
    <w:rsid w:val="0016521E"/>
    <w:rsid w:val="00177485"/>
    <w:rsid w:val="001835CF"/>
    <w:rsid w:val="00187A58"/>
    <w:rsid w:val="00195B7F"/>
    <w:rsid w:val="0019722E"/>
    <w:rsid w:val="001972A4"/>
    <w:rsid w:val="001A4BB0"/>
    <w:rsid w:val="001B2C21"/>
    <w:rsid w:val="001B4A06"/>
    <w:rsid w:val="001C1E24"/>
    <w:rsid w:val="001D3041"/>
    <w:rsid w:val="001E0E5F"/>
    <w:rsid w:val="001E2DEC"/>
    <w:rsid w:val="001F63BC"/>
    <w:rsid w:val="001F67E2"/>
    <w:rsid w:val="00203B93"/>
    <w:rsid w:val="00204215"/>
    <w:rsid w:val="002063B2"/>
    <w:rsid w:val="00206FE4"/>
    <w:rsid w:val="00207B6D"/>
    <w:rsid w:val="002157B7"/>
    <w:rsid w:val="00215B6E"/>
    <w:rsid w:val="00221C0D"/>
    <w:rsid w:val="00222FFB"/>
    <w:rsid w:val="00234F4A"/>
    <w:rsid w:val="00237BAB"/>
    <w:rsid w:val="00240E6D"/>
    <w:rsid w:val="00245793"/>
    <w:rsid w:val="00245CF8"/>
    <w:rsid w:val="00251EFB"/>
    <w:rsid w:val="00253EA9"/>
    <w:rsid w:val="00255C78"/>
    <w:rsid w:val="0025791C"/>
    <w:rsid w:val="0026010F"/>
    <w:rsid w:val="00295CED"/>
    <w:rsid w:val="002A3EEE"/>
    <w:rsid w:val="002B57A0"/>
    <w:rsid w:val="002C477B"/>
    <w:rsid w:val="002D0179"/>
    <w:rsid w:val="002E2280"/>
    <w:rsid w:val="002E2C56"/>
    <w:rsid w:val="002E408B"/>
    <w:rsid w:val="002E43FC"/>
    <w:rsid w:val="002F0099"/>
    <w:rsid w:val="002F2718"/>
    <w:rsid w:val="002F4CA3"/>
    <w:rsid w:val="002F6769"/>
    <w:rsid w:val="00300B02"/>
    <w:rsid w:val="00300DA5"/>
    <w:rsid w:val="00301C5B"/>
    <w:rsid w:val="00307C94"/>
    <w:rsid w:val="00312AB9"/>
    <w:rsid w:val="003152AB"/>
    <w:rsid w:val="0032062B"/>
    <w:rsid w:val="00324467"/>
    <w:rsid w:val="003305FF"/>
    <w:rsid w:val="00341227"/>
    <w:rsid w:val="0034504E"/>
    <w:rsid w:val="003504BF"/>
    <w:rsid w:val="00355479"/>
    <w:rsid w:val="00356D21"/>
    <w:rsid w:val="0036059F"/>
    <w:rsid w:val="0037494D"/>
    <w:rsid w:val="003819B4"/>
    <w:rsid w:val="00382816"/>
    <w:rsid w:val="0038763F"/>
    <w:rsid w:val="00387EE3"/>
    <w:rsid w:val="00394691"/>
    <w:rsid w:val="00396DA3"/>
    <w:rsid w:val="003A02CD"/>
    <w:rsid w:val="003A2B77"/>
    <w:rsid w:val="003A4B66"/>
    <w:rsid w:val="003B29E6"/>
    <w:rsid w:val="003B2F64"/>
    <w:rsid w:val="003C058B"/>
    <w:rsid w:val="003C65D4"/>
    <w:rsid w:val="003C68F1"/>
    <w:rsid w:val="003D3555"/>
    <w:rsid w:val="003D3837"/>
    <w:rsid w:val="003E0906"/>
    <w:rsid w:val="003E12E5"/>
    <w:rsid w:val="003E43A1"/>
    <w:rsid w:val="003E6862"/>
    <w:rsid w:val="003F5032"/>
    <w:rsid w:val="003F7334"/>
    <w:rsid w:val="0040334F"/>
    <w:rsid w:val="00403E89"/>
    <w:rsid w:val="004243F1"/>
    <w:rsid w:val="0044436F"/>
    <w:rsid w:val="004464A3"/>
    <w:rsid w:val="004533C9"/>
    <w:rsid w:val="00471F00"/>
    <w:rsid w:val="00473268"/>
    <w:rsid w:val="00474538"/>
    <w:rsid w:val="0048000C"/>
    <w:rsid w:val="004848AB"/>
    <w:rsid w:val="0048704C"/>
    <w:rsid w:val="004928C3"/>
    <w:rsid w:val="0049488C"/>
    <w:rsid w:val="00495DA3"/>
    <w:rsid w:val="00497207"/>
    <w:rsid w:val="00497EB4"/>
    <w:rsid w:val="004A4A85"/>
    <w:rsid w:val="004A5B32"/>
    <w:rsid w:val="004A7134"/>
    <w:rsid w:val="004A755F"/>
    <w:rsid w:val="004C43AE"/>
    <w:rsid w:val="004C5D1C"/>
    <w:rsid w:val="004C613C"/>
    <w:rsid w:val="004C6192"/>
    <w:rsid w:val="004C6F51"/>
    <w:rsid w:val="004D5F0A"/>
    <w:rsid w:val="004E039D"/>
    <w:rsid w:val="004E2A1D"/>
    <w:rsid w:val="004E512D"/>
    <w:rsid w:val="004F0D1A"/>
    <w:rsid w:val="004F16D9"/>
    <w:rsid w:val="004F25F8"/>
    <w:rsid w:val="004F477C"/>
    <w:rsid w:val="004F6205"/>
    <w:rsid w:val="004F6F01"/>
    <w:rsid w:val="00500361"/>
    <w:rsid w:val="005021F3"/>
    <w:rsid w:val="005036E8"/>
    <w:rsid w:val="00503771"/>
    <w:rsid w:val="00513F65"/>
    <w:rsid w:val="0051426D"/>
    <w:rsid w:val="00523D0D"/>
    <w:rsid w:val="00527C5A"/>
    <w:rsid w:val="00542B30"/>
    <w:rsid w:val="00544849"/>
    <w:rsid w:val="00547936"/>
    <w:rsid w:val="00547AA7"/>
    <w:rsid w:val="00550AFC"/>
    <w:rsid w:val="00553471"/>
    <w:rsid w:val="00555FC5"/>
    <w:rsid w:val="00562A32"/>
    <w:rsid w:val="00562DD9"/>
    <w:rsid w:val="00564B71"/>
    <w:rsid w:val="00576FAE"/>
    <w:rsid w:val="00580A8F"/>
    <w:rsid w:val="0058231C"/>
    <w:rsid w:val="00584B61"/>
    <w:rsid w:val="0058607E"/>
    <w:rsid w:val="00594336"/>
    <w:rsid w:val="005969B5"/>
    <w:rsid w:val="005A25B8"/>
    <w:rsid w:val="005A435B"/>
    <w:rsid w:val="005A6AC3"/>
    <w:rsid w:val="005B0279"/>
    <w:rsid w:val="005B02A2"/>
    <w:rsid w:val="005B13D6"/>
    <w:rsid w:val="005D0A62"/>
    <w:rsid w:val="005D2896"/>
    <w:rsid w:val="005D3069"/>
    <w:rsid w:val="005D4DE7"/>
    <w:rsid w:val="005D63D2"/>
    <w:rsid w:val="005D70FE"/>
    <w:rsid w:val="005E4241"/>
    <w:rsid w:val="005E6840"/>
    <w:rsid w:val="005E7A18"/>
    <w:rsid w:val="005F19EC"/>
    <w:rsid w:val="005F5A20"/>
    <w:rsid w:val="006131E4"/>
    <w:rsid w:val="00617ADE"/>
    <w:rsid w:val="00621FC9"/>
    <w:rsid w:val="00626F15"/>
    <w:rsid w:val="00627E16"/>
    <w:rsid w:val="006332D0"/>
    <w:rsid w:val="00634EF7"/>
    <w:rsid w:val="00636964"/>
    <w:rsid w:val="00636F35"/>
    <w:rsid w:val="00641429"/>
    <w:rsid w:val="006458AA"/>
    <w:rsid w:val="00656999"/>
    <w:rsid w:val="006627DD"/>
    <w:rsid w:val="0066363A"/>
    <w:rsid w:val="006669A4"/>
    <w:rsid w:val="00673E1C"/>
    <w:rsid w:val="0067467D"/>
    <w:rsid w:val="00681846"/>
    <w:rsid w:val="0068326C"/>
    <w:rsid w:val="006908AA"/>
    <w:rsid w:val="00692867"/>
    <w:rsid w:val="00695E94"/>
    <w:rsid w:val="0069719E"/>
    <w:rsid w:val="00697E26"/>
    <w:rsid w:val="006A4F86"/>
    <w:rsid w:val="006A54B0"/>
    <w:rsid w:val="006B44C9"/>
    <w:rsid w:val="006B70E5"/>
    <w:rsid w:val="006C7FD0"/>
    <w:rsid w:val="006E1B50"/>
    <w:rsid w:val="006E5B19"/>
    <w:rsid w:val="006F67F6"/>
    <w:rsid w:val="00700FA8"/>
    <w:rsid w:val="00701EE6"/>
    <w:rsid w:val="00704BC4"/>
    <w:rsid w:val="00713722"/>
    <w:rsid w:val="00723ABC"/>
    <w:rsid w:val="00724060"/>
    <w:rsid w:val="00724265"/>
    <w:rsid w:val="007273BC"/>
    <w:rsid w:val="00734F3A"/>
    <w:rsid w:val="00736D3C"/>
    <w:rsid w:val="007465A5"/>
    <w:rsid w:val="00764D98"/>
    <w:rsid w:val="00771786"/>
    <w:rsid w:val="007811AA"/>
    <w:rsid w:val="0078162B"/>
    <w:rsid w:val="007830BA"/>
    <w:rsid w:val="0079012D"/>
    <w:rsid w:val="00791A69"/>
    <w:rsid w:val="00792255"/>
    <w:rsid w:val="007A02E6"/>
    <w:rsid w:val="007A5527"/>
    <w:rsid w:val="007A687C"/>
    <w:rsid w:val="007A6C4D"/>
    <w:rsid w:val="007B0F02"/>
    <w:rsid w:val="007B163B"/>
    <w:rsid w:val="007B1B71"/>
    <w:rsid w:val="007C3A43"/>
    <w:rsid w:val="007C4695"/>
    <w:rsid w:val="007C5894"/>
    <w:rsid w:val="007D73CF"/>
    <w:rsid w:val="007D74AC"/>
    <w:rsid w:val="007D7863"/>
    <w:rsid w:val="007E1D80"/>
    <w:rsid w:val="007E266F"/>
    <w:rsid w:val="007E2780"/>
    <w:rsid w:val="007F411E"/>
    <w:rsid w:val="00802704"/>
    <w:rsid w:val="00805718"/>
    <w:rsid w:val="00807A9F"/>
    <w:rsid w:val="00810D08"/>
    <w:rsid w:val="00810F06"/>
    <w:rsid w:val="00817624"/>
    <w:rsid w:val="0081763A"/>
    <w:rsid w:val="008202B1"/>
    <w:rsid w:val="008206D7"/>
    <w:rsid w:val="008311FE"/>
    <w:rsid w:val="00847AEF"/>
    <w:rsid w:val="00857BB0"/>
    <w:rsid w:val="00857DB0"/>
    <w:rsid w:val="0087775B"/>
    <w:rsid w:val="00886028"/>
    <w:rsid w:val="00893813"/>
    <w:rsid w:val="00893F25"/>
    <w:rsid w:val="008A760D"/>
    <w:rsid w:val="008B71CB"/>
    <w:rsid w:val="008B7ECB"/>
    <w:rsid w:val="008C301F"/>
    <w:rsid w:val="008C714E"/>
    <w:rsid w:val="008D7AC9"/>
    <w:rsid w:val="008F0C08"/>
    <w:rsid w:val="00904681"/>
    <w:rsid w:val="009077E0"/>
    <w:rsid w:val="00912734"/>
    <w:rsid w:val="00915BCB"/>
    <w:rsid w:val="0093185C"/>
    <w:rsid w:val="00933643"/>
    <w:rsid w:val="00933BF6"/>
    <w:rsid w:val="00936F18"/>
    <w:rsid w:val="00943A3A"/>
    <w:rsid w:val="00945C34"/>
    <w:rsid w:val="009477DD"/>
    <w:rsid w:val="009509AD"/>
    <w:rsid w:val="00951153"/>
    <w:rsid w:val="00951512"/>
    <w:rsid w:val="00964E49"/>
    <w:rsid w:val="0097324F"/>
    <w:rsid w:val="00973A40"/>
    <w:rsid w:val="00986DF4"/>
    <w:rsid w:val="009A670A"/>
    <w:rsid w:val="009D13C3"/>
    <w:rsid w:val="009D3AB3"/>
    <w:rsid w:val="009D5818"/>
    <w:rsid w:val="009E34B6"/>
    <w:rsid w:val="009F3E05"/>
    <w:rsid w:val="009F51CB"/>
    <w:rsid w:val="009F7CB4"/>
    <w:rsid w:val="00A0075B"/>
    <w:rsid w:val="00A02316"/>
    <w:rsid w:val="00A0417A"/>
    <w:rsid w:val="00A0626E"/>
    <w:rsid w:val="00A06BD0"/>
    <w:rsid w:val="00A06C0E"/>
    <w:rsid w:val="00A17D9D"/>
    <w:rsid w:val="00A23445"/>
    <w:rsid w:val="00A24B13"/>
    <w:rsid w:val="00A265B1"/>
    <w:rsid w:val="00A33B5E"/>
    <w:rsid w:val="00A3591C"/>
    <w:rsid w:val="00A35C21"/>
    <w:rsid w:val="00A35EBB"/>
    <w:rsid w:val="00A40284"/>
    <w:rsid w:val="00A51945"/>
    <w:rsid w:val="00A53185"/>
    <w:rsid w:val="00A61234"/>
    <w:rsid w:val="00A70D54"/>
    <w:rsid w:val="00A72E43"/>
    <w:rsid w:val="00A75D94"/>
    <w:rsid w:val="00A81F66"/>
    <w:rsid w:val="00A84047"/>
    <w:rsid w:val="00A9319E"/>
    <w:rsid w:val="00A93362"/>
    <w:rsid w:val="00A9436B"/>
    <w:rsid w:val="00A97D0B"/>
    <w:rsid w:val="00AA013F"/>
    <w:rsid w:val="00AA4238"/>
    <w:rsid w:val="00AA60E3"/>
    <w:rsid w:val="00AB44B7"/>
    <w:rsid w:val="00AB74F8"/>
    <w:rsid w:val="00AC3E7E"/>
    <w:rsid w:val="00AC74E1"/>
    <w:rsid w:val="00AD1AE6"/>
    <w:rsid w:val="00AD33FB"/>
    <w:rsid w:val="00AD496D"/>
    <w:rsid w:val="00AD5389"/>
    <w:rsid w:val="00AD5BED"/>
    <w:rsid w:val="00AE3E46"/>
    <w:rsid w:val="00AE5D62"/>
    <w:rsid w:val="00AF00FA"/>
    <w:rsid w:val="00AF43F3"/>
    <w:rsid w:val="00AF6D91"/>
    <w:rsid w:val="00B02221"/>
    <w:rsid w:val="00B02283"/>
    <w:rsid w:val="00B068F6"/>
    <w:rsid w:val="00B1292B"/>
    <w:rsid w:val="00B13655"/>
    <w:rsid w:val="00B14F4F"/>
    <w:rsid w:val="00B169C0"/>
    <w:rsid w:val="00B1777B"/>
    <w:rsid w:val="00B17DE0"/>
    <w:rsid w:val="00B20B9E"/>
    <w:rsid w:val="00B24F6D"/>
    <w:rsid w:val="00B31227"/>
    <w:rsid w:val="00B33C1C"/>
    <w:rsid w:val="00B35221"/>
    <w:rsid w:val="00B43527"/>
    <w:rsid w:val="00B46177"/>
    <w:rsid w:val="00B52F1C"/>
    <w:rsid w:val="00B55270"/>
    <w:rsid w:val="00B6256C"/>
    <w:rsid w:val="00B63AA5"/>
    <w:rsid w:val="00B63D24"/>
    <w:rsid w:val="00B6504C"/>
    <w:rsid w:val="00B65D59"/>
    <w:rsid w:val="00B76D80"/>
    <w:rsid w:val="00B82280"/>
    <w:rsid w:val="00B848B6"/>
    <w:rsid w:val="00B87D68"/>
    <w:rsid w:val="00B92F9D"/>
    <w:rsid w:val="00BA7FC9"/>
    <w:rsid w:val="00BB68DD"/>
    <w:rsid w:val="00BC199B"/>
    <w:rsid w:val="00BC5257"/>
    <w:rsid w:val="00BE7E7F"/>
    <w:rsid w:val="00BF385B"/>
    <w:rsid w:val="00BF52E7"/>
    <w:rsid w:val="00C00A76"/>
    <w:rsid w:val="00C015FB"/>
    <w:rsid w:val="00C10C18"/>
    <w:rsid w:val="00C249C3"/>
    <w:rsid w:val="00C27D5B"/>
    <w:rsid w:val="00C34C02"/>
    <w:rsid w:val="00C40CA6"/>
    <w:rsid w:val="00C41F81"/>
    <w:rsid w:val="00C50412"/>
    <w:rsid w:val="00C51372"/>
    <w:rsid w:val="00C57C35"/>
    <w:rsid w:val="00C57E2C"/>
    <w:rsid w:val="00C66D7B"/>
    <w:rsid w:val="00C706C7"/>
    <w:rsid w:val="00C7414C"/>
    <w:rsid w:val="00C764C7"/>
    <w:rsid w:val="00C85A26"/>
    <w:rsid w:val="00C87647"/>
    <w:rsid w:val="00C96F22"/>
    <w:rsid w:val="00CA0299"/>
    <w:rsid w:val="00CA3803"/>
    <w:rsid w:val="00CA5870"/>
    <w:rsid w:val="00CB2477"/>
    <w:rsid w:val="00CB5BED"/>
    <w:rsid w:val="00CC03E9"/>
    <w:rsid w:val="00CC0E06"/>
    <w:rsid w:val="00CC7EFC"/>
    <w:rsid w:val="00CD1E0C"/>
    <w:rsid w:val="00CD5A2F"/>
    <w:rsid w:val="00CF2D35"/>
    <w:rsid w:val="00CF5386"/>
    <w:rsid w:val="00D005A5"/>
    <w:rsid w:val="00D0180C"/>
    <w:rsid w:val="00D03565"/>
    <w:rsid w:val="00D0623B"/>
    <w:rsid w:val="00D15F16"/>
    <w:rsid w:val="00D165CE"/>
    <w:rsid w:val="00D240D7"/>
    <w:rsid w:val="00D35C56"/>
    <w:rsid w:val="00D44E5D"/>
    <w:rsid w:val="00D46A56"/>
    <w:rsid w:val="00D53C7D"/>
    <w:rsid w:val="00D57AF0"/>
    <w:rsid w:val="00D57DFD"/>
    <w:rsid w:val="00D602AF"/>
    <w:rsid w:val="00D7021D"/>
    <w:rsid w:val="00D72C52"/>
    <w:rsid w:val="00D75490"/>
    <w:rsid w:val="00D82413"/>
    <w:rsid w:val="00D82939"/>
    <w:rsid w:val="00D83FF4"/>
    <w:rsid w:val="00D85766"/>
    <w:rsid w:val="00D85A5E"/>
    <w:rsid w:val="00D8685D"/>
    <w:rsid w:val="00D87619"/>
    <w:rsid w:val="00D92CAE"/>
    <w:rsid w:val="00D94445"/>
    <w:rsid w:val="00DA129F"/>
    <w:rsid w:val="00DA316A"/>
    <w:rsid w:val="00DB01D8"/>
    <w:rsid w:val="00DB0DAE"/>
    <w:rsid w:val="00DB245C"/>
    <w:rsid w:val="00DC4F62"/>
    <w:rsid w:val="00DC6271"/>
    <w:rsid w:val="00DD0A64"/>
    <w:rsid w:val="00DE236B"/>
    <w:rsid w:val="00DE2E5E"/>
    <w:rsid w:val="00DE3E3D"/>
    <w:rsid w:val="00DF0239"/>
    <w:rsid w:val="00DF5E15"/>
    <w:rsid w:val="00DF6AEF"/>
    <w:rsid w:val="00E125C3"/>
    <w:rsid w:val="00E126BD"/>
    <w:rsid w:val="00E146F7"/>
    <w:rsid w:val="00E15107"/>
    <w:rsid w:val="00E16197"/>
    <w:rsid w:val="00E1663B"/>
    <w:rsid w:val="00E21092"/>
    <w:rsid w:val="00E3026A"/>
    <w:rsid w:val="00E314A5"/>
    <w:rsid w:val="00E31582"/>
    <w:rsid w:val="00E33088"/>
    <w:rsid w:val="00E45282"/>
    <w:rsid w:val="00E469C5"/>
    <w:rsid w:val="00E47DB6"/>
    <w:rsid w:val="00E56416"/>
    <w:rsid w:val="00E564C2"/>
    <w:rsid w:val="00E678BC"/>
    <w:rsid w:val="00E7567F"/>
    <w:rsid w:val="00E77A34"/>
    <w:rsid w:val="00E915BA"/>
    <w:rsid w:val="00E91833"/>
    <w:rsid w:val="00EA6D38"/>
    <w:rsid w:val="00EB1381"/>
    <w:rsid w:val="00EB1462"/>
    <w:rsid w:val="00EB25C0"/>
    <w:rsid w:val="00EB555A"/>
    <w:rsid w:val="00EB60A9"/>
    <w:rsid w:val="00EC6FE6"/>
    <w:rsid w:val="00ED1A9B"/>
    <w:rsid w:val="00ED533E"/>
    <w:rsid w:val="00ED5A1E"/>
    <w:rsid w:val="00EE1434"/>
    <w:rsid w:val="00EE450F"/>
    <w:rsid w:val="00EF14DA"/>
    <w:rsid w:val="00EF75DF"/>
    <w:rsid w:val="00F00879"/>
    <w:rsid w:val="00F0200D"/>
    <w:rsid w:val="00F15E50"/>
    <w:rsid w:val="00F16D43"/>
    <w:rsid w:val="00F3261A"/>
    <w:rsid w:val="00F32AE4"/>
    <w:rsid w:val="00F35998"/>
    <w:rsid w:val="00F40343"/>
    <w:rsid w:val="00F44D72"/>
    <w:rsid w:val="00F45B45"/>
    <w:rsid w:val="00F46040"/>
    <w:rsid w:val="00F64768"/>
    <w:rsid w:val="00F7067C"/>
    <w:rsid w:val="00F746D8"/>
    <w:rsid w:val="00F839CB"/>
    <w:rsid w:val="00F84498"/>
    <w:rsid w:val="00F93558"/>
    <w:rsid w:val="00FA07D7"/>
    <w:rsid w:val="00FA25F2"/>
    <w:rsid w:val="00FB0E42"/>
    <w:rsid w:val="00FB1CB1"/>
    <w:rsid w:val="00FB265D"/>
    <w:rsid w:val="00FB42CA"/>
    <w:rsid w:val="00FB75D7"/>
    <w:rsid w:val="00FC3B95"/>
    <w:rsid w:val="00FC542D"/>
    <w:rsid w:val="00FD010C"/>
    <w:rsid w:val="00FD26E4"/>
    <w:rsid w:val="00FE01D1"/>
    <w:rsid w:val="00FF0642"/>
    <w:rsid w:val="00FF284D"/>
    <w:rsid w:val="00FF474B"/>
    <w:rsid w:val="07DE85BB"/>
    <w:rsid w:val="0A06C5EE"/>
    <w:rsid w:val="0A382238"/>
    <w:rsid w:val="16830DE7"/>
    <w:rsid w:val="16CB73DB"/>
    <w:rsid w:val="1E0BC9C5"/>
    <w:rsid w:val="2A6AB5B3"/>
    <w:rsid w:val="32071160"/>
    <w:rsid w:val="34BA12EA"/>
    <w:rsid w:val="4153F5EB"/>
    <w:rsid w:val="444E1EE2"/>
    <w:rsid w:val="46BD0B54"/>
    <w:rsid w:val="4B215BB9"/>
    <w:rsid w:val="54A9409C"/>
    <w:rsid w:val="5ED8290F"/>
    <w:rsid w:val="6E208451"/>
    <w:rsid w:val="70326E4B"/>
    <w:rsid w:val="710D62AD"/>
    <w:rsid w:val="749F4FC2"/>
    <w:rsid w:val="75C54731"/>
    <w:rsid w:val="75CE46E8"/>
    <w:rsid w:val="7D053A1F"/>
    <w:rsid w:val="7E65B5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55342"/>
  <w14:defaultImageDpi w14:val="32767"/>
  <w15:chartTrackingRefBased/>
  <w15:docId w15:val="{190E5C2B-7DFA-4D44-869E-E40BBD043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7E2"/>
    <w:pPr>
      <w:ind w:left="720"/>
      <w:contextualSpacing/>
    </w:pPr>
  </w:style>
  <w:style w:type="character" w:styleId="CommentReference">
    <w:name w:val="annotation reference"/>
    <w:basedOn w:val="DefaultParagraphFont"/>
    <w:uiPriority w:val="99"/>
    <w:semiHidden/>
    <w:unhideWhenUsed/>
    <w:rsid w:val="00DD0A64"/>
    <w:rPr>
      <w:sz w:val="16"/>
      <w:szCs w:val="16"/>
    </w:rPr>
  </w:style>
  <w:style w:type="paragraph" w:styleId="CommentText">
    <w:name w:val="annotation text"/>
    <w:basedOn w:val="Normal"/>
    <w:link w:val="CommentTextChar"/>
    <w:uiPriority w:val="99"/>
    <w:semiHidden/>
    <w:unhideWhenUsed/>
    <w:rsid w:val="00DD0A64"/>
    <w:rPr>
      <w:sz w:val="20"/>
      <w:szCs w:val="20"/>
    </w:rPr>
  </w:style>
  <w:style w:type="character" w:customStyle="1" w:styleId="CommentTextChar">
    <w:name w:val="Comment Text Char"/>
    <w:basedOn w:val="DefaultParagraphFont"/>
    <w:link w:val="CommentText"/>
    <w:uiPriority w:val="99"/>
    <w:semiHidden/>
    <w:rsid w:val="00DD0A64"/>
    <w:rPr>
      <w:sz w:val="20"/>
      <w:szCs w:val="20"/>
    </w:rPr>
  </w:style>
  <w:style w:type="paragraph" w:styleId="CommentSubject">
    <w:name w:val="annotation subject"/>
    <w:basedOn w:val="CommentText"/>
    <w:next w:val="CommentText"/>
    <w:link w:val="CommentSubjectChar"/>
    <w:uiPriority w:val="99"/>
    <w:semiHidden/>
    <w:unhideWhenUsed/>
    <w:rsid w:val="00DD0A64"/>
    <w:rPr>
      <w:b/>
      <w:bCs/>
    </w:rPr>
  </w:style>
  <w:style w:type="character" w:customStyle="1" w:styleId="CommentSubjectChar">
    <w:name w:val="Comment Subject Char"/>
    <w:basedOn w:val="CommentTextChar"/>
    <w:link w:val="CommentSubject"/>
    <w:uiPriority w:val="99"/>
    <w:semiHidden/>
    <w:rsid w:val="00DD0A64"/>
    <w:rPr>
      <w:b/>
      <w:bCs/>
      <w:sz w:val="20"/>
      <w:szCs w:val="20"/>
    </w:rPr>
  </w:style>
  <w:style w:type="paragraph" w:styleId="BalloonText">
    <w:name w:val="Balloon Text"/>
    <w:basedOn w:val="Normal"/>
    <w:link w:val="BalloonTextChar"/>
    <w:uiPriority w:val="99"/>
    <w:semiHidden/>
    <w:unhideWhenUsed/>
    <w:rsid w:val="00DD0A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0A64"/>
    <w:rPr>
      <w:rFonts w:ascii="Times New Roman" w:hAnsi="Times New Roman" w:cs="Times New Roman"/>
      <w:sz w:val="18"/>
      <w:szCs w:val="18"/>
    </w:rPr>
  </w:style>
  <w:style w:type="paragraph" w:styleId="NormalWeb">
    <w:name w:val="Normal (Web)"/>
    <w:basedOn w:val="Normal"/>
    <w:uiPriority w:val="99"/>
    <w:unhideWhenUsed/>
    <w:rsid w:val="00FF284D"/>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FF284D"/>
    <w:rPr>
      <w:color w:val="0563C1" w:themeColor="hyperlink"/>
      <w:u w:val="single"/>
    </w:rPr>
  </w:style>
  <w:style w:type="character" w:styleId="Strong">
    <w:name w:val="Strong"/>
    <w:basedOn w:val="DefaultParagraphFont"/>
    <w:uiPriority w:val="22"/>
    <w:qFormat/>
    <w:rsid w:val="0069719E"/>
    <w:rPr>
      <w:b/>
      <w:bCs/>
    </w:rPr>
  </w:style>
  <w:style w:type="paragraph" w:customStyle="1" w:styleId="text-left">
    <w:name w:val="text-left"/>
    <w:basedOn w:val="Normal"/>
    <w:rsid w:val="0069719E"/>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39"/>
    <w:rsid w:val="00484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rsid w:val="00DE3E3D"/>
    <w:rPr>
      <w:color w:val="605E5C"/>
      <w:shd w:val="clear" w:color="auto" w:fill="E1DFDD"/>
    </w:rPr>
  </w:style>
  <w:style w:type="paragraph" w:styleId="Header">
    <w:name w:val="header"/>
    <w:basedOn w:val="Normal"/>
    <w:link w:val="HeaderChar"/>
    <w:uiPriority w:val="99"/>
    <w:unhideWhenUsed/>
    <w:rsid w:val="003152AB"/>
    <w:pPr>
      <w:tabs>
        <w:tab w:val="center" w:pos="4680"/>
        <w:tab w:val="right" w:pos="9360"/>
      </w:tabs>
    </w:pPr>
  </w:style>
  <w:style w:type="character" w:customStyle="1" w:styleId="HeaderChar">
    <w:name w:val="Header Char"/>
    <w:basedOn w:val="DefaultParagraphFont"/>
    <w:link w:val="Header"/>
    <w:uiPriority w:val="99"/>
    <w:rsid w:val="003152AB"/>
  </w:style>
  <w:style w:type="paragraph" w:styleId="Footer">
    <w:name w:val="footer"/>
    <w:basedOn w:val="Normal"/>
    <w:link w:val="FooterChar"/>
    <w:uiPriority w:val="99"/>
    <w:unhideWhenUsed/>
    <w:rsid w:val="003152AB"/>
    <w:pPr>
      <w:tabs>
        <w:tab w:val="center" w:pos="4680"/>
        <w:tab w:val="right" w:pos="9360"/>
      </w:tabs>
    </w:pPr>
  </w:style>
  <w:style w:type="character" w:customStyle="1" w:styleId="FooterChar">
    <w:name w:val="Footer Char"/>
    <w:basedOn w:val="DefaultParagraphFont"/>
    <w:link w:val="Footer"/>
    <w:uiPriority w:val="99"/>
    <w:rsid w:val="003152AB"/>
  </w:style>
  <w:style w:type="paragraph" w:styleId="HTMLPreformatted">
    <w:name w:val="HTML Preformatted"/>
    <w:basedOn w:val="Normal"/>
    <w:link w:val="HTMLPreformattedChar"/>
    <w:uiPriority w:val="99"/>
    <w:unhideWhenUsed/>
    <w:rsid w:val="00473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473268"/>
    <w:rPr>
      <w:rFonts w:ascii="Courier New" w:eastAsia="Times New Roman" w:hAnsi="Courier New" w:cs="Courier New"/>
      <w:sz w:val="20"/>
      <w:szCs w:val="20"/>
      <w:lang w:eastAsia="en-US"/>
    </w:rPr>
  </w:style>
  <w:style w:type="character" w:styleId="FollowedHyperlink">
    <w:name w:val="FollowedHyperlink"/>
    <w:basedOn w:val="DefaultParagraphFont"/>
    <w:uiPriority w:val="99"/>
    <w:semiHidden/>
    <w:unhideWhenUsed/>
    <w:rsid w:val="00B43527"/>
    <w:rPr>
      <w:color w:val="954F72" w:themeColor="followedHyperlink"/>
      <w:u w:val="single"/>
    </w:rPr>
  </w:style>
  <w:style w:type="character" w:styleId="PageNumber">
    <w:name w:val="page number"/>
    <w:basedOn w:val="DefaultParagraphFont"/>
    <w:uiPriority w:val="99"/>
    <w:semiHidden/>
    <w:unhideWhenUsed/>
    <w:rsid w:val="009F3E05"/>
  </w:style>
  <w:style w:type="character" w:customStyle="1" w:styleId="author-3080844326">
    <w:name w:val="author-3080844326"/>
    <w:basedOn w:val="DefaultParagraphFont"/>
    <w:rsid w:val="00CB5BED"/>
  </w:style>
  <w:style w:type="character" w:styleId="UnresolvedMention">
    <w:name w:val="Unresolved Mention"/>
    <w:basedOn w:val="DefaultParagraphFont"/>
    <w:uiPriority w:val="99"/>
    <w:semiHidden/>
    <w:unhideWhenUsed/>
    <w:rsid w:val="008A760D"/>
    <w:rPr>
      <w:color w:val="605E5C"/>
      <w:shd w:val="clear" w:color="auto" w:fill="E1DFDD"/>
    </w:rPr>
  </w:style>
  <w:style w:type="paragraph" w:styleId="Revision">
    <w:name w:val="Revision"/>
    <w:hidden/>
    <w:uiPriority w:val="99"/>
    <w:semiHidden/>
    <w:rsid w:val="00D85A5E"/>
  </w:style>
  <w:style w:type="character" w:customStyle="1" w:styleId="normaltextrun">
    <w:name w:val="normaltextrun"/>
    <w:basedOn w:val="DefaultParagraphFont"/>
    <w:rsid w:val="00AA013F"/>
  </w:style>
  <w:style w:type="character" w:customStyle="1" w:styleId="contextualspellingandgrammarerror">
    <w:name w:val="contextualspellingandgrammarerror"/>
    <w:basedOn w:val="DefaultParagraphFont"/>
    <w:rsid w:val="00AA013F"/>
  </w:style>
  <w:style w:type="character" w:customStyle="1" w:styleId="eop">
    <w:name w:val="eop"/>
    <w:basedOn w:val="DefaultParagraphFont"/>
    <w:rsid w:val="00AA013F"/>
  </w:style>
  <w:style w:type="paragraph" w:styleId="PlainText">
    <w:name w:val="Plain Text"/>
    <w:basedOn w:val="Normal"/>
    <w:link w:val="PlainTextChar"/>
    <w:uiPriority w:val="99"/>
    <w:semiHidden/>
    <w:unhideWhenUsed/>
    <w:rsid w:val="002C477B"/>
    <w:rPr>
      <w:rFonts w:ascii="Calibri" w:eastAsiaTheme="minorHAnsi" w:hAnsi="Calibri"/>
      <w:sz w:val="22"/>
      <w:szCs w:val="21"/>
      <w:lang w:eastAsia="en-US"/>
    </w:rPr>
  </w:style>
  <w:style w:type="character" w:customStyle="1" w:styleId="PlainTextChar">
    <w:name w:val="Plain Text Char"/>
    <w:basedOn w:val="DefaultParagraphFont"/>
    <w:link w:val="PlainText"/>
    <w:uiPriority w:val="99"/>
    <w:semiHidden/>
    <w:rsid w:val="002C477B"/>
    <w:rPr>
      <w:rFonts w:ascii="Calibri" w:eastAsiaTheme="minorHAns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19235">
      <w:bodyDiv w:val="1"/>
      <w:marLeft w:val="0"/>
      <w:marRight w:val="0"/>
      <w:marTop w:val="0"/>
      <w:marBottom w:val="0"/>
      <w:divBdr>
        <w:top w:val="none" w:sz="0" w:space="0" w:color="auto"/>
        <w:left w:val="none" w:sz="0" w:space="0" w:color="auto"/>
        <w:bottom w:val="none" w:sz="0" w:space="0" w:color="auto"/>
        <w:right w:val="none" w:sz="0" w:space="0" w:color="auto"/>
      </w:divBdr>
    </w:div>
    <w:div w:id="81266136">
      <w:bodyDiv w:val="1"/>
      <w:marLeft w:val="0"/>
      <w:marRight w:val="0"/>
      <w:marTop w:val="0"/>
      <w:marBottom w:val="0"/>
      <w:divBdr>
        <w:top w:val="none" w:sz="0" w:space="0" w:color="auto"/>
        <w:left w:val="none" w:sz="0" w:space="0" w:color="auto"/>
        <w:bottom w:val="none" w:sz="0" w:space="0" w:color="auto"/>
        <w:right w:val="none" w:sz="0" w:space="0" w:color="auto"/>
      </w:divBdr>
    </w:div>
    <w:div w:id="110828574">
      <w:bodyDiv w:val="1"/>
      <w:marLeft w:val="0"/>
      <w:marRight w:val="0"/>
      <w:marTop w:val="0"/>
      <w:marBottom w:val="0"/>
      <w:divBdr>
        <w:top w:val="none" w:sz="0" w:space="0" w:color="auto"/>
        <w:left w:val="none" w:sz="0" w:space="0" w:color="auto"/>
        <w:bottom w:val="none" w:sz="0" w:space="0" w:color="auto"/>
        <w:right w:val="none" w:sz="0" w:space="0" w:color="auto"/>
      </w:divBdr>
    </w:div>
    <w:div w:id="121390436">
      <w:bodyDiv w:val="1"/>
      <w:marLeft w:val="0"/>
      <w:marRight w:val="0"/>
      <w:marTop w:val="0"/>
      <w:marBottom w:val="0"/>
      <w:divBdr>
        <w:top w:val="none" w:sz="0" w:space="0" w:color="auto"/>
        <w:left w:val="none" w:sz="0" w:space="0" w:color="auto"/>
        <w:bottom w:val="none" w:sz="0" w:space="0" w:color="auto"/>
        <w:right w:val="none" w:sz="0" w:space="0" w:color="auto"/>
      </w:divBdr>
    </w:div>
    <w:div w:id="150564157">
      <w:bodyDiv w:val="1"/>
      <w:marLeft w:val="0"/>
      <w:marRight w:val="0"/>
      <w:marTop w:val="0"/>
      <w:marBottom w:val="0"/>
      <w:divBdr>
        <w:top w:val="none" w:sz="0" w:space="0" w:color="auto"/>
        <w:left w:val="none" w:sz="0" w:space="0" w:color="auto"/>
        <w:bottom w:val="none" w:sz="0" w:space="0" w:color="auto"/>
        <w:right w:val="none" w:sz="0" w:space="0" w:color="auto"/>
      </w:divBdr>
    </w:div>
    <w:div w:id="181624830">
      <w:bodyDiv w:val="1"/>
      <w:marLeft w:val="0"/>
      <w:marRight w:val="0"/>
      <w:marTop w:val="0"/>
      <w:marBottom w:val="0"/>
      <w:divBdr>
        <w:top w:val="none" w:sz="0" w:space="0" w:color="auto"/>
        <w:left w:val="none" w:sz="0" w:space="0" w:color="auto"/>
        <w:bottom w:val="none" w:sz="0" w:space="0" w:color="auto"/>
        <w:right w:val="none" w:sz="0" w:space="0" w:color="auto"/>
      </w:divBdr>
    </w:div>
    <w:div w:id="187833664">
      <w:bodyDiv w:val="1"/>
      <w:marLeft w:val="0"/>
      <w:marRight w:val="0"/>
      <w:marTop w:val="0"/>
      <w:marBottom w:val="0"/>
      <w:divBdr>
        <w:top w:val="none" w:sz="0" w:space="0" w:color="auto"/>
        <w:left w:val="none" w:sz="0" w:space="0" w:color="auto"/>
        <w:bottom w:val="none" w:sz="0" w:space="0" w:color="auto"/>
        <w:right w:val="none" w:sz="0" w:space="0" w:color="auto"/>
      </w:divBdr>
    </w:div>
    <w:div w:id="203760920">
      <w:bodyDiv w:val="1"/>
      <w:marLeft w:val="0"/>
      <w:marRight w:val="0"/>
      <w:marTop w:val="0"/>
      <w:marBottom w:val="0"/>
      <w:divBdr>
        <w:top w:val="none" w:sz="0" w:space="0" w:color="auto"/>
        <w:left w:val="none" w:sz="0" w:space="0" w:color="auto"/>
        <w:bottom w:val="none" w:sz="0" w:space="0" w:color="auto"/>
        <w:right w:val="none" w:sz="0" w:space="0" w:color="auto"/>
      </w:divBdr>
    </w:div>
    <w:div w:id="241110669">
      <w:bodyDiv w:val="1"/>
      <w:marLeft w:val="0"/>
      <w:marRight w:val="0"/>
      <w:marTop w:val="0"/>
      <w:marBottom w:val="0"/>
      <w:divBdr>
        <w:top w:val="none" w:sz="0" w:space="0" w:color="auto"/>
        <w:left w:val="none" w:sz="0" w:space="0" w:color="auto"/>
        <w:bottom w:val="none" w:sz="0" w:space="0" w:color="auto"/>
        <w:right w:val="none" w:sz="0" w:space="0" w:color="auto"/>
      </w:divBdr>
    </w:div>
    <w:div w:id="280645565">
      <w:bodyDiv w:val="1"/>
      <w:marLeft w:val="0"/>
      <w:marRight w:val="0"/>
      <w:marTop w:val="0"/>
      <w:marBottom w:val="0"/>
      <w:divBdr>
        <w:top w:val="none" w:sz="0" w:space="0" w:color="auto"/>
        <w:left w:val="none" w:sz="0" w:space="0" w:color="auto"/>
        <w:bottom w:val="none" w:sz="0" w:space="0" w:color="auto"/>
        <w:right w:val="none" w:sz="0" w:space="0" w:color="auto"/>
      </w:divBdr>
    </w:div>
    <w:div w:id="285894654">
      <w:bodyDiv w:val="1"/>
      <w:marLeft w:val="0"/>
      <w:marRight w:val="0"/>
      <w:marTop w:val="0"/>
      <w:marBottom w:val="0"/>
      <w:divBdr>
        <w:top w:val="none" w:sz="0" w:space="0" w:color="auto"/>
        <w:left w:val="none" w:sz="0" w:space="0" w:color="auto"/>
        <w:bottom w:val="none" w:sz="0" w:space="0" w:color="auto"/>
        <w:right w:val="none" w:sz="0" w:space="0" w:color="auto"/>
      </w:divBdr>
    </w:div>
    <w:div w:id="391466427">
      <w:bodyDiv w:val="1"/>
      <w:marLeft w:val="0"/>
      <w:marRight w:val="0"/>
      <w:marTop w:val="0"/>
      <w:marBottom w:val="0"/>
      <w:divBdr>
        <w:top w:val="none" w:sz="0" w:space="0" w:color="auto"/>
        <w:left w:val="none" w:sz="0" w:space="0" w:color="auto"/>
        <w:bottom w:val="none" w:sz="0" w:space="0" w:color="auto"/>
        <w:right w:val="none" w:sz="0" w:space="0" w:color="auto"/>
      </w:divBdr>
    </w:div>
    <w:div w:id="417557948">
      <w:bodyDiv w:val="1"/>
      <w:marLeft w:val="0"/>
      <w:marRight w:val="0"/>
      <w:marTop w:val="0"/>
      <w:marBottom w:val="0"/>
      <w:divBdr>
        <w:top w:val="none" w:sz="0" w:space="0" w:color="auto"/>
        <w:left w:val="none" w:sz="0" w:space="0" w:color="auto"/>
        <w:bottom w:val="none" w:sz="0" w:space="0" w:color="auto"/>
        <w:right w:val="none" w:sz="0" w:space="0" w:color="auto"/>
      </w:divBdr>
    </w:div>
    <w:div w:id="458307360">
      <w:bodyDiv w:val="1"/>
      <w:marLeft w:val="0"/>
      <w:marRight w:val="0"/>
      <w:marTop w:val="0"/>
      <w:marBottom w:val="0"/>
      <w:divBdr>
        <w:top w:val="none" w:sz="0" w:space="0" w:color="auto"/>
        <w:left w:val="none" w:sz="0" w:space="0" w:color="auto"/>
        <w:bottom w:val="none" w:sz="0" w:space="0" w:color="auto"/>
        <w:right w:val="none" w:sz="0" w:space="0" w:color="auto"/>
      </w:divBdr>
    </w:div>
    <w:div w:id="481506144">
      <w:bodyDiv w:val="1"/>
      <w:marLeft w:val="0"/>
      <w:marRight w:val="0"/>
      <w:marTop w:val="0"/>
      <w:marBottom w:val="0"/>
      <w:divBdr>
        <w:top w:val="none" w:sz="0" w:space="0" w:color="auto"/>
        <w:left w:val="none" w:sz="0" w:space="0" w:color="auto"/>
        <w:bottom w:val="none" w:sz="0" w:space="0" w:color="auto"/>
        <w:right w:val="none" w:sz="0" w:space="0" w:color="auto"/>
      </w:divBdr>
    </w:div>
    <w:div w:id="573928517">
      <w:bodyDiv w:val="1"/>
      <w:marLeft w:val="0"/>
      <w:marRight w:val="0"/>
      <w:marTop w:val="0"/>
      <w:marBottom w:val="0"/>
      <w:divBdr>
        <w:top w:val="none" w:sz="0" w:space="0" w:color="auto"/>
        <w:left w:val="none" w:sz="0" w:space="0" w:color="auto"/>
        <w:bottom w:val="none" w:sz="0" w:space="0" w:color="auto"/>
        <w:right w:val="none" w:sz="0" w:space="0" w:color="auto"/>
      </w:divBdr>
    </w:div>
    <w:div w:id="630788496">
      <w:bodyDiv w:val="1"/>
      <w:marLeft w:val="0"/>
      <w:marRight w:val="0"/>
      <w:marTop w:val="0"/>
      <w:marBottom w:val="0"/>
      <w:divBdr>
        <w:top w:val="none" w:sz="0" w:space="0" w:color="auto"/>
        <w:left w:val="none" w:sz="0" w:space="0" w:color="auto"/>
        <w:bottom w:val="none" w:sz="0" w:space="0" w:color="auto"/>
        <w:right w:val="none" w:sz="0" w:space="0" w:color="auto"/>
      </w:divBdr>
    </w:div>
    <w:div w:id="745540819">
      <w:bodyDiv w:val="1"/>
      <w:marLeft w:val="0"/>
      <w:marRight w:val="0"/>
      <w:marTop w:val="0"/>
      <w:marBottom w:val="0"/>
      <w:divBdr>
        <w:top w:val="none" w:sz="0" w:space="0" w:color="auto"/>
        <w:left w:val="none" w:sz="0" w:space="0" w:color="auto"/>
        <w:bottom w:val="none" w:sz="0" w:space="0" w:color="auto"/>
        <w:right w:val="none" w:sz="0" w:space="0" w:color="auto"/>
      </w:divBdr>
    </w:div>
    <w:div w:id="778064715">
      <w:bodyDiv w:val="1"/>
      <w:marLeft w:val="0"/>
      <w:marRight w:val="0"/>
      <w:marTop w:val="0"/>
      <w:marBottom w:val="0"/>
      <w:divBdr>
        <w:top w:val="none" w:sz="0" w:space="0" w:color="auto"/>
        <w:left w:val="none" w:sz="0" w:space="0" w:color="auto"/>
        <w:bottom w:val="none" w:sz="0" w:space="0" w:color="auto"/>
        <w:right w:val="none" w:sz="0" w:space="0" w:color="auto"/>
      </w:divBdr>
    </w:div>
    <w:div w:id="833640979">
      <w:bodyDiv w:val="1"/>
      <w:marLeft w:val="0"/>
      <w:marRight w:val="0"/>
      <w:marTop w:val="0"/>
      <w:marBottom w:val="0"/>
      <w:divBdr>
        <w:top w:val="none" w:sz="0" w:space="0" w:color="auto"/>
        <w:left w:val="none" w:sz="0" w:space="0" w:color="auto"/>
        <w:bottom w:val="none" w:sz="0" w:space="0" w:color="auto"/>
        <w:right w:val="none" w:sz="0" w:space="0" w:color="auto"/>
      </w:divBdr>
    </w:div>
    <w:div w:id="924997854">
      <w:bodyDiv w:val="1"/>
      <w:marLeft w:val="0"/>
      <w:marRight w:val="0"/>
      <w:marTop w:val="0"/>
      <w:marBottom w:val="0"/>
      <w:divBdr>
        <w:top w:val="none" w:sz="0" w:space="0" w:color="auto"/>
        <w:left w:val="none" w:sz="0" w:space="0" w:color="auto"/>
        <w:bottom w:val="none" w:sz="0" w:space="0" w:color="auto"/>
        <w:right w:val="none" w:sz="0" w:space="0" w:color="auto"/>
      </w:divBdr>
    </w:div>
    <w:div w:id="1003051097">
      <w:bodyDiv w:val="1"/>
      <w:marLeft w:val="0"/>
      <w:marRight w:val="0"/>
      <w:marTop w:val="0"/>
      <w:marBottom w:val="0"/>
      <w:divBdr>
        <w:top w:val="none" w:sz="0" w:space="0" w:color="auto"/>
        <w:left w:val="none" w:sz="0" w:space="0" w:color="auto"/>
        <w:bottom w:val="none" w:sz="0" w:space="0" w:color="auto"/>
        <w:right w:val="none" w:sz="0" w:space="0" w:color="auto"/>
      </w:divBdr>
    </w:div>
    <w:div w:id="1021857700">
      <w:bodyDiv w:val="1"/>
      <w:marLeft w:val="0"/>
      <w:marRight w:val="0"/>
      <w:marTop w:val="0"/>
      <w:marBottom w:val="0"/>
      <w:divBdr>
        <w:top w:val="none" w:sz="0" w:space="0" w:color="auto"/>
        <w:left w:val="none" w:sz="0" w:space="0" w:color="auto"/>
        <w:bottom w:val="none" w:sz="0" w:space="0" w:color="auto"/>
        <w:right w:val="none" w:sz="0" w:space="0" w:color="auto"/>
      </w:divBdr>
    </w:div>
    <w:div w:id="1060708048">
      <w:bodyDiv w:val="1"/>
      <w:marLeft w:val="0"/>
      <w:marRight w:val="0"/>
      <w:marTop w:val="0"/>
      <w:marBottom w:val="0"/>
      <w:divBdr>
        <w:top w:val="none" w:sz="0" w:space="0" w:color="auto"/>
        <w:left w:val="none" w:sz="0" w:space="0" w:color="auto"/>
        <w:bottom w:val="none" w:sz="0" w:space="0" w:color="auto"/>
        <w:right w:val="none" w:sz="0" w:space="0" w:color="auto"/>
      </w:divBdr>
    </w:div>
    <w:div w:id="1090275522">
      <w:bodyDiv w:val="1"/>
      <w:marLeft w:val="0"/>
      <w:marRight w:val="0"/>
      <w:marTop w:val="0"/>
      <w:marBottom w:val="0"/>
      <w:divBdr>
        <w:top w:val="none" w:sz="0" w:space="0" w:color="auto"/>
        <w:left w:val="none" w:sz="0" w:space="0" w:color="auto"/>
        <w:bottom w:val="none" w:sz="0" w:space="0" w:color="auto"/>
        <w:right w:val="none" w:sz="0" w:space="0" w:color="auto"/>
      </w:divBdr>
    </w:div>
    <w:div w:id="1103040241">
      <w:bodyDiv w:val="1"/>
      <w:marLeft w:val="0"/>
      <w:marRight w:val="0"/>
      <w:marTop w:val="0"/>
      <w:marBottom w:val="0"/>
      <w:divBdr>
        <w:top w:val="none" w:sz="0" w:space="0" w:color="auto"/>
        <w:left w:val="none" w:sz="0" w:space="0" w:color="auto"/>
        <w:bottom w:val="none" w:sz="0" w:space="0" w:color="auto"/>
        <w:right w:val="none" w:sz="0" w:space="0" w:color="auto"/>
      </w:divBdr>
    </w:div>
    <w:div w:id="1110513525">
      <w:bodyDiv w:val="1"/>
      <w:marLeft w:val="0"/>
      <w:marRight w:val="0"/>
      <w:marTop w:val="0"/>
      <w:marBottom w:val="0"/>
      <w:divBdr>
        <w:top w:val="none" w:sz="0" w:space="0" w:color="auto"/>
        <w:left w:val="none" w:sz="0" w:space="0" w:color="auto"/>
        <w:bottom w:val="none" w:sz="0" w:space="0" w:color="auto"/>
        <w:right w:val="none" w:sz="0" w:space="0" w:color="auto"/>
      </w:divBdr>
    </w:div>
    <w:div w:id="1150949464">
      <w:bodyDiv w:val="1"/>
      <w:marLeft w:val="0"/>
      <w:marRight w:val="0"/>
      <w:marTop w:val="0"/>
      <w:marBottom w:val="0"/>
      <w:divBdr>
        <w:top w:val="none" w:sz="0" w:space="0" w:color="auto"/>
        <w:left w:val="none" w:sz="0" w:space="0" w:color="auto"/>
        <w:bottom w:val="none" w:sz="0" w:space="0" w:color="auto"/>
        <w:right w:val="none" w:sz="0" w:space="0" w:color="auto"/>
      </w:divBdr>
    </w:div>
    <w:div w:id="1270970236">
      <w:bodyDiv w:val="1"/>
      <w:marLeft w:val="0"/>
      <w:marRight w:val="0"/>
      <w:marTop w:val="0"/>
      <w:marBottom w:val="0"/>
      <w:divBdr>
        <w:top w:val="none" w:sz="0" w:space="0" w:color="auto"/>
        <w:left w:val="none" w:sz="0" w:space="0" w:color="auto"/>
        <w:bottom w:val="none" w:sz="0" w:space="0" w:color="auto"/>
        <w:right w:val="none" w:sz="0" w:space="0" w:color="auto"/>
      </w:divBdr>
    </w:div>
    <w:div w:id="1274899013">
      <w:bodyDiv w:val="1"/>
      <w:marLeft w:val="0"/>
      <w:marRight w:val="0"/>
      <w:marTop w:val="0"/>
      <w:marBottom w:val="0"/>
      <w:divBdr>
        <w:top w:val="none" w:sz="0" w:space="0" w:color="auto"/>
        <w:left w:val="none" w:sz="0" w:space="0" w:color="auto"/>
        <w:bottom w:val="none" w:sz="0" w:space="0" w:color="auto"/>
        <w:right w:val="none" w:sz="0" w:space="0" w:color="auto"/>
      </w:divBdr>
    </w:div>
    <w:div w:id="1297951869">
      <w:bodyDiv w:val="1"/>
      <w:marLeft w:val="0"/>
      <w:marRight w:val="0"/>
      <w:marTop w:val="0"/>
      <w:marBottom w:val="0"/>
      <w:divBdr>
        <w:top w:val="none" w:sz="0" w:space="0" w:color="auto"/>
        <w:left w:val="none" w:sz="0" w:space="0" w:color="auto"/>
        <w:bottom w:val="none" w:sz="0" w:space="0" w:color="auto"/>
        <w:right w:val="none" w:sz="0" w:space="0" w:color="auto"/>
      </w:divBdr>
    </w:div>
    <w:div w:id="1331911119">
      <w:bodyDiv w:val="1"/>
      <w:marLeft w:val="0"/>
      <w:marRight w:val="0"/>
      <w:marTop w:val="0"/>
      <w:marBottom w:val="0"/>
      <w:divBdr>
        <w:top w:val="none" w:sz="0" w:space="0" w:color="auto"/>
        <w:left w:val="none" w:sz="0" w:space="0" w:color="auto"/>
        <w:bottom w:val="none" w:sz="0" w:space="0" w:color="auto"/>
        <w:right w:val="none" w:sz="0" w:space="0" w:color="auto"/>
      </w:divBdr>
    </w:div>
    <w:div w:id="1332609941">
      <w:bodyDiv w:val="1"/>
      <w:marLeft w:val="0"/>
      <w:marRight w:val="0"/>
      <w:marTop w:val="0"/>
      <w:marBottom w:val="0"/>
      <w:divBdr>
        <w:top w:val="none" w:sz="0" w:space="0" w:color="auto"/>
        <w:left w:val="none" w:sz="0" w:space="0" w:color="auto"/>
        <w:bottom w:val="none" w:sz="0" w:space="0" w:color="auto"/>
        <w:right w:val="none" w:sz="0" w:space="0" w:color="auto"/>
      </w:divBdr>
      <w:divsChild>
        <w:div w:id="651912338">
          <w:marLeft w:val="1094"/>
          <w:marRight w:val="0"/>
          <w:marTop w:val="106"/>
          <w:marBottom w:val="0"/>
          <w:divBdr>
            <w:top w:val="none" w:sz="0" w:space="0" w:color="auto"/>
            <w:left w:val="none" w:sz="0" w:space="0" w:color="auto"/>
            <w:bottom w:val="none" w:sz="0" w:space="0" w:color="auto"/>
            <w:right w:val="none" w:sz="0" w:space="0" w:color="auto"/>
          </w:divBdr>
        </w:div>
      </w:divsChild>
    </w:div>
    <w:div w:id="1357929917">
      <w:bodyDiv w:val="1"/>
      <w:marLeft w:val="0"/>
      <w:marRight w:val="0"/>
      <w:marTop w:val="0"/>
      <w:marBottom w:val="0"/>
      <w:divBdr>
        <w:top w:val="none" w:sz="0" w:space="0" w:color="auto"/>
        <w:left w:val="none" w:sz="0" w:space="0" w:color="auto"/>
        <w:bottom w:val="none" w:sz="0" w:space="0" w:color="auto"/>
        <w:right w:val="none" w:sz="0" w:space="0" w:color="auto"/>
      </w:divBdr>
    </w:div>
    <w:div w:id="1416128725">
      <w:bodyDiv w:val="1"/>
      <w:marLeft w:val="0"/>
      <w:marRight w:val="0"/>
      <w:marTop w:val="0"/>
      <w:marBottom w:val="0"/>
      <w:divBdr>
        <w:top w:val="none" w:sz="0" w:space="0" w:color="auto"/>
        <w:left w:val="none" w:sz="0" w:space="0" w:color="auto"/>
        <w:bottom w:val="none" w:sz="0" w:space="0" w:color="auto"/>
        <w:right w:val="none" w:sz="0" w:space="0" w:color="auto"/>
      </w:divBdr>
    </w:div>
    <w:div w:id="1570773482">
      <w:bodyDiv w:val="1"/>
      <w:marLeft w:val="0"/>
      <w:marRight w:val="0"/>
      <w:marTop w:val="0"/>
      <w:marBottom w:val="0"/>
      <w:divBdr>
        <w:top w:val="none" w:sz="0" w:space="0" w:color="auto"/>
        <w:left w:val="none" w:sz="0" w:space="0" w:color="auto"/>
        <w:bottom w:val="none" w:sz="0" w:space="0" w:color="auto"/>
        <w:right w:val="none" w:sz="0" w:space="0" w:color="auto"/>
      </w:divBdr>
    </w:div>
    <w:div w:id="1705708474">
      <w:bodyDiv w:val="1"/>
      <w:marLeft w:val="0"/>
      <w:marRight w:val="0"/>
      <w:marTop w:val="0"/>
      <w:marBottom w:val="0"/>
      <w:divBdr>
        <w:top w:val="none" w:sz="0" w:space="0" w:color="auto"/>
        <w:left w:val="none" w:sz="0" w:space="0" w:color="auto"/>
        <w:bottom w:val="none" w:sz="0" w:space="0" w:color="auto"/>
        <w:right w:val="none" w:sz="0" w:space="0" w:color="auto"/>
      </w:divBdr>
    </w:div>
    <w:div w:id="1712991718">
      <w:bodyDiv w:val="1"/>
      <w:marLeft w:val="0"/>
      <w:marRight w:val="0"/>
      <w:marTop w:val="0"/>
      <w:marBottom w:val="0"/>
      <w:divBdr>
        <w:top w:val="none" w:sz="0" w:space="0" w:color="auto"/>
        <w:left w:val="none" w:sz="0" w:space="0" w:color="auto"/>
        <w:bottom w:val="none" w:sz="0" w:space="0" w:color="auto"/>
        <w:right w:val="none" w:sz="0" w:space="0" w:color="auto"/>
      </w:divBdr>
    </w:div>
    <w:div w:id="1730153743">
      <w:bodyDiv w:val="1"/>
      <w:marLeft w:val="0"/>
      <w:marRight w:val="0"/>
      <w:marTop w:val="0"/>
      <w:marBottom w:val="0"/>
      <w:divBdr>
        <w:top w:val="none" w:sz="0" w:space="0" w:color="auto"/>
        <w:left w:val="none" w:sz="0" w:space="0" w:color="auto"/>
        <w:bottom w:val="none" w:sz="0" w:space="0" w:color="auto"/>
        <w:right w:val="none" w:sz="0" w:space="0" w:color="auto"/>
      </w:divBdr>
    </w:div>
    <w:div w:id="1738286765">
      <w:bodyDiv w:val="1"/>
      <w:marLeft w:val="0"/>
      <w:marRight w:val="0"/>
      <w:marTop w:val="0"/>
      <w:marBottom w:val="0"/>
      <w:divBdr>
        <w:top w:val="none" w:sz="0" w:space="0" w:color="auto"/>
        <w:left w:val="none" w:sz="0" w:space="0" w:color="auto"/>
        <w:bottom w:val="none" w:sz="0" w:space="0" w:color="auto"/>
        <w:right w:val="none" w:sz="0" w:space="0" w:color="auto"/>
      </w:divBdr>
    </w:div>
    <w:div w:id="1779790633">
      <w:bodyDiv w:val="1"/>
      <w:marLeft w:val="0"/>
      <w:marRight w:val="0"/>
      <w:marTop w:val="0"/>
      <w:marBottom w:val="0"/>
      <w:divBdr>
        <w:top w:val="none" w:sz="0" w:space="0" w:color="auto"/>
        <w:left w:val="none" w:sz="0" w:space="0" w:color="auto"/>
        <w:bottom w:val="none" w:sz="0" w:space="0" w:color="auto"/>
        <w:right w:val="none" w:sz="0" w:space="0" w:color="auto"/>
      </w:divBdr>
    </w:div>
    <w:div w:id="1834178338">
      <w:bodyDiv w:val="1"/>
      <w:marLeft w:val="0"/>
      <w:marRight w:val="0"/>
      <w:marTop w:val="0"/>
      <w:marBottom w:val="0"/>
      <w:divBdr>
        <w:top w:val="none" w:sz="0" w:space="0" w:color="auto"/>
        <w:left w:val="none" w:sz="0" w:space="0" w:color="auto"/>
        <w:bottom w:val="none" w:sz="0" w:space="0" w:color="auto"/>
        <w:right w:val="none" w:sz="0" w:space="0" w:color="auto"/>
      </w:divBdr>
    </w:div>
    <w:div w:id="1862237607">
      <w:bodyDiv w:val="1"/>
      <w:marLeft w:val="0"/>
      <w:marRight w:val="0"/>
      <w:marTop w:val="0"/>
      <w:marBottom w:val="0"/>
      <w:divBdr>
        <w:top w:val="none" w:sz="0" w:space="0" w:color="auto"/>
        <w:left w:val="none" w:sz="0" w:space="0" w:color="auto"/>
        <w:bottom w:val="none" w:sz="0" w:space="0" w:color="auto"/>
        <w:right w:val="none" w:sz="0" w:space="0" w:color="auto"/>
      </w:divBdr>
    </w:div>
    <w:div w:id="2084453030">
      <w:bodyDiv w:val="1"/>
      <w:marLeft w:val="0"/>
      <w:marRight w:val="0"/>
      <w:marTop w:val="0"/>
      <w:marBottom w:val="0"/>
      <w:divBdr>
        <w:top w:val="none" w:sz="0" w:space="0" w:color="auto"/>
        <w:left w:val="none" w:sz="0" w:space="0" w:color="auto"/>
        <w:bottom w:val="none" w:sz="0" w:space="0" w:color="auto"/>
        <w:right w:val="none" w:sz="0" w:space="0" w:color="auto"/>
      </w:divBdr>
    </w:div>
    <w:div w:id="209619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sch.org/rmt/rmt221e.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ournals.elsevier.com/library-and-information-science-research"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i-org.proxy.cc.uic.edu/10.1348/000709902158775" TargetMode="External"/><Relationship Id="rId4" Type="http://schemas.openxmlformats.org/officeDocument/2006/relationships/webSettings" Target="webSettings.xml"/><Relationship Id="rId9" Type="http://schemas.openxmlformats.org/officeDocument/2006/relationships/hyperlink" Target="https://doi.org/10.1016/j.acalib.2013.11.00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24</Pages>
  <Words>6460</Words>
  <Characters>36828</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Scoulas, Jung Mi</dc:creator>
  <cp:keywords/>
  <dc:description/>
  <cp:lastModifiedBy>Scoulas, Jung Mi</cp:lastModifiedBy>
  <cp:revision>259</cp:revision>
  <dcterms:created xsi:type="dcterms:W3CDTF">2019-12-26T21:41:00Z</dcterms:created>
  <dcterms:modified xsi:type="dcterms:W3CDTF">2021-03-18T18:31:00Z</dcterms:modified>
</cp:coreProperties>
</file>