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C590D" w14:textId="17C1B031" w:rsidR="005D2A3D" w:rsidRDefault="005D2A3D" w:rsidP="005D2A3D">
      <w:pPr>
        <w:rPr>
          <w:rFonts w:ascii="Times New Roman" w:eastAsia="Times New Roman" w:hAnsi="Times New Roman" w:cs="Times New Roman"/>
          <w:b/>
          <w:bCs/>
          <w:sz w:val="28"/>
          <w:szCs w:val="28"/>
        </w:rPr>
      </w:pPr>
      <w:r w:rsidRPr="000D7856">
        <w:rPr>
          <w:rFonts w:ascii="Times New Roman" w:eastAsia="Times New Roman" w:hAnsi="Times New Roman" w:cs="Times New Roman"/>
          <w:b/>
          <w:bCs/>
          <w:sz w:val="28"/>
          <w:szCs w:val="28"/>
        </w:rPr>
        <w:t>Student Voice in Administrative Decision-Making: Inclusive Planning during the Pandemic</w:t>
      </w:r>
    </w:p>
    <w:p w14:paraId="02211966" w14:textId="77777777" w:rsidR="005D2A3D" w:rsidRPr="0043746D" w:rsidRDefault="005D2A3D" w:rsidP="005D2A3D">
      <w:pPr>
        <w:rPr>
          <w:rFonts w:ascii="Times New Roman" w:hAnsi="Times New Roman" w:cs="Times New Roman"/>
          <w:b/>
          <w:bCs/>
          <w:sz w:val="28"/>
          <w:szCs w:val="28"/>
        </w:rPr>
      </w:pPr>
    </w:p>
    <w:p w14:paraId="4AD81115" w14:textId="77777777" w:rsidR="005D2A3D" w:rsidRPr="00E1454B" w:rsidRDefault="005D2A3D" w:rsidP="005D2A3D">
      <w:pPr>
        <w:rPr>
          <w:rFonts w:ascii="Times New Roman" w:hAnsi="Times New Roman" w:cs="Times New Roman"/>
        </w:rPr>
      </w:pPr>
    </w:p>
    <w:p w14:paraId="5E1420DB" w14:textId="77777777" w:rsidR="005D2A3D" w:rsidRPr="0043746D" w:rsidRDefault="005D2A3D" w:rsidP="005D2A3D">
      <w:pPr>
        <w:pStyle w:val="paragraph"/>
        <w:spacing w:before="0" w:beforeAutospacing="0" w:after="0" w:afterAutospacing="0"/>
        <w:textAlignment w:val="baseline"/>
        <w:rPr>
          <w:rStyle w:val="normaltextrun"/>
          <w:sz w:val="28"/>
          <w:szCs w:val="28"/>
          <w:vertAlign w:val="superscript"/>
        </w:rPr>
      </w:pPr>
      <w:r w:rsidRPr="0043746D">
        <w:rPr>
          <w:rStyle w:val="normaltextrun"/>
          <w:sz w:val="28"/>
          <w:szCs w:val="28"/>
        </w:rPr>
        <w:t>Jung Mi Scoulas</w:t>
      </w:r>
      <w:r>
        <w:rPr>
          <w:rStyle w:val="normaltextrun"/>
          <w:sz w:val="28"/>
          <w:szCs w:val="28"/>
        </w:rPr>
        <w:t>,</w:t>
      </w:r>
      <w:r w:rsidRPr="0043746D">
        <w:rPr>
          <w:vertAlign w:val="superscript"/>
        </w:rPr>
        <w:t xml:space="preserve"> </w:t>
      </w:r>
      <w:r w:rsidRPr="00394920">
        <w:rPr>
          <w:vertAlign w:val="superscript"/>
        </w:rPr>
        <w:t>a</w:t>
      </w:r>
      <w:r>
        <w:t>*</w:t>
      </w:r>
      <w:r w:rsidRPr="0043746D">
        <w:rPr>
          <w:rStyle w:val="eop"/>
          <w:sz w:val="28"/>
          <w:szCs w:val="28"/>
        </w:rPr>
        <w:t> </w:t>
      </w:r>
      <w:r w:rsidRPr="0043746D">
        <w:rPr>
          <w:rStyle w:val="normaltextrun"/>
          <w:sz w:val="28"/>
          <w:szCs w:val="28"/>
        </w:rPr>
        <w:t>Elena Carrillo</w:t>
      </w:r>
      <w:r>
        <w:rPr>
          <w:rStyle w:val="normaltextrun"/>
          <w:sz w:val="28"/>
          <w:szCs w:val="28"/>
        </w:rPr>
        <w:t>,</w:t>
      </w:r>
      <w:r>
        <w:rPr>
          <w:rStyle w:val="normaltextrun"/>
          <w:sz w:val="28"/>
          <w:szCs w:val="28"/>
          <w:vertAlign w:val="superscript"/>
        </w:rPr>
        <w:t xml:space="preserve">b </w:t>
      </w:r>
      <w:r>
        <w:rPr>
          <w:rStyle w:val="normaltextrun"/>
          <w:sz w:val="28"/>
          <w:szCs w:val="28"/>
        </w:rPr>
        <w:t>and</w:t>
      </w:r>
      <w:r>
        <w:rPr>
          <w:rStyle w:val="normaltextrun"/>
          <w:sz w:val="28"/>
          <w:szCs w:val="28"/>
          <w:vertAlign w:val="superscript"/>
        </w:rPr>
        <w:t xml:space="preserve"> </w:t>
      </w:r>
      <w:r w:rsidRPr="0043746D">
        <w:rPr>
          <w:rStyle w:val="normaltextrun"/>
          <w:sz w:val="28"/>
          <w:szCs w:val="28"/>
        </w:rPr>
        <w:t>Linda Naru</w:t>
      </w:r>
      <w:r>
        <w:rPr>
          <w:rStyle w:val="normaltextrun"/>
          <w:sz w:val="28"/>
          <w:szCs w:val="28"/>
          <w:vertAlign w:val="superscript"/>
        </w:rPr>
        <w:t>c</w:t>
      </w:r>
    </w:p>
    <w:p w14:paraId="453D5450" w14:textId="77777777" w:rsidR="005D2A3D" w:rsidRPr="0043746D" w:rsidRDefault="005D2A3D" w:rsidP="005D2A3D">
      <w:pPr>
        <w:pStyle w:val="paragraph"/>
        <w:spacing w:before="0" w:beforeAutospacing="0" w:after="0" w:afterAutospacing="0"/>
        <w:textAlignment w:val="baseline"/>
        <w:rPr>
          <w:rFonts w:ascii="Segoe UI" w:hAnsi="Segoe UI" w:cs="Segoe UI"/>
          <w:sz w:val="28"/>
          <w:szCs w:val="28"/>
        </w:rPr>
      </w:pPr>
    </w:p>
    <w:p w14:paraId="5CD86A56" w14:textId="45413FF4" w:rsidR="005D2A3D" w:rsidRPr="0043746D" w:rsidRDefault="005D2A3D" w:rsidP="005D2A3D">
      <w:pPr>
        <w:pStyle w:val="paragraph"/>
        <w:spacing w:before="0" w:beforeAutospacing="0" w:after="0" w:afterAutospacing="0"/>
        <w:textAlignment w:val="baseline"/>
        <w:rPr>
          <w:rStyle w:val="normaltextrun"/>
          <w:rFonts w:ascii="Segoe UI" w:hAnsi="Segoe UI" w:cs="Segoe UI"/>
          <w:i/>
          <w:iCs/>
        </w:rPr>
      </w:pPr>
      <w:r w:rsidRPr="0043746D">
        <w:rPr>
          <w:rStyle w:val="normaltextrun"/>
          <w:i/>
          <w:iCs/>
          <w:vertAlign w:val="superscript"/>
        </w:rPr>
        <w:t xml:space="preserve">a </w:t>
      </w:r>
      <w:r>
        <w:rPr>
          <w:rStyle w:val="normaltextrun"/>
          <w:i/>
          <w:iCs/>
        </w:rPr>
        <w:t xml:space="preserve">Clinical Assistant Professor and Assessment Coordinator, </w:t>
      </w:r>
      <w:r>
        <w:rPr>
          <w:rStyle w:val="normaltextrun"/>
          <w:i/>
          <w:iCs/>
          <w:color w:val="000000"/>
        </w:rPr>
        <w:t>U</w:t>
      </w:r>
      <w:r w:rsidRPr="0043746D">
        <w:rPr>
          <w:rStyle w:val="normaltextrun"/>
          <w:i/>
          <w:iCs/>
          <w:color w:val="000000"/>
        </w:rPr>
        <w:t xml:space="preserve">niversity Library, University of Illinois Chicago, Chicago, </w:t>
      </w:r>
      <w:r>
        <w:rPr>
          <w:rStyle w:val="normaltextrun"/>
          <w:i/>
          <w:iCs/>
          <w:color w:val="000000"/>
        </w:rPr>
        <w:t xml:space="preserve">USA; </w:t>
      </w:r>
      <w:r w:rsidRPr="0043746D">
        <w:rPr>
          <w:rStyle w:val="normaltextrun"/>
          <w:i/>
          <w:iCs/>
          <w:color w:val="000000"/>
          <w:vertAlign w:val="superscript"/>
        </w:rPr>
        <w:t>b</w:t>
      </w:r>
      <w:r>
        <w:rPr>
          <w:rStyle w:val="normaltextrun"/>
          <w:i/>
          <w:iCs/>
          <w:color w:val="000000"/>
          <w:vertAlign w:val="superscript"/>
        </w:rPr>
        <w:t xml:space="preserve"> </w:t>
      </w:r>
      <w:r w:rsidRPr="0043746D">
        <w:rPr>
          <w:rStyle w:val="normaltextrun"/>
          <w:i/>
          <w:iCs/>
        </w:rPr>
        <w:t>Clinical Assistant Professor and Head of Access Services</w:t>
      </w:r>
    </w:p>
    <w:p w14:paraId="757446F2" w14:textId="5EA6EF90" w:rsidR="005D2A3D" w:rsidRPr="0043746D" w:rsidRDefault="005D2A3D" w:rsidP="005D2A3D">
      <w:pPr>
        <w:pStyle w:val="paragraph"/>
        <w:spacing w:before="0" w:beforeAutospacing="0" w:after="0" w:afterAutospacing="0"/>
        <w:textAlignment w:val="baseline"/>
        <w:rPr>
          <w:rFonts w:ascii="Segoe UI" w:hAnsi="Segoe UI" w:cs="Segoe UI"/>
          <w:i/>
          <w:iCs/>
          <w:vertAlign w:val="superscript"/>
        </w:rPr>
      </w:pPr>
      <w:r w:rsidRPr="0043746D">
        <w:rPr>
          <w:rStyle w:val="normaltextrun"/>
          <w:i/>
          <w:iCs/>
          <w:color w:val="000000"/>
        </w:rPr>
        <w:t xml:space="preserve">University Library, University of Illinois Chicago, Chicago, </w:t>
      </w:r>
      <w:r>
        <w:rPr>
          <w:rStyle w:val="normaltextrun"/>
          <w:i/>
          <w:iCs/>
          <w:color w:val="000000"/>
        </w:rPr>
        <w:t xml:space="preserve">USA; </w:t>
      </w:r>
      <w:r w:rsidRPr="0043746D">
        <w:rPr>
          <w:rStyle w:val="normaltextrun"/>
          <w:color w:val="000000"/>
          <w:vertAlign w:val="superscript"/>
        </w:rPr>
        <w:t>c</w:t>
      </w:r>
      <w:r>
        <w:rPr>
          <w:rStyle w:val="normaltextrun"/>
          <w:color w:val="000000"/>
          <w:vertAlign w:val="superscript"/>
        </w:rPr>
        <w:t xml:space="preserve"> </w:t>
      </w:r>
      <w:r w:rsidRPr="0043746D">
        <w:rPr>
          <w:rStyle w:val="normaltextrun"/>
          <w:i/>
          <w:iCs/>
        </w:rPr>
        <w:t>Associate Dean and As</w:t>
      </w:r>
      <w:r>
        <w:rPr>
          <w:rStyle w:val="normaltextrun"/>
          <w:i/>
          <w:iCs/>
        </w:rPr>
        <w:t>sociate</w:t>
      </w:r>
      <w:r w:rsidRPr="0043746D">
        <w:rPr>
          <w:rStyle w:val="normaltextrun"/>
          <w:i/>
          <w:iCs/>
        </w:rPr>
        <w:t xml:space="preserve"> University Librarian for Administrative Services</w:t>
      </w:r>
      <w:r w:rsidRPr="0043746D">
        <w:rPr>
          <w:rStyle w:val="normaltextrun"/>
          <w:rFonts w:ascii="Segoe UI" w:hAnsi="Segoe UI" w:cs="Segoe UI"/>
          <w:i/>
          <w:iCs/>
        </w:rPr>
        <w:t xml:space="preserve">, </w:t>
      </w:r>
      <w:r w:rsidRPr="0043746D">
        <w:rPr>
          <w:rStyle w:val="normaltextrun"/>
          <w:i/>
          <w:iCs/>
          <w:color w:val="000000"/>
        </w:rPr>
        <w:t xml:space="preserve">University Library, University of Illinois Chicago, Chicago, </w:t>
      </w:r>
      <w:r>
        <w:rPr>
          <w:rStyle w:val="normaltextrun"/>
          <w:i/>
          <w:iCs/>
          <w:color w:val="000000"/>
        </w:rPr>
        <w:t>USA</w:t>
      </w:r>
      <w:r w:rsidRPr="0043746D">
        <w:rPr>
          <w:rStyle w:val="eop"/>
          <w:i/>
          <w:iCs/>
          <w:color w:val="000000"/>
        </w:rPr>
        <w:t> </w:t>
      </w:r>
    </w:p>
    <w:p w14:paraId="08D2ACBA" w14:textId="77777777" w:rsidR="005D2A3D" w:rsidRPr="00E1454B" w:rsidRDefault="005D2A3D" w:rsidP="005D2A3D">
      <w:pPr>
        <w:pStyle w:val="paragraph"/>
        <w:spacing w:before="0" w:beforeAutospacing="0" w:after="0" w:afterAutospacing="0"/>
        <w:textAlignment w:val="baseline"/>
        <w:rPr>
          <w:rStyle w:val="normaltextrun"/>
        </w:rPr>
      </w:pPr>
    </w:p>
    <w:p w14:paraId="153903F6" w14:textId="77777777" w:rsidR="005D2A3D" w:rsidRPr="00E1454B" w:rsidRDefault="005D2A3D" w:rsidP="005D2A3D">
      <w:pPr>
        <w:pStyle w:val="paragraph"/>
        <w:spacing w:before="0" w:beforeAutospacing="0" w:after="0" w:afterAutospacing="0"/>
        <w:textAlignment w:val="baseline"/>
        <w:rPr>
          <w:rStyle w:val="normaltextrun"/>
        </w:rPr>
      </w:pPr>
    </w:p>
    <w:p w14:paraId="4759A42C" w14:textId="77777777" w:rsidR="005D2A3D" w:rsidRDefault="005D2A3D" w:rsidP="005D2A3D">
      <w:pPr>
        <w:pStyle w:val="paragraph"/>
        <w:spacing w:before="0" w:beforeAutospacing="0" w:after="0" w:afterAutospacing="0"/>
        <w:textAlignment w:val="baseline"/>
        <w:rPr>
          <w:rStyle w:val="normaltextrun"/>
        </w:rPr>
      </w:pPr>
      <w:r>
        <w:rPr>
          <w:rStyle w:val="normaltextrun"/>
          <w:vertAlign w:val="superscript"/>
        </w:rPr>
        <w:t xml:space="preserve">* </w:t>
      </w:r>
      <w:r w:rsidRPr="00E1454B">
        <w:rPr>
          <w:rStyle w:val="normaltextrun"/>
        </w:rPr>
        <w:t>Correspondence concerning this article should be addressed to Jung Mi Scoulas, </w:t>
      </w:r>
      <w:hyperlink r:id="rId7" w:history="1">
        <w:r w:rsidRPr="009B4872">
          <w:rPr>
            <w:rStyle w:val="Hyperlink"/>
          </w:rPr>
          <w:t>jscoulas@uic.edu</w:t>
        </w:r>
      </w:hyperlink>
      <w:r>
        <w:rPr>
          <w:rStyle w:val="normaltextrun"/>
        </w:rPr>
        <w:t xml:space="preserve">. Clinical Assistant Professor and Assessment Coordinator, </w:t>
      </w:r>
      <w:r w:rsidRPr="00E1454B">
        <w:rPr>
          <w:rStyle w:val="normaltextrun"/>
        </w:rPr>
        <w:t>University Library, University of Illinois at Chicago, Chicago, IL 60607</w:t>
      </w:r>
      <w:r>
        <w:rPr>
          <w:rStyle w:val="normaltextrun"/>
        </w:rPr>
        <w:t>, USA</w:t>
      </w:r>
    </w:p>
    <w:p w14:paraId="54FC017A" w14:textId="77777777" w:rsidR="005D2A3D" w:rsidRPr="00E1454B" w:rsidRDefault="005D2A3D" w:rsidP="005D2A3D">
      <w:pPr>
        <w:pStyle w:val="paragraph"/>
        <w:spacing w:before="0" w:beforeAutospacing="0" w:after="0" w:afterAutospacing="0"/>
        <w:textAlignment w:val="baseline"/>
        <w:rPr>
          <w:rFonts w:ascii="Segoe UI" w:hAnsi="Segoe UI" w:cs="Segoe UI"/>
        </w:rPr>
      </w:pPr>
      <w:r>
        <w:rPr>
          <w:rStyle w:val="normaltextrun"/>
          <w:color w:val="000000"/>
          <w:shd w:val="clear" w:color="auto" w:fill="FFFFFF"/>
        </w:rPr>
        <w:t>ORCID ID: https://orcid.org/0000-0002-7536-295X</w:t>
      </w:r>
      <w:r>
        <w:rPr>
          <w:rStyle w:val="eop"/>
          <w:color w:val="000000"/>
          <w:shd w:val="clear" w:color="auto" w:fill="FFFFFF"/>
        </w:rPr>
        <w:t> </w:t>
      </w:r>
    </w:p>
    <w:p w14:paraId="62D188D3" w14:textId="77777777" w:rsidR="005D2A3D" w:rsidRPr="00E1454B" w:rsidRDefault="005D2A3D" w:rsidP="005D2A3D">
      <w:pPr>
        <w:rPr>
          <w:rFonts w:ascii="Times New Roman" w:hAnsi="Times New Roman" w:cs="Times New Roman"/>
        </w:rPr>
      </w:pPr>
    </w:p>
    <w:p w14:paraId="5C2C5CAE" w14:textId="77777777" w:rsidR="005D2A3D" w:rsidRDefault="005D2A3D">
      <w:pP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br w:type="page"/>
      </w:r>
    </w:p>
    <w:p w14:paraId="6040F674" w14:textId="6D9A86A5" w:rsidR="00156DD2" w:rsidRPr="00DA151D" w:rsidRDefault="00796FD9">
      <w:pP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Student Voice in Administrative Decision-Making: Inclusive Planning during the Pandemic</w:t>
      </w:r>
    </w:p>
    <w:p w14:paraId="08797F6F" w14:textId="77777777" w:rsidR="00DA151D" w:rsidRDefault="00DA151D">
      <w:pPr>
        <w:rPr>
          <w:rFonts w:ascii="Times New Roman" w:eastAsia="Times New Roman" w:hAnsi="Times New Roman" w:cs="Times New Roman"/>
        </w:rPr>
      </w:pPr>
    </w:p>
    <w:p w14:paraId="373BBAE0" w14:textId="77777777" w:rsidR="00156DD2" w:rsidRDefault="003C7945">
      <w:pPr>
        <w:rPr>
          <w:rFonts w:ascii="Times New Roman" w:eastAsia="Times New Roman" w:hAnsi="Times New Roman" w:cs="Times New Roman"/>
        </w:rPr>
      </w:pPr>
      <w:r>
        <w:rPr>
          <w:rFonts w:ascii="Times New Roman" w:eastAsia="Times New Roman" w:hAnsi="Times New Roman" w:cs="Times New Roman"/>
        </w:rPr>
        <w:t>Abstract</w:t>
      </w:r>
    </w:p>
    <w:p w14:paraId="097CEB16" w14:textId="77777777" w:rsidR="00156DD2" w:rsidRDefault="00156DD2">
      <w:pPr>
        <w:rPr>
          <w:rFonts w:ascii="Times New Roman" w:eastAsia="Times New Roman" w:hAnsi="Times New Roman" w:cs="Times New Roman"/>
        </w:rPr>
      </w:pPr>
    </w:p>
    <w:p w14:paraId="185357F4" w14:textId="0679CD74" w:rsidR="00156DD2" w:rsidRDefault="003C7945">
      <w:pPr>
        <w:rPr>
          <w:rFonts w:ascii="Times New Roman" w:eastAsia="Times New Roman" w:hAnsi="Times New Roman" w:cs="Times New Roman"/>
          <w:highlight w:val="yellow"/>
        </w:rPr>
      </w:pPr>
      <w:r>
        <w:rPr>
          <w:rFonts w:ascii="Times New Roman" w:eastAsia="Times New Roman" w:hAnsi="Times New Roman" w:cs="Times New Roman"/>
        </w:rPr>
        <w:t xml:space="preserve">The </w:t>
      </w:r>
      <w:r w:rsidR="0067018A">
        <w:rPr>
          <w:rFonts w:ascii="Times New Roman" w:eastAsia="Times New Roman" w:hAnsi="Times New Roman" w:cs="Times New Roman"/>
        </w:rPr>
        <w:t xml:space="preserve">University of Illinois Chicago (UIC) </w:t>
      </w:r>
      <w:r>
        <w:rPr>
          <w:rFonts w:ascii="Times New Roman" w:eastAsia="Times New Roman" w:hAnsi="Times New Roman" w:cs="Times New Roman"/>
        </w:rPr>
        <w:t xml:space="preserve">Library began planning for the Fall 2020 semester knowing that COVID-19 and social unrest stemming from police actions across the country would impact library safety for the university community. The goal for reopening was to implement best practices that incorporated University health and safety guidelines as well as student feedback. A task force conducted 12 focus group sessions between June 18-26, 2020, in which 56 university students participated. Students identified physical distancing, personal protective equipment (PPE), and monitoring compliance in the library as primary concerns. The campus libraries made extensive changes to its facilities, access to materials and services, and conduct policies to address these issues. This paper will benefit library leaders and administrators making tough and unprecedented time-sensitive decisions using evidence-based data from stakeholders.  </w:t>
      </w:r>
    </w:p>
    <w:p w14:paraId="5061DE84" w14:textId="77777777" w:rsidR="00156DD2" w:rsidRDefault="00156DD2">
      <w:pPr>
        <w:pBdr>
          <w:top w:val="nil"/>
          <w:left w:val="nil"/>
          <w:bottom w:val="nil"/>
          <w:right w:val="nil"/>
          <w:between w:val="nil"/>
        </w:pBdr>
        <w:rPr>
          <w:rFonts w:ascii="Times New Roman" w:eastAsia="Times New Roman" w:hAnsi="Times New Roman" w:cs="Times New Roman"/>
        </w:rPr>
      </w:pPr>
    </w:p>
    <w:p w14:paraId="55A2549B" w14:textId="77777777" w:rsidR="00156DD2" w:rsidRDefault="00156DD2"/>
    <w:p w14:paraId="2EB9CD3D" w14:textId="2E81B32F" w:rsidR="00156DD2" w:rsidRDefault="60AAAD8F">
      <w:pPr>
        <w:rPr>
          <w:rFonts w:ascii="Times New Roman" w:eastAsia="Times New Roman" w:hAnsi="Times New Roman" w:cs="Times New Roman"/>
        </w:rPr>
      </w:pPr>
      <w:r w:rsidRPr="60AAAD8F">
        <w:rPr>
          <w:rFonts w:ascii="Times New Roman" w:eastAsia="Times New Roman" w:hAnsi="Times New Roman" w:cs="Times New Roman"/>
        </w:rPr>
        <w:t>Keywords: COVID-19, pandemic, student focus groups, evidence-based decision making, academic libraries reopening</w:t>
      </w:r>
    </w:p>
    <w:p w14:paraId="40C3D07D" w14:textId="33223104" w:rsidR="001F3FB1" w:rsidRDefault="001F3FB1">
      <w:pPr>
        <w:rPr>
          <w:rFonts w:ascii="Times New Roman" w:eastAsia="Times New Roman" w:hAnsi="Times New Roman" w:cs="Times New Roman"/>
        </w:rPr>
      </w:pPr>
    </w:p>
    <w:p w14:paraId="41BF259E" w14:textId="2B72E085" w:rsidR="001F3FB1" w:rsidRDefault="001F3FB1">
      <w:pPr>
        <w:rPr>
          <w:rFonts w:ascii="Times New Roman" w:eastAsia="Times New Roman" w:hAnsi="Times New Roman" w:cs="Times New Roman"/>
        </w:rPr>
      </w:pPr>
      <w:r>
        <w:rPr>
          <w:rFonts w:ascii="Times New Roman" w:eastAsia="Times New Roman" w:hAnsi="Times New Roman" w:cs="Times New Roman"/>
        </w:rPr>
        <w:t>Word count: 7,848</w:t>
      </w:r>
    </w:p>
    <w:p w14:paraId="29037487" w14:textId="77777777" w:rsidR="00156DD2" w:rsidRDefault="00156DD2">
      <w:pPr>
        <w:rPr>
          <w:rFonts w:ascii="Times New Roman" w:eastAsia="Times New Roman" w:hAnsi="Times New Roman" w:cs="Times New Roman"/>
        </w:rPr>
      </w:pPr>
    </w:p>
    <w:p w14:paraId="049A30F2" w14:textId="77777777" w:rsidR="00156DD2" w:rsidRDefault="00156DD2">
      <w:pPr>
        <w:rPr>
          <w:rFonts w:ascii="Times New Roman" w:eastAsia="Times New Roman" w:hAnsi="Times New Roman" w:cs="Times New Roman"/>
        </w:rPr>
      </w:pPr>
    </w:p>
    <w:p w14:paraId="2A54557C" w14:textId="77777777" w:rsidR="00156DD2" w:rsidRDefault="00156DD2">
      <w:pPr>
        <w:rPr>
          <w:rFonts w:ascii="Times New Roman" w:eastAsia="Times New Roman" w:hAnsi="Times New Roman" w:cs="Times New Roman"/>
        </w:rPr>
      </w:pPr>
    </w:p>
    <w:p w14:paraId="006037EA" w14:textId="77777777" w:rsidR="00156DD2" w:rsidRDefault="00156DD2">
      <w:pPr>
        <w:rPr>
          <w:rFonts w:ascii="Times New Roman" w:eastAsia="Times New Roman" w:hAnsi="Times New Roman" w:cs="Times New Roman"/>
        </w:rPr>
      </w:pPr>
    </w:p>
    <w:p w14:paraId="064DB286" w14:textId="77777777" w:rsidR="00156DD2" w:rsidRDefault="00156DD2">
      <w:pPr>
        <w:rPr>
          <w:rFonts w:ascii="Times New Roman" w:eastAsia="Times New Roman" w:hAnsi="Times New Roman" w:cs="Times New Roman"/>
        </w:rPr>
      </w:pPr>
    </w:p>
    <w:p w14:paraId="6DC68017" w14:textId="77777777" w:rsidR="00156DD2" w:rsidRDefault="00156DD2">
      <w:pPr>
        <w:rPr>
          <w:rFonts w:ascii="Times New Roman" w:eastAsia="Times New Roman" w:hAnsi="Times New Roman" w:cs="Times New Roman"/>
        </w:rPr>
      </w:pPr>
    </w:p>
    <w:p w14:paraId="732CF085" w14:textId="77777777" w:rsidR="00156DD2" w:rsidRDefault="00156DD2">
      <w:pPr>
        <w:rPr>
          <w:rFonts w:ascii="Times New Roman" w:eastAsia="Times New Roman" w:hAnsi="Times New Roman" w:cs="Times New Roman"/>
        </w:rPr>
      </w:pPr>
    </w:p>
    <w:p w14:paraId="1E14033F" w14:textId="77777777" w:rsidR="00156DD2" w:rsidRDefault="00156DD2">
      <w:pPr>
        <w:rPr>
          <w:rFonts w:ascii="Times New Roman" w:eastAsia="Times New Roman" w:hAnsi="Times New Roman" w:cs="Times New Roman"/>
        </w:rPr>
      </w:pPr>
    </w:p>
    <w:p w14:paraId="00CD5524" w14:textId="77777777" w:rsidR="00156DD2" w:rsidRDefault="00156DD2">
      <w:pPr>
        <w:rPr>
          <w:rFonts w:ascii="Times New Roman" w:eastAsia="Times New Roman" w:hAnsi="Times New Roman" w:cs="Times New Roman"/>
        </w:rPr>
      </w:pPr>
    </w:p>
    <w:p w14:paraId="604803F8" w14:textId="77777777" w:rsidR="00156DD2" w:rsidRDefault="00156DD2">
      <w:pPr>
        <w:rPr>
          <w:rFonts w:ascii="Times New Roman" w:eastAsia="Times New Roman" w:hAnsi="Times New Roman" w:cs="Times New Roman"/>
        </w:rPr>
      </w:pPr>
    </w:p>
    <w:p w14:paraId="45CD1C48" w14:textId="77777777" w:rsidR="00156DD2" w:rsidRDefault="00156DD2">
      <w:pPr>
        <w:rPr>
          <w:rFonts w:ascii="Times New Roman" w:eastAsia="Times New Roman" w:hAnsi="Times New Roman" w:cs="Times New Roman"/>
        </w:rPr>
      </w:pPr>
    </w:p>
    <w:p w14:paraId="68C2DDA1" w14:textId="77777777" w:rsidR="00156DD2" w:rsidRDefault="00156DD2">
      <w:pPr>
        <w:rPr>
          <w:rFonts w:ascii="Times New Roman" w:eastAsia="Times New Roman" w:hAnsi="Times New Roman" w:cs="Times New Roman"/>
        </w:rPr>
      </w:pPr>
    </w:p>
    <w:p w14:paraId="16BD63C6" w14:textId="77777777" w:rsidR="00156DD2" w:rsidRDefault="00156DD2">
      <w:pPr>
        <w:rPr>
          <w:rFonts w:ascii="Times New Roman" w:eastAsia="Times New Roman" w:hAnsi="Times New Roman" w:cs="Times New Roman"/>
        </w:rPr>
      </w:pPr>
    </w:p>
    <w:p w14:paraId="7AA96730" w14:textId="77777777" w:rsidR="00156DD2" w:rsidRDefault="00156DD2">
      <w:pPr>
        <w:rPr>
          <w:rFonts w:ascii="Times New Roman" w:eastAsia="Times New Roman" w:hAnsi="Times New Roman" w:cs="Times New Roman"/>
        </w:rPr>
      </w:pPr>
    </w:p>
    <w:p w14:paraId="4FE8887C" w14:textId="77777777" w:rsidR="00156DD2" w:rsidRDefault="00156DD2">
      <w:pPr>
        <w:rPr>
          <w:rFonts w:ascii="Times New Roman" w:eastAsia="Times New Roman" w:hAnsi="Times New Roman" w:cs="Times New Roman"/>
        </w:rPr>
      </w:pPr>
    </w:p>
    <w:p w14:paraId="26C8D431" w14:textId="77777777" w:rsidR="00156DD2" w:rsidRDefault="00156DD2">
      <w:pPr>
        <w:rPr>
          <w:rFonts w:ascii="Times New Roman" w:eastAsia="Times New Roman" w:hAnsi="Times New Roman" w:cs="Times New Roman"/>
        </w:rPr>
      </w:pPr>
    </w:p>
    <w:p w14:paraId="018118CC" w14:textId="77777777" w:rsidR="00156DD2" w:rsidRDefault="00156DD2">
      <w:pPr>
        <w:rPr>
          <w:rFonts w:ascii="Times New Roman" w:eastAsia="Times New Roman" w:hAnsi="Times New Roman" w:cs="Times New Roman"/>
        </w:rPr>
      </w:pPr>
    </w:p>
    <w:p w14:paraId="50A0F80A" w14:textId="77777777" w:rsidR="00156DD2" w:rsidRDefault="00156DD2">
      <w:pPr>
        <w:rPr>
          <w:rFonts w:ascii="Times New Roman" w:eastAsia="Times New Roman" w:hAnsi="Times New Roman" w:cs="Times New Roman"/>
        </w:rPr>
      </w:pPr>
    </w:p>
    <w:p w14:paraId="4A587EBC" w14:textId="77777777" w:rsidR="00156DD2" w:rsidRDefault="00156DD2">
      <w:pPr>
        <w:rPr>
          <w:rFonts w:ascii="Times New Roman" w:eastAsia="Times New Roman" w:hAnsi="Times New Roman" w:cs="Times New Roman"/>
        </w:rPr>
      </w:pPr>
    </w:p>
    <w:p w14:paraId="4002D534" w14:textId="77777777" w:rsidR="00156DD2" w:rsidRDefault="00156DD2">
      <w:pPr>
        <w:rPr>
          <w:rFonts w:ascii="Times New Roman" w:eastAsia="Times New Roman" w:hAnsi="Times New Roman" w:cs="Times New Roman"/>
        </w:rPr>
      </w:pPr>
    </w:p>
    <w:p w14:paraId="47B9FCBD" w14:textId="77777777" w:rsidR="00156DD2" w:rsidRDefault="00156DD2">
      <w:pPr>
        <w:rPr>
          <w:rFonts w:ascii="Times New Roman" w:eastAsia="Times New Roman" w:hAnsi="Times New Roman" w:cs="Times New Roman"/>
        </w:rPr>
      </w:pPr>
    </w:p>
    <w:p w14:paraId="4521B820" w14:textId="77777777" w:rsidR="00156DD2" w:rsidRDefault="00156DD2">
      <w:pPr>
        <w:rPr>
          <w:rFonts w:ascii="Times New Roman" w:eastAsia="Times New Roman" w:hAnsi="Times New Roman" w:cs="Times New Roman"/>
          <w:b/>
        </w:rPr>
      </w:pPr>
    </w:p>
    <w:p w14:paraId="39A178D2" w14:textId="77777777" w:rsidR="00156DD2" w:rsidRDefault="00156DD2">
      <w:pPr>
        <w:rPr>
          <w:rFonts w:ascii="Times New Roman" w:eastAsia="Times New Roman" w:hAnsi="Times New Roman" w:cs="Times New Roman"/>
          <w:b/>
        </w:rPr>
      </w:pPr>
    </w:p>
    <w:p w14:paraId="02A4D7ED" w14:textId="77777777" w:rsidR="00156DD2" w:rsidRDefault="00156DD2">
      <w:pPr>
        <w:rPr>
          <w:rFonts w:ascii="Times New Roman" w:eastAsia="Times New Roman" w:hAnsi="Times New Roman" w:cs="Times New Roman"/>
          <w:b/>
        </w:rPr>
      </w:pPr>
    </w:p>
    <w:p w14:paraId="08FC4517" w14:textId="77777777" w:rsidR="00156DD2" w:rsidRDefault="00156DD2">
      <w:pPr>
        <w:rPr>
          <w:rFonts w:ascii="Times New Roman" w:eastAsia="Times New Roman" w:hAnsi="Times New Roman" w:cs="Times New Roman"/>
          <w:b/>
        </w:rPr>
      </w:pPr>
    </w:p>
    <w:p w14:paraId="50F33A5B" w14:textId="77777777" w:rsidR="00156DD2" w:rsidRDefault="00156DD2">
      <w:pPr>
        <w:rPr>
          <w:rFonts w:ascii="Times New Roman" w:eastAsia="Times New Roman" w:hAnsi="Times New Roman" w:cs="Times New Roman"/>
          <w:b/>
        </w:rPr>
      </w:pPr>
    </w:p>
    <w:p w14:paraId="7CC93529" w14:textId="2B8513A8" w:rsidR="00290D27" w:rsidRPr="00DA151D" w:rsidRDefault="00290D27" w:rsidP="00290D27">
      <w:pP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Student Voice in Administrative Decision-Making: Inclusive Planning during the Pandemic</w:t>
      </w:r>
    </w:p>
    <w:p w14:paraId="1E128BF8" w14:textId="77777777" w:rsidR="00156DD2" w:rsidRDefault="00156DD2">
      <w:pPr>
        <w:rPr>
          <w:rFonts w:ascii="Times New Roman" w:eastAsia="Times New Roman" w:hAnsi="Times New Roman" w:cs="Times New Roman"/>
          <w:b/>
        </w:rPr>
      </w:pPr>
    </w:p>
    <w:p w14:paraId="672EC689" w14:textId="77777777" w:rsidR="00DA151D" w:rsidRDefault="00DA151D">
      <w:pPr>
        <w:rPr>
          <w:rFonts w:ascii="Times New Roman" w:eastAsia="Times New Roman" w:hAnsi="Times New Roman" w:cs="Times New Roman"/>
          <w:b/>
        </w:rPr>
      </w:pPr>
    </w:p>
    <w:p w14:paraId="66FC8A89" w14:textId="573A006A" w:rsidR="00156DD2" w:rsidRDefault="003C7945">
      <w:pPr>
        <w:rPr>
          <w:rFonts w:ascii="Times New Roman" w:eastAsia="Times New Roman" w:hAnsi="Times New Roman" w:cs="Times New Roman"/>
          <w:b/>
        </w:rPr>
      </w:pPr>
      <w:r>
        <w:rPr>
          <w:rFonts w:ascii="Times New Roman" w:eastAsia="Times New Roman" w:hAnsi="Times New Roman" w:cs="Times New Roman"/>
          <w:b/>
        </w:rPr>
        <w:t>Introduction</w:t>
      </w:r>
    </w:p>
    <w:p w14:paraId="015B8C74" w14:textId="77777777" w:rsidR="00156DD2" w:rsidRDefault="00156DD2">
      <w:pPr>
        <w:rPr>
          <w:rFonts w:ascii="Times New Roman" w:eastAsia="Times New Roman" w:hAnsi="Times New Roman" w:cs="Times New Roman"/>
        </w:rPr>
      </w:pPr>
    </w:p>
    <w:p w14:paraId="118ADF4E" w14:textId="3B93610E" w:rsidR="00686446" w:rsidRDefault="00C51FBE" w:rsidP="61A1CED0">
      <w:pPr>
        <w:rPr>
          <w:rFonts w:ascii="Times New Roman" w:eastAsia="Times New Roman" w:hAnsi="Times New Roman" w:cs="Times New Roman"/>
        </w:rPr>
      </w:pPr>
      <w:r>
        <w:rPr>
          <w:rFonts w:ascii="Times New Roman" w:eastAsia="Times New Roman" w:hAnsi="Times New Roman" w:cs="Times New Roman"/>
        </w:rPr>
        <w:t xml:space="preserve">The </w:t>
      </w:r>
      <w:r w:rsidR="00A623A9">
        <w:rPr>
          <w:rFonts w:ascii="Times New Roman" w:eastAsia="Times New Roman" w:hAnsi="Times New Roman" w:cs="Times New Roman"/>
        </w:rPr>
        <w:t>University of Illinois Chicago (</w:t>
      </w:r>
      <w:r w:rsidR="00774645">
        <w:rPr>
          <w:rFonts w:ascii="Times New Roman" w:eastAsia="Times New Roman" w:hAnsi="Times New Roman" w:cs="Times New Roman"/>
        </w:rPr>
        <w:t>UIC</w:t>
      </w:r>
      <w:r w:rsidR="00A623A9">
        <w:rPr>
          <w:rFonts w:ascii="Times New Roman" w:eastAsia="Times New Roman" w:hAnsi="Times New Roman" w:cs="Times New Roman"/>
        </w:rPr>
        <w:t>)</w:t>
      </w:r>
      <w:r>
        <w:rPr>
          <w:rFonts w:ascii="Times New Roman" w:eastAsia="Times New Roman" w:hAnsi="Times New Roman" w:cs="Times New Roman"/>
        </w:rPr>
        <w:t xml:space="preserve"> library closed its </w:t>
      </w:r>
      <w:r w:rsidR="00652F5C">
        <w:rPr>
          <w:rFonts w:ascii="Times New Roman" w:eastAsia="Times New Roman" w:hAnsi="Times New Roman" w:cs="Times New Roman"/>
        </w:rPr>
        <w:t>Chicago</w:t>
      </w:r>
      <w:r w:rsidR="00F51152">
        <w:rPr>
          <w:rFonts w:ascii="Times New Roman" w:eastAsia="Times New Roman" w:hAnsi="Times New Roman" w:cs="Times New Roman"/>
        </w:rPr>
        <w:t xml:space="preserve"> campus</w:t>
      </w:r>
      <w:r>
        <w:rPr>
          <w:rFonts w:ascii="Times New Roman" w:eastAsia="Times New Roman" w:hAnsi="Times New Roman" w:cs="Times New Roman"/>
        </w:rPr>
        <w:t xml:space="preserve"> libraries to patrons and staff on March 29, 2020, as mandated by the governor.  </w:t>
      </w:r>
      <w:r w:rsidRPr="650EF40F">
        <w:rPr>
          <w:rFonts w:ascii="Times New Roman" w:eastAsia="Times New Roman" w:hAnsi="Times New Roman" w:cs="Times New Roman"/>
        </w:rPr>
        <w:t>While the buildings were closed, the library maintained normal service hours for online reference, research consultations, instruction, digital interlibrary loan</w:t>
      </w:r>
      <w:r>
        <w:rPr>
          <w:rFonts w:ascii="Times New Roman" w:eastAsia="Times New Roman" w:hAnsi="Times New Roman" w:cs="Times New Roman"/>
        </w:rPr>
        <w:t>, and the university</w:t>
      </w:r>
      <w:r w:rsidRPr="650EF40F">
        <w:rPr>
          <w:rFonts w:ascii="Times New Roman" w:eastAsia="Times New Roman" w:hAnsi="Times New Roman" w:cs="Times New Roman"/>
        </w:rPr>
        <w:t xml:space="preserve"> community had full access to licensed electronic journals and databases</w:t>
      </w:r>
      <w:r>
        <w:rPr>
          <w:rFonts w:ascii="Times New Roman" w:eastAsia="Times New Roman" w:hAnsi="Times New Roman" w:cs="Times New Roman"/>
        </w:rPr>
        <w:t xml:space="preserve"> and</w:t>
      </w:r>
      <w:r w:rsidRPr="650EF40F">
        <w:rPr>
          <w:rFonts w:ascii="Times New Roman" w:eastAsia="Times New Roman" w:hAnsi="Times New Roman" w:cs="Times New Roman"/>
        </w:rPr>
        <w:t xml:space="preserve"> </w:t>
      </w:r>
      <w:r>
        <w:rPr>
          <w:rFonts w:ascii="Times New Roman" w:eastAsia="Times New Roman" w:hAnsi="Times New Roman" w:cs="Times New Roman"/>
        </w:rPr>
        <w:t>d</w:t>
      </w:r>
      <w:r w:rsidRPr="650EF40F">
        <w:rPr>
          <w:rFonts w:ascii="Times New Roman" w:eastAsia="Times New Roman" w:hAnsi="Times New Roman" w:cs="Times New Roman"/>
        </w:rPr>
        <w:t xml:space="preserve">igital collections owned by the library. </w:t>
      </w:r>
      <w:r>
        <w:rPr>
          <w:rFonts w:ascii="Times New Roman" w:eastAsia="Times New Roman" w:hAnsi="Times New Roman" w:cs="Times New Roman"/>
        </w:rPr>
        <w:t xml:space="preserve">In early spring, </w:t>
      </w:r>
      <w:r w:rsidR="61A1CED0" w:rsidRPr="61A1CED0">
        <w:rPr>
          <w:rFonts w:ascii="Times New Roman" w:eastAsia="Times New Roman" w:hAnsi="Times New Roman" w:cs="Times New Roman"/>
        </w:rPr>
        <w:t xml:space="preserve">COVID-19 and social unrest stemming from police actions across the country </w:t>
      </w:r>
      <w:r w:rsidR="00686446">
        <w:rPr>
          <w:rFonts w:ascii="Times New Roman" w:eastAsia="Times New Roman" w:hAnsi="Times New Roman" w:cs="Times New Roman"/>
        </w:rPr>
        <w:t>were</w:t>
      </w:r>
      <w:r w:rsidR="61A1CED0" w:rsidRPr="61A1CED0">
        <w:rPr>
          <w:rFonts w:ascii="Times New Roman" w:eastAsia="Times New Roman" w:hAnsi="Times New Roman" w:cs="Times New Roman"/>
        </w:rPr>
        <w:t xml:space="preserve"> </w:t>
      </w:r>
      <w:r w:rsidR="005300F9">
        <w:rPr>
          <w:rFonts w:ascii="Times New Roman" w:eastAsia="Times New Roman" w:hAnsi="Times New Roman" w:cs="Times New Roman"/>
        </w:rPr>
        <w:t xml:space="preserve">two </w:t>
      </w:r>
      <w:r w:rsidR="00686446">
        <w:rPr>
          <w:rFonts w:ascii="Times New Roman" w:eastAsia="Times New Roman" w:hAnsi="Times New Roman" w:cs="Times New Roman"/>
        </w:rPr>
        <w:t xml:space="preserve">dominant issues </w:t>
      </w:r>
      <w:r w:rsidR="61A1CED0" w:rsidRPr="61A1CED0">
        <w:rPr>
          <w:rFonts w:ascii="Times New Roman" w:eastAsia="Times New Roman" w:hAnsi="Times New Roman" w:cs="Times New Roman"/>
        </w:rPr>
        <w:t xml:space="preserve">for </w:t>
      </w:r>
      <w:r w:rsidR="00A405E7">
        <w:rPr>
          <w:rFonts w:ascii="Times New Roman" w:eastAsia="Times New Roman" w:hAnsi="Times New Roman" w:cs="Times New Roman"/>
        </w:rPr>
        <w:t>UIC</w:t>
      </w:r>
      <w:r w:rsidR="61A1CED0" w:rsidRPr="61A1CED0">
        <w:rPr>
          <w:rFonts w:ascii="Times New Roman" w:eastAsia="Times New Roman" w:hAnsi="Times New Roman" w:cs="Times New Roman"/>
        </w:rPr>
        <w:t xml:space="preserve">, </w:t>
      </w:r>
      <w:r w:rsidR="00686446">
        <w:rPr>
          <w:rFonts w:ascii="Times New Roman" w:eastAsia="Times New Roman" w:hAnsi="Times New Roman" w:cs="Times New Roman"/>
        </w:rPr>
        <w:t>as library staff</w:t>
      </w:r>
      <w:r w:rsidR="61A1CED0" w:rsidRPr="61A1CED0">
        <w:rPr>
          <w:rFonts w:ascii="Times New Roman" w:eastAsia="Times New Roman" w:hAnsi="Times New Roman" w:cs="Times New Roman"/>
        </w:rPr>
        <w:t xml:space="preserve"> grapple</w:t>
      </w:r>
      <w:r w:rsidR="00686446">
        <w:rPr>
          <w:rFonts w:ascii="Times New Roman" w:eastAsia="Times New Roman" w:hAnsi="Times New Roman" w:cs="Times New Roman"/>
        </w:rPr>
        <w:t>d</w:t>
      </w:r>
      <w:r w:rsidR="61A1CED0" w:rsidRPr="61A1CED0">
        <w:rPr>
          <w:rFonts w:ascii="Times New Roman" w:eastAsia="Times New Roman" w:hAnsi="Times New Roman" w:cs="Times New Roman"/>
        </w:rPr>
        <w:t xml:space="preserve"> with </w:t>
      </w:r>
      <w:r w:rsidR="00F51152">
        <w:rPr>
          <w:rFonts w:ascii="Times New Roman" w:eastAsia="Times New Roman" w:hAnsi="Times New Roman" w:cs="Times New Roman"/>
        </w:rPr>
        <w:t>plans to reopen</w:t>
      </w:r>
      <w:r w:rsidR="00F51152" w:rsidRPr="61A1CED0">
        <w:rPr>
          <w:rFonts w:ascii="Times New Roman" w:eastAsia="Times New Roman" w:hAnsi="Times New Roman" w:cs="Times New Roman"/>
        </w:rPr>
        <w:t xml:space="preserve"> </w:t>
      </w:r>
      <w:r w:rsidR="61A1CED0" w:rsidRPr="61A1CED0">
        <w:rPr>
          <w:rFonts w:ascii="Times New Roman" w:eastAsia="Times New Roman" w:hAnsi="Times New Roman" w:cs="Times New Roman"/>
        </w:rPr>
        <w:t xml:space="preserve">safe </w:t>
      </w:r>
      <w:r w:rsidR="005300F9">
        <w:rPr>
          <w:rFonts w:ascii="Times New Roman" w:eastAsia="Times New Roman" w:hAnsi="Times New Roman" w:cs="Times New Roman"/>
        </w:rPr>
        <w:t xml:space="preserve">workspaces for employees and </w:t>
      </w:r>
      <w:r w:rsidR="61A1CED0" w:rsidRPr="61A1CED0">
        <w:rPr>
          <w:rFonts w:ascii="Times New Roman" w:eastAsia="Times New Roman" w:hAnsi="Times New Roman" w:cs="Times New Roman"/>
        </w:rPr>
        <w:t xml:space="preserve">public spaces for the university community. </w:t>
      </w:r>
      <w:r w:rsidR="00686446">
        <w:rPr>
          <w:rFonts w:ascii="Times New Roman" w:eastAsia="Times New Roman" w:hAnsi="Times New Roman" w:cs="Times New Roman"/>
        </w:rPr>
        <w:t xml:space="preserve">The </w:t>
      </w:r>
      <w:r w:rsidR="00774645">
        <w:rPr>
          <w:rFonts w:ascii="Times New Roman" w:eastAsia="Times New Roman" w:hAnsi="Times New Roman" w:cs="Times New Roman"/>
        </w:rPr>
        <w:t>UIC</w:t>
      </w:r>
      <w:r w:rsidR="00686446">
        <w:rPr>
          <w:rFonts w:ascii="Times New Roman" w:eastAsia="Times New Roman" w:hAnsi="Times New Roman" w:cs="Times New Roman"/>
        </w:rPr>
        <w:t>’s provost expected the</w:t>
      </w:r>
      <w:r w:rsidR="61A1CED0" w:rsidRPr="61A1CED0">
        <w:rPr>
          <w:rFonts w:ascii="Times New Roman" w:eastAsia="Times New Roman" w:hAnsi="Times New Roman" w:cs="Times New Roman"/>
        </w:rPr>
        <w:t xml:space="preserve"> Library to open for the Fall 2020 semester</w:t>
      </w:r>
      <w:r w:rsidR="00686446">
        <w:rPr>
          <w:rFonts w:ascii="Times New Roman" w:eastAsia="Times New Roman" w:hAnsi="Times New Roman" w:cs="Times New Roman"/>
        </w:rPr>
        <w:t xml:space="preserve"> </w:t>
      </w:r>
      <w:r w:rsidR="005300F9">
        <w:rPr>
          <w:rFonts w:ascii="Times New Roman" w:eastAsia="Times New Roman" w:hAnsi="Times New Roman" w:cs="Times New Roman"/>
        </w:rPr>
        <w:t>when</w:t>
      </w:r>
      <w:r w:rsidR="00686446">
        <w:rPr>
          <w:rFonts w:ascii="Times New Roman" w:eastAsia="Times New Roman" w:hAnsi="Times New Roman" w:cs="Times New Roman"/>
        </w:rPr>
        <w:t xml:space="preserve"> students returned to live on campus and some in-person courses were scheduled</w:t>
      </w:r>
      <w:r w:rsidR="61A1CED0" w:rsidRPr="61A1CED0">
        <w:rPr>
          <w:rFonts w:ascii="Times New Roman" w:eastAsia="Times New Roman" w:hAnsi="Times New Roman" w:cs="Times New Roman"/>
        </w:rPr>
        <w:t xml:space="preserve">. </w:t>
      </w:r>
    </w:p>
    <w:p w14:paraId="49D04460" w14:textId="77777777" w:rsidR="00686446" w:rsidRDefault="00686446" w:rsidP="61A1CED0">
      <w:pPr>
        <w:rPr>
          <w:rFonts w:ascii="Times New Roman" w:eastAsia="Times New Roman" w:hAnsi="Times New Roman" w:cs="Times New Roman"/>
        </w:rPr>
      </w:pPr>
    </w:p>
    <w:p w14:paraId="71F82768" w14:textId="09663FB4" w:rsidR="004852B3" w:rsidRPr="00421629" w:rsidRDefault="005300F9" w:rsidP="61A1CED0">
      <w:pPr>
        <w:rPr>
          <w:rFonts w:ascii="Times New Roman" w:eastAsia="Times New Roman" w:hAnsi="Times New Roman" w:cs="Times New Roman"/>
        </w:rPr>
      </w:pPr>
      <w:r>
        <w:rPr>
          <w:rFonts w:ascii="Times New Roman" w:eastAsia="Times New Roman" w:hAnsi="Times New Roman" w:cs="Times New Roman"/>
        </w:rPr>
        <w:t>The planning environment was far from stable.  The</w:t>
      </w:r>
      <w:r w:rsidR="00686446">
        <w:rPr>
          <w:rFonts w:ascii="Times New Roman" w:eastAsia="Times New Roman" w:hAnsi="Times New Roman" w:cs="Times New Roman"/>
        </w:rPr>
        <w:t xml:space="preserve"> state was emerging from</w:t>
      </w:r>
      <w:r w:rsidR="00C51FBE">
        <w:rPr>
          <w:rFonts w:ascii="Times New Roman" w:eastAsia="Times New Roman" w:hAnsi="Times New Roman" w:cs="Times New Roman"/>
        </w:rPr>
        <w:t xml:space="preserve"> a total lockdown</w:t>
      </w:r>
      <w:r>
        <w:rPr>
          <w:rFonts w:ascii="Times New Roman" w:eastAsia="Times New Roman" w:hAnsi="Times New Roman" w:cs="Times New Roman"/>
        </w:rPr>
        <w:t xml:space="preserve">, </w:t>
      </w:r>
      <w:r w:rsidR="00C51FBE">
        <w:rPr>
          <w:rFonts w:ascii="Times New Roman" w:eastAsia="Times New Roman" w:hAnsi="Times New Roman" w:cs="Times New Roman"/>
        </w:rPr>
        <w:t xml:space="preserve">with frequent changes in </w:t>
      </w:r>
      <w:r>
        <w:rPr>
          <w:rFonts w:ascii="Times New Roman" w:eastAsia="Times New Roman" w:hAnsi="Times New Roman" w:cs="Times New Roman"/>
        </w:rPr>
        <w:t xml:space="preserve">target </w:t>
      </w:r>
      <w:r w:rsidR="00C51FBE">
        <w:rPr>
          <w:rFonts w:ascii="Times New Roman" w:eastAsia="Times New Roman" w:hAnsi="Times New Roman" w:cs="Times New Roman"/>
        </w:rPr>
        <w:t xml:space="preserve">dates and </w:t>
      </w:r>
      <w:r w:rsidR="00F51152">
        <w:rPr>
          <w:rFonts w:ascii="Times New Roman" w:eastAsia="Times New Roman" w:hAnsi="Times New Roman" w:cs="Times New Roman"/>
        </w:rPr>
        <w:t xml:space="preserve">levels of </w:t>
      </w:r>
      <w:r w:rsidR="00C51FBE">
        <w:rPr>
          <w:rFonts w:ascii="Times New Roman" w:eastAsia="Times New Roman" w:hAnsi="Times New Roman" w:cs="Times New Roman"/>
        </w:rPr>
        <w:t>restrictions. The</w:t>
      </w:r>
      <w:r w:rsidR="61A1CED0" w:rsidRPr="61A1CED0">
        <w:rPr>
          <w:rFonts w:ascii="Times New Roman" w:eastAsia="Times New Roman" w:hAnsi="Times New Roman" w:cs="Times New Roman"/>
        </w:rPr>
        <w:t xml:space="preserve"> University disseminat</w:t>
      </w:r>
      <w:r w:rsidR="00C51FBE">
        <w:rPr>
          <w:rFonts w:ascii="Times New Roman" w:eastAsia="Times New Roman" w:hAnsi="Times New Roman" w:cs="Times New Roman"/>
        </w:rPr>
        <w:t>ed mandatory,</w:t>
      </w:r>
      <w:r w:rsidR="61A1CED0" w:rsidRPr="61A1CED0">
        <w:rPr>
          <w:rFonts w:ascii="Times New Roman" w:eastAsia="Times New Roman" w:hAnsi="Times New Roman" w:cs="Times New Roman"/>
        </w:rPr>
        <w:t xml:space="preserve"> campus-wide guidelines </w:t>
      </w:r>
      <w:r w:rsidR="00C51FBE">
        <w:rPr>
          <w:rFonts w:ascii="Times New Roman" w:eastAsia="Times New Roman" w:hAnsi="Times New Roman" w:cs="Times New Roman"/>
        </w:rPr>
        <w:t xml:space="preserve">for laboratories, classrooms, offices, and meeting spaces.  </w:t>
      </w:r>
      <w:r w:rsidR="00F51152">
        <w:rPr>
          <w:rFonts w:ascii="Times New Roman" w:eastAsia="Times New Roman" w:hAnsi="Times New Roman" w:cs="Times New Roman"/>
        </w:rPr>
        <w:t>However, t</w:t>
      </w:r>
      <w:r>
        <w:rPr>
          <w:rFonts w:ascii="Times New Roman" w:eastAsia="Times New Roman" w:hAnsi="Times New Roman" w:cs="Times New Roman"/>
        </w:rPr>
        <w:t>here were</w:t>
      </w:r>
      <w:r w:rsidR="61A1CED0" w:rsidRPr="61A1CED0">
        <w:rPr>
          <w:rFonts w:ascii="Times New Roman" w:eastAsia="Times New Roman" w:hAnsi="Times New Roman" w:cs="Times New Roman"/>
        </w:rPr>
        <w:t xml:space="preserve"> </w:t>
      </w:r>
      <w:r w:rsidR="61A1CED0" w:rsidRPr="005300F9">
        <w:rPr>
          <w:rFonts w:ascii="Times New Roman" w:eastAsia="Times New Roman" w:hAnsi="Times New Roman" w:cs="Times New Roman"/>
        </w:rPr>
        <w:t xml:space="preserve">many questions </w:t>
      </w:r>
      <w:r w:rsidRPr="005300F9">
        <w:rPr>
          <w:rFonts w:ascii="Times New Roman" w:eastAsia="Times New Roman" w:hAnsi="Times New Roman" w:cs="Times New Roman"/>
        </w:rPr>
        <w:t>about</w:t>
      </w:r>
      <w:r w:rsidR="61A1CED0" w:rsidRPr="005300F9">
        <w:rPr>
          <w:rFonts w:ascii="Times New Roman" w:eastAsia="Times New Roman" w:hAnsi="Times New Roman" w:cs="Times New Roman"/>
        </w:rPr>
        <w:t xml:space="preserve"> the use of library space </w:t>
      </w:r>
      <w:r w:rsidR="61A1CED0" w:rsidRPr="00B25D19">
        <w:rPr>
          <w:rFonts w:ascii="Times New Roman" w:eastAsia="Times New Roman" w:hAnsi="Times New Roman" w:cs="Times New Roman"/>
        </w:rPr>
        <w:t xml:space="preserve">which </w:t>
      </w:r>
      <w:r w:rsidR="006B0E29">
        <w:rPr>
          <w:rFonts w:ascii="Times New Roman" w:eastAsia="Times New Roman" w:hAnsi="Times New Roman" w:cs="Times New Roman"/>
        </w:rPr>
        <w:t>is</w:t>
      </w:r>
      <w:r w:rsidR="61A1CED0" w:rsidRPr="00B25D19">
        <w:rPr>
          <w:rFonts w:ascii="Times New Roman" w:eastAsia="Times New Roman" w:hAnsi="Times New Roman" w:cs="Times New Roman"/>
        </w:rPr>
        <w:t xml:space="preserve"> different </w:t>
      </w:r>
      <w:r w:rsidRPr="00B25D19">
        <w:rPr>
          <w:rFonts w:ascii="Times New Roman" w:eastAsia="Times New Roman" w:hAnsi="Times New Roman" w:cs="Times New Roman"/>
        </w:rPr>
        <w:t xml:space="preserve">from </w:t>
      </w:r>
      <w:r w:rsidR="61A1CED0" w:rsidRPr="00B25D19">
        <w:rPr>
          <w:rFonts w:ascii="Times New Roman" w:eastAsia="Times New Roman" w:hAnsi="Times New Roman" w:cs="Times New Roman"/>
        </w:rPr>
        <w:t>other classroom and gathering spaces on the campus.</w:t>
      </w:r>
      <w:r w:rsidR="61A1CED0" w:rsidRPr="005300F9">
        <w:rPr>
          <w:rFonts w:ascii="Times New Roman" w:eastAsia="Times New Roman" w:hAnsi="Times New Roman" w:cs="Times New Roman"/>
        </w:rPr>
        <w:t xml:space="preserve"> </w:t>
      </w:r>
      <w:r w:rsidRPr="005300F9">
        <w:rPr>
          <w:rFonts w:ascii="Times New Roman" w:eastAsia="Times New Roman" w:hAnsi="Times New Roman" w:cs="Times New Roman"/>
        </w:rPr>
        <w:t>E</w:t>
      </w:r>
      <w:r w:rsidR="61A1CED0" w:rsidRPr="005300F9">
        <w:rPr>
          <w:rFonts w:ascii="Times New Roman" w:eastAsia="Times New Roman" w:hAnsi="Times New Roman" w:cs="Times New Roman"/>
        </w:rPr>
        <w:t>merging campus-wide guidelines did not address all aspects of the kind of access and services that the libraries provide</w:t>
      </w:r>
      <w:r w:rsidR="00B92B4F">
        <w:rPr>
          <w:rFonts w:ascii="Times New Roman" w:eastAsia="Times New Roman" w:hAnsi="Times New Roman" w:cs="Times New Roman"/>
        </w:rPr>
        <w:t xml:space="preserve"> (24 hour operations, meeting rooms, social spaces, and instruction). </w:t>
      </w:r>
      <w:r w:rsidR="004852B3">
        <w:rPr>
          <w:rFonts w:ascii="Times New Roman" w:eastAsia="Times New Roman" w:hAnsi="Times New Roman" w:cs="Times New Roman"/>
        </w:rPr>
        <w:t>The timeline was short and made more difficult by changing directives from the state government. The library had less than three months to submit a plan that would meet campus mandates, reconfigure physical spaces, order and receive personal protective equipment, develop new guidelines for patron behavior, create a communications plan, and orient staff to new conduct and health safety expectations of patrons.</w:t>
      </w:r>
    </w:p>
    <w:p w14:paraId="4E904BDE" w14:textId="77777777" w:rsidR="00156DD2" w:rsidRDefault="00156DD2">
      <w:pPr>
        <w:rPr>
          <w:rFonts w:ascii="Times New Roman" w:eastAsia="Times New Roman" w:hAnsi="Times New Roman" w:cs="Times New Roman"/>
        </w:rPr>
      </w:pPr>
    </w:p>
    <w:p w14:paraId="5C8DD7C1" w14:textId="03F0A1D7" w:rsidR="00156DD2" w:rsidRDefault="650EF40F" w:rsidP="650EF40F">
      <w:pPr>
        <w:rPr>
          <w:rFonts w:ascii="Times New Roman" w:eastAsia="Times New Roman" w:hAnsi="Times New Roman" w:cs="Times New Roman"/>
        </w:rPr>
      </w:pPr>
      <w:r w:rsidRPr="650EF40F">
        <w:rPr>
          <w:rFonts w:ascii="Times New Roman" w:eastAsia="Times New Roman" w:hAnsi="Times New Roman" w:cs="Times New Roman"/>
        </w:rPr>
        <w:t xml:space="preserve">The goal for reopening was to implement best practices that incorporated University health and safety guidelines. The University Library set new expectations for patrons (e.g., social distancing, wearing masks, and cleaning library tables before and after use). </w:t>
      </w:r>
      <w:r w:rsidR="00F51152">
        <w:rPr>
          <w:rFonts w:ascii="Times New Roman" w:eastAsia="Times New Roman" w:hAnsi="Times New Roman" w:cs="Times New Roman"/>
        </w:rPr>
        <w:t>New</w:t>
      </w:r>
      <w:r w:rsidRPr="650EF40F">
        <w:rPr>
          <w:rFonts w:ascii="Times New Roman" w:eastAsia="Times New Roman" w:hAnsi="Times New Roman" w:cs="Times New Roman"/>
        </w:rPr>
        <w:t xml:space="preserve"> conduct and facilities use expectations</w:t>
      </w:r>
      <w:r w:rsidR="00F51152">
        <w:rPr>
          <w:rFonts w:ascii="Times New Roman" w:eastAsia="Times New Roman" w:hAnsi="Times New Roman" w:cs="Times New Roman"/>
        </w:rPr>
        <w:t xml:space="preserve"> were established</w:t>
      </w:r>
      <w:r w:rsidRPr="650EF40F">
        <w:rPr>
          <w:rFonts w:ascii="Times New Roman" w:eastAsia="Times New Roman" w:hAnsi="Times New Roman" w:cs="Times New Roman"/>
        </w:rPr>
        <w:t xml:space="preserve"> that were, in some cases, significant departure</w:t>
      </w:r>
      <w:r w:rsidR="00F51152">
        <w:rPr>
          <w:rFonts w:ascii="Times New Roman" w:eastAsia="Times New Roman" w:hAnsi="Times New Roman" w:cs="Times New Roman"/>
        </w:rPr>
        <w:t>s</w:t>
      </w:r>
      <w:r w:rsidRPr="650EF40F">
        <w:rPr>
          <w:rFonts w:ascii="Times New Roman" w:eastAsia="Times New Roman" w:hAnsi="Times New Roman" w:cs="Times New Roman"/>
        </w:rPr>
        <w:t xml:space="preserve"> from past practices (particularly food policies and group study). </w:t>
      </w:r>
      <w:r w:rsidR="001C58A9">
        <w:rPr>
          <w:rFonts w:ascii="Times New Roman" w:eastAsia="Times New Roman" w:hAnsi="Times New Roman" w:cs="Times New Roman"/>
        </w:rPr>
        <w:t xml:space="preserve">Of all the components of planning for reopening, </w:t>
      </w:r>
      <w:r w:rsidR="00C72FB1">
        <w:rPr>
          <w:rFonts w:ascii="Times New Roman" w:eastAsia="Times New Roman" w:hAnsi="Times New Roman" w:cs="Times New Roman"/>
        </w:rPr>
        <w:t xml:space="preserve">effective </w:t>
      </w:r>
      <w:r w:rsidR="001C58A9">
        <w:rPr>
          <w:rFonts w:ascii="Times New Roman" w:eastAsia="Times New Roman" w:hAnsi="Times New Roman" w:cs="Times New Roman"/>
        </w:rPr>
        <w:t xml:space="preserve">communication and </w:t>
      </w:r>
      <w:r w:rsidR="00C72FB1">
        <w:rPr>
          <w:rFonts w:ascii="Times New Roman" w:eastAsia="Times New Roman" w:hAnsi="Times New Roman" w:cs="Times New Roman"/>
        </w:rPr>
        <w:t>fair monitoring of patron behavior</w:t>
      </w:r>
      <w:r w:rsidR="00CE2991">
        <w:rPr>
          <w:rFonts w:ascii="Times New Roman" w:eastAsia="Times New Roman" w:hAnsi="Times New Roman" w:cs="Times New Roman"/>
        </w:rPr>
        <w:t xml:space="preserve"> were</w:t>
      </w:r>
      <w:r w:rsidR="001C58A9">
        <w:rPr>
          <w:rFonts w:ascii="Times New Roman" w:eastAsia="Times New Roman" w:hAnsi="Times New Roman" w:cs="Times New Roman"/>
        </w:rPr>
        <w:t xml:space="preserve"> of foremost concern to library staff. </w:t>
      </w:r>
      <w:r w:rsidRPr="650EF40F">
        <w:rPr>
          <w:rFonts w:ascii="Times New Roman" w:eastAsia="Times New Roman" w:hAnsi="Times New Roman" w:cs="Times New Roman"/>
        </w:rPr>
        <w:t>It was critical that the</w:t>
      </w:r>
      <w:r w:rsidR="001C58A9">
        <w:rPr>
          <w:rFonts w:ascii="Times New Roman" w:eastAsia="Times New Roman" w:hAnsi="Times New Roman" w:cs="Times New Roman"/>
        </w:rPr>
        <w:t xml:space="preserve"> health safety</w:t>
      </w:r>
      <w:r w:rsidRPr="650EF40F">
        <w:rPr>
          <w:rFonts w:ascii="Times New Roman" w:eastAsia="Times New Roman" w:hAnsi="Times New Roman" w:cs="Times New Roman"/>
        </w:rPr>
        <w:t xml:space="preserve"> expectations</w:t>
      </w:r>
      <w:r w:rsidR="001C58A9">
        <w:rPr>
          <w:rFonts w:ascii="Times New Roman" w:eastAsia="Times New Roman" w:hAnsi="Times New Roman" w:cs="Times New Roman"/>
        </w:rPr>
        <w:t xml:space="preserve"> </w:t>
      </w:r>
      <w:r w:rsidRPr="650EF40F">
        <w:rPr>
          <w:rFonts w:ascii="Times New Roman" w:eastAsia="Times New Roman" w:hAnsi="Times New Roman" w:cs="Times New Roman"/>
        </w:rPr>
        <w:t xml:space="preserve">be </w:t>
      </w:r>
      <w:r w:rsidR="00CE2991" w:rsidRPr="650EF40F">
        <w:rPr>
          <w:rFonts w:ascii="Times New Roman" w:eastAsia="Times New Roman" w:hAnsi="Times New Roman" w:cs="Times New Roman"/>
        </w:rPr>
        <w:t>co</w:t>
      </w:r>
      <w:r w:rsidR="00CE2991">
        <w:rPr>
          <w:rFonts w:ascii="Times New Roman" w:eastAsia="Times New Roman" w:hAnsi="Times New Roman" w:cs="Times New Roman"/>
        </w:rPr>
        <w:t xml:space="preserve">nveyed </w:t>
      </w:r>
      <w:r w:rsidRPr="650EF40F">
        <w:rPr>
          <w:rFonts w:ascii="Times New Roman" w:eastAsia="Times New Roman" w:hAnsi="Times New Roman" w:cs="Times New Roman"/>
        </w:rPr>
        <w:t>clearly</w:t>
      </w:r>
      <w:r w:rsidR="00F51152">
        <w:rPr>
          <w:rFonts w:ascii="Times New Roman" w:eastAsia="Times New Roman" w:hAnsi="Times New Roman" w:cs="Times New Roman"/>
        </w:rPr>
        <w:t xml:space="preserve"> and </w:t>
      </w:r>
      <w:r w:rsidRPr="650EF40F">
        <w:rPr>
          <w:rFonts w:ascii="Times New Roman" w:eastAsia="Times New Roman" w:hAnsi="Times New Roman" w:cs="Times New Roman"/>
        </w:rPr>
        <w:t xml:space="preserve">applied uniformly and that staff were able to enforce them during all open hours. Because of these </w:t>
      </w:r>
      <w:r w:rsidR="001C58A9">
        <w:rPr>
          <w:rFonts w:ascii="Times New Roman" w:eastAsia="Times New Roman" w:hAnsi="Times New Roman" w:cs="Times New Roman"/>
        </w:rPr>
        <w:t xml:space="preserve">sweeping </w:t>
      </w:r>
      <w:r w:rsidRPr="650EF40F">
        <w:rPr>
          <w:rFonts w:ascii="Times New Roman" w:eastAsia="Times New Roman" w:hAnsi="Times New Roman" w:cs="Times New Roman"/>
        </w:rPr>
        <w:t xml:space="preserve">changes </w:t>
      </w:r>
      <w:r w:rsidR="00CE2991">
        <w:rPr>
          <w:rFonts w:ascii="Times New Roman" w:eastAsia="Times New Roman" w:hAnsi="Times New Roman" w:cs="Times New Roman"/>
        </w:rPr>
        <w:t xml:space="preserve">within the building </w:t>
      </w:r>
      <w:r w:rsidRPr="650EF40F">
        <w:rPr>
          <w:rFonts w:ascii="Times New Roman" w:eastAsia="Times New Roman" w:hAnsi="Times New Roman" w:cs="Times New Roman"/>
        </w:rPr>
        <w:t xml:space="preserve">and the sensitivity </w:t>
      </w:r>
      <w:r w:rsidR="001C58A9">
        <w:rPr>
          <w:rFonts w:ascii="Times New Roman" w:eastAsia="Times New Roman" w:hAnsi="Times New Roman" w:cs="Times New Roman"/>
        </w:rPr>
        <w:t xml:space="preserve">to </w:t>
      </w:r>
      <w:r w:rsidRPr="650EF40F">
        <w:rPr>
          <w:rFonts w:ascii="Times New Roman" w:eastAsia="Times New Roman" w:hAnsi="Times New Roman" w:cs="Times New Roman"/>
        </w:rPr>
        <w:t>anti-police sentiment across the country</w:t>
      </w:r>
      <w:r w:rsidR="004852B3">
        <w:rPr>
          <w:rFonts w:ascii="Times New Roman" w:eastAsia="Times New Roman" w:hAnsi="Times New Roman" w:cs="Times New Roman"/>
        </w:rPr>
        <w:t xml:space="preserve"> and</w:t>
      </w:r>
      <w:r w:rsidRPr="650EF40F">
        <w:rPr>
          <w:rFonts w:ascii="Times New Roman" w:eastAsia="Times New Roman" w:hAnsi="Times New Roman" w:cs="Times New Roman"/>
        </w:rPr>
        <w:t xml:space="preserve"> specifically impacting communities in [City], the </w:t>
      </w:r>
      <w:r w:rsidR="004852B3">
        <w:rPr>
          <w:rFonts w:ascii="Times New Roman" w:eastAsia="Times New Roman" w:hAnsi="Times New Roman" w:cs="Times New Roman"/>
        </w:rPr>
        <w:t>l</w:t>
      </w:r>
      <w:r w:rsidRPr="650EF40F">
        <w:rPr>
          <w:rFonts w:ascii="Times New Roman" w:eastAsia="Times New Roman" w:hAnsi="Times New Roman" w:cs="Times New Roman"/>
        </w:rPr>
        <w:t xml:space="preserve">ibrary was concerned about the perception of close monitoring and the possibility of bias in enforcement of the new policies. It was important to gather student ideas about adherence to the guidelines that would help them to feel welcome, safe, and comfortable returning to the library. Library administration decided that data collected from a student focus group would help gauge the feelings and concerns about returning to campus. </w:t>
      </w:r>
    </w:p>
    <w:p w14:paraId="489AFBEE" w14:textId="77777777" w:rsidR="00156DD2" w:rsidRDefault="00156DD2">
      <w:pPr>
        <w:rPr>
          <w:rFonts w:ascii="Times New Roman" w:eastAsia="Times New Roman" w:hAnsi="Times New Roman" w:cs="Times New Roman"/>
        </w:rPr>
      </w:pPr>
    </w:p>
    <w:p w14:paraId="722E7471" w14:textId="628A77F7" w:rsidR="00156DD2" w:rsidRDefault="61A1CED0" w:rsidP="650EF40F">
      <w:pPr>
        <w:rPr>
          <w:rFonts w:ascii="Times New Roman" w:eastAsia="Times New Roman" w:hAnsi="Times New Roman" w:cs="Times New Roman"/>
        </w:rPr>
      </w:pPr>
      <w:r w:rsidRPr="00CE2991">
        <w:rPr>
          <w:rFonts w:ascii="Times New Roman" w:eastAsia="Times New Roman" w:hAnsi="Times New Roman" w:cs="Times New Roman"/>
        </w:rPr>
        <w:t xml:space="preserve">Since the University Library had very limited time to prepare for reopening, </w:t>
      </w:r>
      <w:r w:rsidR="00CE2991" w:rsidRPr="00CE2991">
        <w:rPr>
          <w:rFonts w:ascii="Times New Roman" w:eastAsia="Times New Roman" w:hAnsi="Times New Roman" w:cs="Times New Roman"/>
        </w:rPr>
        <w:t xml:space="preserve">library administration </w:t>
      </w:r>
      <w:r w:rsidRPr="00CE2991">
        <w:rPr>
          <w:rFonts w:ascii="Times New Roman" w:eastAsia="Times New Roman" w:hAnsi="Times New Roman" w:cs="Times New Roman"/>
        </w:rPr>
        <w:t xml:space="preserve">and the </w:t>
      </w:r>
      <w:r w:rsidR="001C58A9" w:rsidRPr="00CE2991">
        <w:rPr>
          <w:rFonts w:ascii="Times New Roman" w:eastAsia="Times New Roman" w:hAnsi="Times New Roman" w:cs="Times New Roman"/>
        </w:rPr>
        <w:t>l</w:t>
      </w:r>
      <w:r w:rsidRPr="00CE2991">
        <w:rPr>
          <w:rFonts w:ascii="Times New Roman" w:eastAsia="Times New Roman" w:hAnsi="Times New Roman" w:cs="Times New Roman"/>
        </w:rPr>
        <w:t xml:space="preserve">ibrary assessment coordinator planned to complete focus group interviews </w:t>
      </w:r>
      <w:r w:rsidR="00CE2991">
        <w:rPr>
          <w:rFonts w:ascii="Times New Roman" w:eastAsia="Times New Roman" w:hAnsi="Times New Roman" w:cs="Times New Roman"/>
        </w:rPr>
        <w:t xml:space="preserve">with students </w:t>
      </w:r>
      <w:r w:rsidRPr="00CE2991">
        <w:rPr>
          <w:rFonts w:ascii="Times New Roman" w:eastAsia="Times New Roman" w:hAnsi="Times New Roman" w:cs="Times New Roman"/>
        </w:rPr>
        <w:t xml:space="preserve">and share the findings with stakeholders within a month. </w:t>
      </w:r>
      <w:r w:rsidRPr="00B25D19">
        <w:rPr>
          <w:rFonts w:ascii="Times New Roman" w:hAnsi="Times New Roman" w:cs="Times New Roman"/>
        </w:rPr>
        <w:t>Patron-facing service departments such as Access Services were recruited for their assistance in conducting the series of focus groups.</w:t>
      </w:r>
      <w:r w:rsidRPr="00CE2991">
        <w:rPr>
          <w:rFonts w:ascii="Times New Roman" w:eastAsia="Times New Roman" w:hAnsi="Times New Roman" w:cs="Times New Roman"/>
        </w:rPr>
        <w:t xml:space="preserve"> The overall project timeline was June 8 to July 8, 2020 (</w:t>
      </w:r>
      <w:r w:rsidR="00617A5D">
        <w:rPr>
          <w:rFonts w:ascii="Times New Roman" w:eastAsia="Times New Roman" w:hAnsi="Times New Roman" w:cs="Times New Roman"/>
        </w:rPr>
        <w:t>Table 1</w:t>
      </w:r>
      <w:r w:rsidRPr="00CE2991">
        <w:rPr>
          <w:rFonts w:ascii="Times New Roman" w:eastAsia="Times New Roman" w:hAnsi="Times New Roman" w:cs="Times New Roman"/>
        </w:rPr>
        <w:t xml:space="preserve">). The goal of this paper is to demonstrate how leaders and library administration at one public research university used evidence-based data to make short turnaround decisions in unprecedented situations, consulting with those affected who experience the most vulnerability due to the circumstances.  </w:t>
      </w:r>
    </w:p>
    <w:p w14:paraId="0F2A6BD2" w14:textId="697703DF" w:rsidR="00617A5D" w:rsidRDefault="00617A5D" w:rsidP="650EF40F">
      <w:pPr>
        <w:rPr>
          <w:rFonts w:ascii="Times New Roman" w:eastAsia="Times New Roman" w:hAnsi="Times New Roman" w:cs="Times New Roman"/>
        </w:rPr>
      </w:pPr>
    </w:p>
    <w:p w14:paraId="15DC5EC7" w14:textId="063F0245" w:rsidR="00617A5D" w:rsidRPr="00617A5D" w:rsidRDefault="00617A5D" w:rsidP="00617A5D">
      <w:pPr>
        <w:jc w:val="center"/>
        <w:rPr>
          <w:rFonts w:ascii="Times New Roman" w:eastAsia="Times New Roman" w:hAnsi="Times New Roman" w:cs="Times New Roman"/>
          <w:i/>
          <w:iCs/>
        </w:rPr>
      </w:pPr>
      <w:r w:rsidRPr="00617A5D">
        <w:rPr>
          <w:rFonts w:ascii="Times New Roman" w:eastAsia="Times New Roman" w:hAnsi="Times New Roman" w:cs="Times New Roman"/>
          <w:i/>
          <w:iCs/>
        </w:rPr>
        <w:t>[</w:t>
      </w:r>
      <w:r w:rsidR="00A405E7">
        <w:rPr>
          <w:rFonts w:ascii="Times New Roman" w:eastAsia="Times New Roman" w:hAnsi="Times New Roman" w:cs="Times New Roman"/>
          <w:i/>
          <w:iCs/>
        </w:rPr>
        <w:t>See</w:t>
      </w:r>
      <w:r w:rsidRPr="00617A5D">
        <w:rPr>
          <w:rFonts w:ascii="Times New Roman" w:eastAsia="Times New Roman" w:hAnsi="Times New Roman" w:cs="Times New Roman"/>
          <w:i/>
          <w:iCs/>
        </w:rPr>
        <w:t xml:space="preserve"> Table 1]</w:t>
      </w:r>
    </w:p>
    <w:p w14:paraId="7B36058A" w14:textId="77777777" w:rsidR="00156DD2" w:rsidRPr="00CE2991" w:rsidRDefault="00156DD2">
      <w:pPr>
        <w:rPr>
          <w:rFonts w:ascii="Times New Roman" w:eastAsia="Times New Roman" w:hAnsi="Times New Roman" w:cs="Times New Roman"/>
        </w:rPr>
      </w:pPr>
    </w:p>
    <w:p w14:paraId="627F6DF3" w14:textId="77777777" w:rsidR="00156DD2" w:rsidRDefault="003C7945">
      <w:pPr>
        <w:rPr>
          <w:rFonts w:ascii="Times New Roman" w:eastAsia="Times New Roman" w:hAnsi="Times New Roman" w:cs="Times New Roman"/>
          <w:b/>
        </w:rPr>
      </w:pPr>
      <w:r>
        <w:rPr>
          <w:rFonts w:ascii="Times New Roman" w:eastAsia="Times New Roman" w:hAnsi="Times New Roman" w:cs="Times New Roman"/>
          <w:b/>
        </w:rPr>
        <w:t>Literature review</w:t>
      </w:r>
    </w:p>
    <w:p w14:paraId="4DA9F5FE" w14:textId="77777777" w:rsidR="00156DD2" w:rsidRDefault="00156DD2">
      <w:pPr>
        <w:rPr>
          <w:rFonts w:ascii="Times New Roman" w:eastAsia="Times New Roman" w:hAnsi="Times New Roman" w:cs="Times New Roman"/>
          <w:b/>
        </w:rPr>
      </w:pPr>
    </w:p>
    <w:p w14:paraId="0C4EEEA3" w14:textId="77777777" w:rsidR="00156DD2" w:rsidRPr="00364460" w:rsidRDefault="003C7945">
      <w:pPr>
        <w:rPr>
          <w:rFonts w:ascii="Times New Roman" w:eastAsia="Times New Roman" w:hAnsi="Times New Roman" w:cs="Times New Roman"/>
          <w:b/>
          <w:bCs/>
          <w:i/>
        </w:rPr>
      </w:pPr>
      <w:r w:rsidRPr="00364460">
        <w:rPr>
          <w:rFonts w:ascii="Times New Roman" w:eastAsia="Times New Roman" w:hAnsi="Times New Roman" w:cs="Times New Roman"/>
          <w:b/>
          <w:bCs/>
          <w:i/>
        </w:rPr>
        <w:t>National Scope of Reopening Universities during COVID-19</w:t>
      </w:r>
    </w:p>
    <w:p w14:paraId="4B25A321" w14:textId="77777777" w:rsidR="00156DD2" w:rsidRDefault="00156DD2">
      <w:pPr>
        <w:rPr>
          <w:rFonts w:ascii="Times New Roman" w:eastAsia="Times New Roman" w:hAnsi="Times New Roman" w:cs="Times New Roman"/>
        </w:rPr>
      </w:pPr>
    </w:p>
    <w:p w14:paraId="7DF00080" w14:textId="55E9F536" w:rsidR="00156DD2" w:rsidRDefault="650EF40F">
      <w:pPr>
        <w:rPr>
          <w:rFonts w:ascii="Times New Roman" w:eastAsia="Times New Roman" w:hAnsi="Times New Roman" w:cs="Times New Roman"/>
        </w:rPr>
      </w:pPr>
      <w:r w:rsidRPr="650EF40F">
        <w:rPr>
          <w:rFonts w:ascii="Times New Roman" w:eastAsia="Times New Roman" w:hAnsi="Times New Roman" w:cs="Times New Roman"/>
        </w:rPr>
        <w:t xml:space="preserve">The </w:t>
      </w:r>
      <w:r w:rsidRPr="650EF40F">
        <w:rPr>
          <w:rFonts w:ascii="Times New Roman" w:eastAsia="Times New Roman" w:hAnsi="Times New Roman" w:cs="Times New Roman"/>
          <w:highlight w:val="white"/>
        </w:rPr>
        <w:t>unprecedented nature of the COVID-19 pandemic put leaders in higher education and academic libraries in a situation where they face</w:t>
      </w:r>
      <w:r w:rsidR="006030C6">
        <w:rPr>
          <w:rFonts w:ascii="Times New Roman" w:eastAsia="Times New Roman" w:hAnsi="Times New Roman" w:cs="Times New Roman"/>
          <w:highlight w:val="white"/>
        </w:rPr>
        <w:t>d</w:t>
      </w:r>
      <w:r w:rsidRPr="650EF40F">
        <w:rPr>
          <w:rFonts w:ascii="Times New Roman" w:eastAsia="Times New Roman" w:hAnsi="Times New Roman" w:cs="Times New Roman"/>
          <w:highlight w:val="white"/>
        </w:rPr>
        <w:t xml:space="preserve"> challenging decisions on when and how to safely operate and reopen campus spaces to the community. </w:t>
      </w:r>
      <w:r w:rsidR="00B25D19">
        <w:rPr>
          <w:rFonts w:ascii="Times New Roman" w:eastAsia="Times New Roman" w:hAnsi="Times New Roman" w:cs="Times New Roman"/>
          <w:highlight w:val="white"/>
        </w:rPr>
        <w:t>The fluidity of the situation necessitated swift changes in decisions as well as making decisions that would affect short-range practices and possibly long-term operations.</w:t>
      </w:r>
      <w:r w:rsidR="009302DD">
        <w:rPr>
          <w:rFonts w:ascii="Times New Roman" w:eastAsia="Times New Roman" w:hAnsi="Times New Roman" w:cs="Times New Roman"/>
          <w:highlight w:val="white"/>
        </w:rPr>
        <w:t xml:space="preserve"> I</w:t>
      </w:r>
      <w:r w:rsidRPr="650EF40F">
        <w:rPr>
          <w:rFonts w:ascii="Times New Roman" w:eastAsia="Times New Roman" w:hAnsi="Times New Roman" w:cs="Times New Roman"/>
          <w:highlight w:val="white"/>
        </w:rPr>
        <w:t xml:space="preserve">nformation from </w:t>
      </w:r>
      <w:r w:rsidRPr="650EF40F">
        <w:rPr>
          <w:rFonts w:ascii="Times New Roman" w:eastAsia="Times New Roman" w:hAnsi="Times New Roman" w:cs="Times New Roman"/>
          <w:i/>
          <w:iCs/>
          <w:highlight w:val="white"/>
        </w:rPr>
        <w:t>The Chronicle of Higher Education</w:t>
      </w:r>
      <w:r w:rsidR="009302DD">
        <w:rPr>
          <w:rFonts w:ascii="Times New Roman" w:eastAsia="Times New Roman" w:hAnsi="Times New Roman" w:cs="Times New Roman"/>
          <w:highlight w:val="white"/>
        </w:rPr>
        <w:t xml:space="preserve"> </w:t>
      </w:r>
      <w:r w:rsidR="00B25D19">
        <w:rPr>
          <w:rFonts w:ascii="Times New Roman" w:eastAsia="Times New Roman" w:hAnsi="Times New Roman" w:cs="Times New Roman"/>
          <w:highlight w:val="white"/>
        </w:rPr>
        <w:t>shows</w:t>
      </w:r>
      <w:r w:rsidRPr="650EF40F">
        <w:rPr>
          <w:rFonts w:ascii="Times New Roman" w:eastAsia="Times New Roman" w:hAnsi="Times New Roman" w:cs="Times New Roman"/>
          <w:highlight w:val="white"/>
        </w:rPr>
        <w:t xml:space="preserve"> individual colleges</w:t>
      </w:r>
      <w:r w:rsidR="006030C6">
        <w:rPr>
          <w:rFonts w:ascii="Times New Roman" w:eastAsia="Times New Roman" w:hAnsi="Times New Roman" w:cs="Times New Roman"/>
          <w:highlight w:val="white"/>
        </w:rPr>
        <w:t>’</w:t>
      </w:r>
      <w:r w:rsidRPr="650EF40F">
        <w:rPr>
          <w:rFonts w:ascii="Times New Roman" w:eastAsia="Times New Roman" w:hAnsi="Times New Roman" w:cs="Times New Roman"/>
          <w:highlight w:val="white"/>
        </w:rPr>
        <w:t xml:space="preserve"> </w:t>
      </w:r>
      <w:r w:rsidR="006030C6">
        <w:rPr>
          <w:rFonts w:ascii="Times New Roman" w:eastAsia="Times New Roman" w:hAnsi="Times New Roman" w:cs="Times New Roman"/>
          <w:highlight w:val="white"/>
        </w:rPr>
        <w:t>plans</w:t>
      </w:r>
      <w:r w:rsidRPr="650EF40F">
        <w:rPr>
          <w:rFonts w:ascii="Times New Roman" w:eastAsia="Times New Roman" w:hAnsi="Times New Roman" w:cs="Times New Roman"/>
          <w:highlight w:val="white"/>
        </w:rPr>
        <w:t xml:space="preserve"> across the United States, and</w:t>
      </w:r>
      <w:r w:rsidR="003C7945" w:rsidRPr="650EF40F">
        <w:rPr>
          <w:rFonts w:ascii="Times New Roman" w:eastAsia="Times New Roman" w:hAnsi="Times New Roman" w:cs="Times New Roman"/>
          <w:highlight w:val="white"/>
        </w:rPr>
        <w:t xml:space="preserve"> </w:t>
      </w:r>
      <w:r w:rsidRPr="650EF40F">
        <w:rPr>
          <w:rFonts w:ascii="Times New Roman" w:eastAsia="Times New Roman" w:hAnsi="Times New Roman" w:cs="Times New Roman"/>
          <w:highlight w:val="white"/>
        </w:rPr>
        <w:t>findings from the reports indicate that among 3</w:t>
      </w:r>
      <w:r w:rsidR="00EB2547">
        <w:rPr>
          <w:rFonts w:ascii="Times New Roman" w:eastAsia="Times New Roman" w:hAnsi="Times New Roman" w:cs="Times New Roman"/>
          <w:highlight w:val="white"/>
        </w:rPr>
        <w:t>,</w:t>
      </w:r>
      <w:r w:rsidRPr="650EF40F">
        <w:rPr>
          <w:rFonts w:ascii="Times New Roman" w:eastAsia="Times New Roman" w:hAnsi="Times New Roman" w:cs="Times New Roman"/>
          <w:highlight w:val="white"/>
        </w:rPr>
        <w:t>000 colleges, about 1</w:t>
      </w:r>
      <w:r w:rsidR="00EB2547">
        <w:rPr>
          <w:rFonts w:ascii="Times New Roman" w:eastAsia="Times New Roman" w:hAnsi="Times New Roman" w:cs="Times New Roman"/>
          <w:highlight w:val="white"/>
        </w:rPr>
        <w:t>,</w:t>
      </w:r>
      <w:r w:rsidRPr="650EF40F">
        <w:rPr>
          <w:rFonts w:ascii="Times New Roman" w:eastAsia="Times New Roman" w:hAnsi="Times New Roman" w:cs="Times New Roman"/>
          <w:highlight w:val="white"/>
        </w:rPr>
        <w:t>000 colleges are primarily online, followed by primarily in person (</w:t>
      </w:r>
      <w:r w:rsidRPr="650EF40F">
        <w:rPr>
          <w:rFonts w:ascii="Times New Roman" w:eastAsia="Times New Roman" w:hAnsi="Times New Roman" w:cs="Times New Roman"/>
          <w:i/>
          <w:iCs/>
          <w:highlight w:val="white"/>
        </w:rPr>
        <w:t>n</w:t>
      </w:r>
      <w:r w:rsidRPr="650EF40F">
        <w:rPr>
          <w:rFonts w:ascii="Times New Roman" w:eastAsia="Times New Roman" w:hAnsi="Times New Roman" w:cs="Times New Roman"/>
          <w:highlight w:val="white"/>
        </w:rPr>
        <w:t>= 681), hybrid (</w:t>
      </w:r>
      <w:r w:rsidRPr="650EF40F">
        <w:rPr>
          <w:rFonts w:ascii="Times New Roman" w:eastAsia="Times New Roman" w:hAnsi="Times New Roman" w:cs="Times New Roman"/>
          <w:i/>
          <w:iCs/>
          <w:highlight w:val="white"/>
        </w:rPr>
        <w:t>n</w:t>
      </w:r>
      <w:r w:rsidRPr="650EF40F">
        <w:rPr>
          <w:rFonts w:ascii="Times New Roman" w:eastAsia="Times New Roman" w:hAnsi="Times New Roman" w:cs="Times New Roman"/>
          <w:highlight w:val="white"/>
        </w:rPr>
        <w:t>=622), fully online (</w:t>
      </w:r>
      <w:r w:rsidRPr="650EF40F">
        <w:rPr>
          <w:rFonts w:ascii="Times New Roman" w:eastAsia="Times New Roman" w:hAnsi="Times New Roman" w:cs="Times New Roman"/>
          <w:i/>
          <w:iCs/>
          <w:highlight w:val="white"/>
        </w:rPr>
        <w:t>n</w:t>
      </w:r>
      <w:r w:rsidRPr="650EF40F">
        <w:rPr>
          <w:rFonts w:ascii="Times New Roman" w:eastAsia="Times New Roman" w:hAnsi="Times New Roman" w:cs="Times New Roman"/>
          <w:highlight w:val="white"/>
        </w:rPr>
        <w:t>=301), fully in person (</w:t>
      </w:r>
      <w:r w:rsidRPr="650EF40F">
        <w:rPr>
          <w:rFonts w:ascii="Times New Roman" w:eastAsia="Times New Roman" w:hAnsi="Times New Roman" w:cs="Times New Roman"/>
          <w:i/>
          <w:iCs/>
          <w:highlight w:val="white"/>
        </w:rPr>
        <w:t>n</w:t>
      </w:r>
      <w:r w:rsidRPr="650EF40F">
        <w:rPr>
          <w:rFonts w:ascii="Times New Roman" w:eastAsia="Times New Roman" w:hAnsi="Times New Roman" w:cs="Times New Roman"/>
          <w:highlight w:val="white"/>
        </w:rPr>
        <w:t>=114), and undetermined (</w:t>
      </w:r>
      <w:r w:rsidRPr="650EF40F">
        <w:rPr>
          <w:rFonts w:ascii="Times New Roman" w:eastAsia="Times New Roman" w:hAnsi="Times New Roman" w:cs="Times New Roman"/>
          <w:i/>
          <w:iCs/>
          <w:highlight w:val="white"/>
        </w:rPr>
        <w:t>n</w:t>
      </w:r>
      <w:r w:rsidRPr="650EF40F">
        <w:rPr>
          <w:rFonts w:ascii="Times New Roman" w:eastAsia="Times New Roman" w:hAnsi="Times New Roman" w:cs="Times New Roman"/>
          <w:highlight w:val="white"/>
        </w:rPr>
        <w:t xml:space="preserve">=86) (Chronicle, 2020 September 25). </w:t>
      </w:r>
      <w:r w:rsidR="00774645">
        <w:rPr>
          <w:rFonts w:ascii="Times New Roman" w:eastAsia="Times New Roman" w:hAnsi="Times New Roman" w:cs="Times New Roman"/>
          <w:highlight w:val="white"/>
        </w:rPr>
        <w:t>UIC</w:t>
      </w:r>
      <w:r w:rsidRPr="650EF40F">
        <w:rPr>
          <w:rFonts w:ascii="Times New Roman" w:eastAsia="Times New Roman" w:hAnsi="Times New Roman" w:cs="Times New Roman"/>
          <w:highlight w:val="white"/>
        </w:rPr>
        <w:t xml:space="preserve"> is among</w:t>
      </w:r>
      <w:r w:rsidR="00EB2547">
        <w:rPr>
          <w:rFonts w:ascii="Times New Roman" w:eastAsia="Times New Roman" w:hAnsi="Times New Roman" w:cs="Times New Roman"/>
          <w:highlight w:val="white"/>
        </w:rPr>
        <w:t xml:space="preserve"> the</w:t>
      </w:r>
      <w:r w:rsidRPr="650EF40F">
        <w:rPr>
          <w:rFonts w:ascii="Times New Roman" w:eastAsia="Times New Roman" w:hAnsi="Times New Roman" w:cs="Times New Roman"/>
          <w:highlight w:val="white"/>
        </w:rPr>
        <w:t xml:space="preserve"> 34% of colleges that are primarily online. </w:t>
      </w:r>
      <w:r w:rsidR="00516EBC">
        <w:rPr>
          <w:rFonts w:ascii="Times New Roman" w:eastAsia="Times New Roman" w:hAnsi="Times New Roman" w:cs="Times New Roman"/>
        </w:rPr>
        <w:t>O</w:t>
      </w:r>
      <w:r w:rsidRPr="650EF40F">
        <w:rPr>
          <w:rFonts w:ascii="Times New Roman" w:eastAsia="Times New Roman" w:hAnsi="Times New Roman" w:cs="Times New Roman"/>
        </w:rPr>
        <w:t>nly 10 undergraduate first-year seminars were scheduled to meet in-person or hybrid for Fall 2020, representing about 33,518 number of on-campus students (</w:t>
      </w:r>
      <w:r w:rsidR="00774645">
        <w:rPr>
          <w:rFonts w:ascii="Times New Roman" w:eastAsia="Times New Roman" w:hAnsi="Times New Roman" w:cs="Times New Roman"/>
        </w:rPr>
        <w:t xml:space="preserve">UIC Today, </w:t>
      </w:r>
      <w:r w:rsidRPr="650EF40F">
        <w:rPr>
          <w:rFonts w:ascii="Times New Roman" w:eastAsia="Times New Roman" w:hAnsi="Times New Roman" w:cs="Times New Roman"/>
        </w:rPr>
        <w:t xml:space="preserve">2020 August 15). </w:t>
      </w:r>
    </w:p>
    <w:p w14:paraId="7B5034B1" w14:textId="77777777" w:rsidR="00156DD2" w:rsidRDefault="00156DD2">
      <w:pPr>
        <w:rPr>
          <w:rFonts w:ascii="Times New Roman" w:eastAsia="Times New Roman" w:hAnsi="Times New Roman" w:cs="Times New Roman"/>
          <w:highlight w:val="white"/>
        </w:rPr>
      </w:pPr>
    </w:p>
    <w:p w14:paraId="4F0276CA" w14:textId="6DB9F72E" w:rsidR="00156DD2" w:rsidRDefault="61A1CED0" w:rsidP="650EF40F">
      <w:pPr>
        <w:rPr>
          <w:rFonts w:ascii="Times New Roman" w:eastAsia="Times New Roman" w:hAnsi="Times New Roman" w:cs="Times New Roman"/>
        </w:rPr>
      </w:pPr>
      <w:r w:rsidRPr="61A1CED0">
        <w:rPr>
          <w:rFonts w:ascii="Times New Roman" w:eastAsia="Times New Roman" w:hAnsi="Times New Roman" w:cs="Times New Roman"/>
        </w:rPr>
        <w:t>Library associations and academic libraries created plans to guide preparations for reopening libraries to operate during the pandemic</w:t>
      </w:r>
      <w:r w:rsidR="00B25D19">
        <w:rPr>
          <w:rFonts w:ascii="Times New Roman" w:eastAsia="Times New Roman" w:hAnsi="Times New Roman" w:cs="Times New Roman"/>
        </w:rPr>
        <w:t>. For example,</w:t>
      </w:r>
      <w:r w:rsidRPr="61A1CED0">
        <w:rPr>
          <w:rFonts w:ascii="Times New Roman" w:eastAsia="Times New Roman" w:hAnsi="Times New Roman" w:cs="Times New Roman"/>
        </w:rPr>
        <w:t xml:space="preserve"> </w:t>
      </w:r>
      <w:r w:rsidR="009302DD">
        <w:rPr>
          <w:rFonts w:ascii="Times New Roman" w:eastAsia="Times New Roman" w:hAnsi="Times New Roman" w:cs="Times New Roman"/>
        </w:rPr>
        <w:t>t</w:t>
      </w:r>
      <w:r w:rsidRPr="61A1CED0">
        <w:rPr>
          <w:rFonts w:ascii="Times New Roman" w:eastAsia="Times New Roman" w:hAnsi="Times New Roman" w:cs="Times New Roman"/>
        </w:rPr>
        <w:t xml:space="preserve">he Association of College &amp; Research Libraries (ACRL) published “Pandemic Resources for Academic Libraries: Preparing to Reopen” to assist colleges and universities with strategies, providing information on how other institutions are </w:t>
      </w:r>
      <w:r w:rsidR="00EB2547">
        <w:rPr>
          <w:rFonts w:ascii="Times New Roman" w:eastAsia="Times New Roman" w:hAnsi="Times New Roman" w:cs="Times New Roman"/>
        </w:rPr>
        <w:t>operating</w:t>
      </w:r>
      <w:r w:rsidRPr="61A1CED0">
        <w:rPr>
          <w:rFonts w:ascii="Times New Roman" w:eastAsia="Times New Roman" w:hAnsi="Times New Roman" w:cs="Times New Roman"/>
        </w:rPr>
        <w:t xml:space="preserve"> during the pandemic (ACRL, 2020 September 29). Benchmarking how other academic libraries plan to reopen is one way for leaders and library administrators to create a framework for planning, but leaders need to prioritize their own institution’s needs, resources, and community culture for decision-making. </w:t>
      </w:r>
    </w:p>
    <w:p w14:paraId="2C941367" w14:textId="77777777" w:rsidR="00156DD2" w:rsidRDefault="00156DD2">
      <w:pPr>
        <w:rPr>
          <w:rFonts w:ascii="Times New Roman" w:eastAsia="Times New Roman" w:hAnsi="Times New Roman" w:cs="Times New Roman"/>
        </w:rPr>
      </w:pPr>
    </w:p>
    <w:p w14:paraId="1C4E9B15" w14:textId="40B69C98" w:rsidR="00156DD2" w:rsidRDefault="650EF40F">
      <w:pPr>
        <w:rPr>
          <w:rFonts w:ascii="Times New Roman" w:eastAsia="Times New Roman" w:hAnsi="Times New Roman" w:cs="Times New Roman"/>
        </w:rPr>
      </w:pPr>
      <w:r w:rsidRPr="650EF40F">
        <w:rPr>
          <w:rFonts w:ascii="Times New Roman" w:eastAsia="Times New Roman" w:hAnsi="Times New Roman" w:cs="Times New Roman"/>
        </w:rPr>
        <w:t xml:space="preserve">The University of North Carolina at Chapel Hill (UNC, 2020 September 21) announced </w:t>
      </w:r>
      <w:r w:rsidR="00B25D19">
        <w:rPr>
          <w:rFonts w:ascii="Times New Roman" w:eastAsia="Times New Roman" w:hAnsi="Times New Roman" w:cs="Times New Roman"/>
        </w:rPr>
        <w:t xml:space="preserve">via its website its plan </w:t>
      </w:r>
      <w:r w:rsidRPr="650EF40F">
        <w:rPr>
          <w:rFonts w:ascii="Times New Roman" w:eastAsia="Times New Roman" w:hAnsi="Times New Roman" w:cs="Times New Roman"/>
        </w:rPr>
        <w:t>to move all undergraduate instruction to remote learnin</w:t>
      </w:r>
      <w:r w:rsidR="00B25D19">
        <w:rPr>
          <w:rFonts w:ascii="Times New Roman" w:eastAsia="Times New Roman" w:hAnsi="Times New Roman" w:cs="Times New Roman"/>
        </w:rPr>
        <w:t>g on August 17, 2020</w:t>
      </w:r>
      <w:r w:rsidRPr="650EF40F">
        <w:rPr>
          <w:rFonts w:ascii="Times New Roman" w:eastAsia="Times New Roman" w:hAnsi="Times New Roman" w:cs="Times New Roman"/>
        </w:rPr>
        <w:t>. In the plan report, the university referenced the guiding values of the University Library, including the core m</w:t>
      </w:r>
      <w:r w:rsidR="000D63E2">
        <w:rPr>
          <w:rFonts w:ascii="Times New Roman" w:eastAsia="Times New Roman" w:hAnsi="Times New Roman" w:cs="Times New Roman"/>
        </w:rPr>
        <w:t>ission to “maintain excellence,”</w:t>
      </w:r>
      <w:r w:rsidRPr="650EF40F">
        <w:rPr>
          <w:rFonts w:ascii="Times New Roman" w:eastAsia="Times New Roman" w:hAnsi="Times New Roman" w:cs="Times New Roman"/>
        </w:rPr>
        <w:t xml:space="preserve"> </w:t>
      </w:r>
      <w:r w:rsidR="000D63E2">
        <w:rPr>
          <w:rFonts w:ascii="Times New Roman" w:eastAsia="Times New Roman" w:hAnsi="Times New Roman" w:cs="Times New Roman"/>
        </w:rPr>
        <w:t>and</w:t>
      </w:r>
      <w:r w:rsidRPr="650EF40F">
        <w:rPr>
          <w:rFonts w:ascii="Times New Roman" w:eastAsia="Times New Roman" w:hAnsi="Times New Roman" w:cs="Times New Roman"/>
        </w:rPr>
        <w:t xml:space="preserve"> a commitment to “[s]afeguard health and safety in the unique l</w:t>
      </w:r>
      <w:r w:rsidR="000D63E2">
        <w:rPr>
          <w:rFonts w:ascii="Times New Roman" w:eastAsia="Times New Roman" w:hAnsi="Times New Roman" w:cs="Times New Roman"/>
        </w:rPr>
        <w:t>ibrary environment,”</w:t>
      </w:r>
      <w:r w:rsidRPr="650EF40F">
        <w:rPr>
          <w:rFonts w:ascii="Times New Roman" w:eastAsia="Times New Roman" w:hAnsi="Times New Roman" w:cs="Times New Roman"/>
        </w:rPr>
        <w:t xml:space="preserve"> and “[b]e innovative</w:t>
      </w:r>
      <w:r w:rsidR="00B25D19">
        <w:rPr>
          <w:rFonts w:ascii="Times New Roman" w:eastAsia="Times New Roman" w:hAnsi="Times New Roman" w:cs="Times New Roman"/>
        </w:rPr>
        <w:t>.”</w:t>
      </w:r>
      <w:r w:rsidRPr="650EF40F">
        <w:rPr>
          <w:rFonts w:ascii="Times New Roman" w:eastAsia="Times New Roman" w:hAnsi="Times New Roman" w:cs="Times New Roman"/>
        </w:rPr>
        <w:t xml:space="preserve"> They appended a list of assumptions that anticipate the need for flexibility and specifically state that “Re-entry will be a dynamic, incremental and non-line</w:t>
      </w:r>
      <w:r w:rsidR="000D63E2">
        <w:rPr>
          <w:rFonts w:ascii="Times New Roman" w:eastAsia="Times New Roman" w:hAnsi="Times New Roman" w:cs="Times New Roman"/>
        </w:rPr>
        <w:t>ar process.” They go one to state</w:t>
      </w:r>
      <w:r w:rsidRPr="650EF40F">
        <w:rPr>
          <w:rFonts w:ascii="Times New Roman" w:eastAsia="Times New Roman" w:hAnsi="Times New Roman" w:cs="Times New Roman"/>
        </w:rPr>
        <w:t xml:space="preserve"> “We will modify our approach as </w:t>
      </w:r>
      <w:r w:rsidRPr="650EF40F">
        <w:rPr>
          <w:rFonts w:ascii="Times New Roman" w:eastAsia="Times New Roman" w:hAnsi="Times New Roman" w:cs="Times New Roman"/>
        </w:rPr>
        <w:lastRenderedPageBreak/>
        <w:t xml:space="preserve">conditions change and as new information becomes available. It may be possible to expand services, or it may be necessary to revisit prior decisions in order to protect health and safety” (UNC, 2020, p.9). Another example from University of Akron, demonstrates how they formed a “Reopening Project Team” charged with developing a reopening plan “establishing protocols to maintain safe and clean physical library spaces for library </w:t>
      </w:r>
      <w:r w:rsidR="00500FE0">
        <w:rPr>
          <w:rFonts w:ascii="Times New Roman" w:eastAsia="Times New Roman" w:hAnsi="Times New Roman" w:cs="Times New Roman"/>
        </w:rPr>
        <w:t>employees and users” (p.3). Their report</w:t>
      </w:r>
      <w:r w:rsidRPr="650EF40F">
        <w:rPr>
          <w:rFonts w:ascii="Times New Roman" w:eastAsia="Times New Roman" w:hAnsi="Times New Roman" w:cs="Times New Roman"/>
        </w:rPr>
        <w:t xml:space="preserve"> highlighted that “strict adherence to protocols in this reopening plan is required so we can collectively work toward COVID-19 mitigation efforts.” Similarly, the City University of New York (CUNY) libraries formed a COVID-19 Task </w:t>
      </w:r>
      <w:r w:rsidRPr="00FD2466">
        <w:rPr>
          <w:rFonts w:ascii="Times New Roman" w:eastAsia="Times New Roman" w:hAnsi="Times New Roman" w:cs="Times New Roman"/>
        </w:rPr>
        <w:t xml:space="preserve">Force to identify issues and challenges of reopening library spaces, recommend best practices, and </w:t>
      </w:r>
      <w:r w:rsidR="00500FE0">
        <w:rPr>
          <w:rFonts w:ascii="Times New Roman" w:eastAsia="Times New Roman" w:hAnsi="Times New Roman" w:cs="Times New Roman"/>
        </w:rPr>
        <w:t>take into consideration</w:t>
      </w:r>
      <w:r w:rsidRPr="00FD2466">
        <w:rPr>
          <w:rFonts w:ascii="Times New Roman" w:eastAsia="Times New Roman" w:hAnsi="Times New Roman" w:cs="Times New Roman"/>
        </w:rPr>
        <w:t xml:space="preserve"> procurement and funding</w:t>
      </w:r>
      <w:r w:rsidR="00FD2466" w:rsidRPr="00FD2466">
        <w:rPr>
          <w:rFonts w:ascii="Times New Roman" w:eastAsia="Times New Roman" w:hAnsi="Times New Roman" w:cs="Times New Roman"/>
        </w:rPr>
        <w:t xml:space="preserve"> of equipment and software to support online courses (New York City College of Technology, 2020 June 30</w:t>
      </w:r>
      <w:r w:rsidR="00FD2466">
        <w:rPr>
          <w:rFonts w:ascii="Times New Roman" w:eastAsia="Times New Roman" w:hAnsi="Times New Roman" w:cs="Times New Roman"/>
        </w:rPr>
        <w:t>)</w:t>
      </w:r>
      <w:r w:rsidRPr="00FD2466">
        <w:rPr>
          <w:rFonts w:ascii="Times New Roman" w:eastAsia="Times New Roman" w:hAnsi="Times New Roman" w:cs="Times New Roman"/>
        </w:rPr>
        <w:t xml:space="preserve">. While various library </w:t>
      </w:r>
      <w:r w:rsidR="00500FE0">
        <w:rPr>
          <w:rFonts w:ascii="Times New Roman" w:eastAsia="Times New Roman" w:hAnsi="Times New Roman" w:cs="Times New Roman"/>
        </w:rPr>
        <w:t>re</w:t>
      </w:r>
      <w:r w:rsidRPr="00FD2466">
        <w:rPr>
          <w:rFonts w:ascii="Times New Roman" w:eastAsia="Times New Roman" w:hAnsi="Times New Roman" w:cs="Times New Roman"/>
        </w:rPr>
        <w:t>opening plans are available on websites, missing is the information</w:t>
      </w:r>
      <w:r w:rsidRPr="650EF40F">
        <w:rPr>
          <w:rFonts w:ascii="Times New Roman" w:eastAsia="Times New Roman" w:hAnsi="Times New Roman" w:cs="Times New Roman"/>
        </w:rPr>
        <w:t xml:space="preserve"> on how leaders and library administrators made their decisions and how they have used evidence-based data for their decision-making. </w:t>
      </w:r>
    </w:p>
    <w:p w14:paraId="0EA04089" w14:textId="77777777" w:rsidR="00156DD2" w:rsidRDefault="00156DD2">
      <w:pPr>
        <w:rPr>
          <w:rFonts w:ascii="Times New Roman" w:eastAsia="Times New Roman" w:hAnsi="Times New Roman" w:cs="Times New Roman"/>
        </w:rPr>
      </w:pPr>
    </w:p>
    <w:p w14:paraId="34D87B52" w14:textId="77777777" w:rsidR="00156DD2" w:rsidRPr="00364460" w:rsidRDefault="003C7945">
      <w:pPr>
        <w:rPr>
          <w:rFonts w:ascii="Times New Roman" w:eastAsia="Times New Roman" w:hAnsi="Times New Roman" w:cs="Times New Roman"/>
          <w:b/>
          <w:bCs/>
          <w:i/>
        </w:rPr>
      </w:pPr>
      <w:r w:rsidRPr="00364460">
        <w:rPr>
          <w:rFonts w:ascii="Times New Roman" w:eastAsia="Times New Roman" w:hAnsi="Times New Roman" w:cs="Times New Roman"/>
          <w:b/>
          <w:bCs/>
          <w:i/>
        </w:rPr>
        <w:t>Civil Unrest</w:t>
      </w:r>
    </w:p>
    <w:p w14:paraId="6FFFD16D" w14:textId="77777777" w:rsidR="00156DD2" w:rsidRDefault="00156DD2">
      <w:pPr>
        <w:rPr>
          <w:rFonts w:ascii="Times New Roman" w:eastAsia="Times New Roman" w:hAnsi="Times New Roman" w:cs="Times New Roman"/>
        </w:rPr>
      </w:pPr>
    </w:p>
    <w:p w14:paraId="44123E3B" w14:textId="73399EA8" w:rsidR="00156DD2" w:rsidRDefault="650EF40F" w:rsidP="650EF40F">
      <w:pPr>
        <w:rPr>
          <w:rFonts w:ascii="Times New Roman" w:eastAsia="Times New Roman" w:hAnsi="Times New Roman" w:cs="Times New Roman"/>
          <w:highlight w:val="yellow"/>
        </w:rPr>
      </w:pPr>
      <w:r w:rsidRPr="650EF40F">
        <w:rPr>
          <w:rFonts w:ascii="Times New Roman" w:eastAsia="Times New Roman" w:hAnsi="Times New Roman" w:cs="Times New Roman"/>
        </w:rPr>
        <w:t>Following the May 25, 2020 killing of George Flo</w:t>
      </w:r>
      <w:r w:rsidR="00B25D19">
        <w:rPr>
          <w:rFonts w:ascii="Times New Roman" w:eastAsia="Times New Roman" w:hAnsi="Times New Roman" w:cs="Times New Roman"/>
        </w:rPr>
        <w:t>yd by police in Minneapolis,</w:t>
      </w:r>
      <w:r w:rsidRPr="650EF40F">
        <w:rPr>
          <w:rFonts w:ascii="Times New Roman" w:eastAsia="Times New Roman" w:hAnsi="Times New Roman" w:cs="Times New Roman"/>
        </w:rPr>
        <w:t xml:space="preserve"> what started out as peaceful protests gave way to violence throughout the state of </w:t>
      </w:r>
      <w:r w:rsidR="00652F5C">
        <w:rPr>
          <w:rFonts w:ascii="Times New Roman" w:eastAsia="Times New Roman" w:hAnsi="Times New Roman" w:cs="Times New Roman"/>
        </w:rPr>
        <w:t>Illinois</w:t>
      </w:r>
      <w:r w:rsidRPr="650EF40F">
        <w:rPr>
          <w:rFonts w:ascii="Times New Roman" w:eastAsia="Times New Roman" w:hAnsi="Times New Roman" w:cs="Times New Roman"/>
        </w:rPr>
        <w:t xml:space="preserve">. Governor </w:t>
      </w:r>
      <w:r w:rsidR="00652F5C" w:rsidRPr="00652F5C">
        <w:rPr>
          <w:rFonts w:ascii="Times New Roman" w:eastAsia="Times New Roman" w:hAnsi="Times New Roman" w:cs="Times New Roman"/>
        </w:rPr>
        <w:t>J. B. Pritzker declared</w:t>
      </w:r>
      <w:r w:rsidRPr="650EF40F">
        <w:rPr>
          <w:rFonts w:ascii="Times New Roman" w:eastAsia="Times New Roman" w:hAnsi="Times New Roman" w:cs="Times New Roman"/>
        </w:rPr>
        <w:t xml:space="preserve"> seven counties “disaster” zones. In the first weekend alone, 375 members of the National Guard were activated in the city of </w:t>
      </w:r>
      <w:r w:rsidR="00652F5C">
        <w:rPr>
          <w:rFonts w:ascii="Times New Roman" w:eastAsia="Times New Roman" w:hAnsi="Times New Roman" w:cs="Times New Roman"/>
        </w:rPr>
        <w:t>Chicago</w:t>
      </w:r>
      <w:r w:rsidRPr="650EF40F">
        <w:rPr>
          <w:rFonts w:ascii="Times New Roman" w:eastAsia="Times New Roman" w:hAnsi="Times New Roman" w:cs="Times New Roman"/>
        </w:rPr>
        <w:t xml:space="preserve"> at the request of </w:t>
      </w:r>
      <w:r w:rsidR="00652F5C" w:rsidRPr="00652F5C">
        <w:rPr>
          <w:rFonts w:ascii="Times New Roman" w:eastAsia="Times New Roman" w:hAnsi="Times New Roman" w:cs="Times New Roman"/>
        </w:rPr>
        <w:t>Pritzker</w:t>
      </w:r>
      <w:r w:rsidR="00652F5C">
        <w:rPr>
          <w:rFonts w:ascii="Times New Roman" w:eastAsia="Times New Roman" w:hAnsi="Times New Roman" w:cs="Times New Roman"/>
        </w:rPr>
        <w:t xml:space="preserve">. </w:t>
      </w:r>
      <w:r w:rsidRPr="650EF40F">
        <w:rPr>
          <w:rFonts w:ascii="Times New Roman" w:eastAsia="Times New Roman" w:hAnsi="Times New Roman" w:cs="Times New Roman"/>
        </w:rPr>
        <w:t>This civil unrest continued throug</w:t>
      </w:r>
      <w:r w:rsidR="006030C6">
        <w:rPr>
          <w:rFonts w:ascii="Times New Roman" w:eastAsia="Times New Roman" w:hAnsi="Times New Roman" w:cs="Times New Roman"/>
        </w:rPr>
        <w:t>hout Summer 2020, and represented</w:t>
      </w:r>
      <w:r w:rsidRPr="650EF40F">
        <w:rPr>
          <w:rFonts w:ascii="Times New Roman" w:eastAsia="Times New Roman" w:hAnsi="Times New Roman" w:cs="Times New Roman"/>
        </w:rPr>
        <w:t xml:space="preserve"> the culmination of years of </w:t>
      </w:r>
      <w:r w:rsidR="00B25D19">
        <w:rPr>
          <w:rFonts w:ascii="Times New Roman" w:eastAsia="Times New Roman" w:hAnsi="Times New Roman" w:cs="Times New Roman"/>
        </w:rPr>
        <w:t xml:space="preserve">frustration at </w:t>
      </w:r>
      <w:r w:rsidRPr="650EF40F">
        <w:rPr>
          <w:rFonts w:ascii="Times New Roman" w:eastAsia="Times New Roman" w:hAnsi="Times New Roman" w:cs="Times New Roman"/>
        </w:rPr>
        <w:t>unaddressed complaints to law enforcement about the use of excessive force, racial profiling, and other abuses of power (</w:t>
      </w:r>
      <w:r w:rsidR="00652F5C">
        <w:rPr>
          <w:rFonts w:ascii="Times New Roman" w:eastAsia="Times New Roman" w:hAnsi="Times New Roman" w:cs="Times New Roman"/>
        </w:rPr>
        <w:t>Chicago Tribune</w:t>
      </w:r>
      <w:r w:rsidRPr="650EF40F">
        <w:rPr>
          <w:rFonts w:ascii="Times New Roman" w:eastAsia="Times New Roman" w:hAnsi="Times New Roman" w:cs="Times New Roman"/>
        </w:rPr>
        <w:t xml:space="preserve">, 2020 June 1). </w:t>
      </w:r>
    </w:p>
    <w:p w14:paraId="0AEA2C30" w14:textId="77777777" w:rsidR="00156DD2" w:rsidRDefault="00156DD2">
      <w:pPr>
        <w:rPr>
          <w:rFonts w:ascii="Times New Roman" w:eastAsia="Times New Roman" w:hAnsi="Times New Roman" w:cs="Times New Roman"/>
        </w:rPr>
      </w:pPr>
    </w:p>
    <w:p w14:paraId="7682A1F4" w14:textId="6ECE7C1B" w:rsidR="00156DD2" w:rsidRDefault="650EF40F" w:rsidP="650EF40F">
      <w:pPr>
        <w:rPr>
          <w:rFonts w:ascii="Times New Roman" w:eastAsia="Times New Roman" w:hAnsi="Times New Roman" w:cs="Times New Roman"/>
        </w:rPr>
      </w:pPr>
      <w:r w:rsidRPr="650EF40F">
        <w:rPr>
          <w:rFonts w:ascii="Times New Roman" w:eastAsia="Times New Roman" w:hAnsi="Times New Roman" w:cs="Times New Roman"/>
        </w:rPr>
        <w:t xml:space="preserve">The health crisis presented by COVID-19 and the </w:t>
      </w:r>
      <w:r w:rsidR="00B25D19">
        <w:rPr>
          <w:rFonts w:ascii="Times New Roman" w:eastAsia="Times New Roman" w:hAnsi="Times New Roman" w:cs="Times New Roman"/>
        </w:rPr>
        <w:t xml:space="preserve">social </w:t>
      </w:r>
      <w:r w:rsidRPr="650EF40F">
        <w:rPr>
          <w:rFonts w:ascii="Times New Roman" w:eastAsia="Times New Roman" w:hAnsi="Times New Roman" w:cs="Times New Roman"/>
        </w:rPr>
        <w:t xml:space="preserve">climate crisis presented by civil unrest </w:t>
      </w:r>
      <w:r w:rsidR="00D970C8">
        <w:rPr>
          <w:rFonts w:ascii="Times New Roman" w:eastAsia="Times New Roman" w:hAnsi="Times New Roman" w:cs="Times New Roman"/>
        </w:rPr>
        <w:t>laid</w:t>
      </w:r>
      <w:r w:rsidRPr="650EF40F">
        <w:rPr>
          <w:rFonts w:ascii="Times New Roman" w:eastAsia="Times New Roman" w:hAnsi="Times New Roman" w:cs="Times New Roman"/>
        </w:rPr>
        <w:t xml:space="preserve"> bare the continued disproportionate suffering caused to communities of c</w:t>
      </w:r>
      <w:r w:rsidR="00F17A56">
        <w:rPr>
          <w:rFonts w:ascii="Times New Roman" w:eastAsia="Times New Roman" w:hAnsi="Times New Roman" w:cs="Times New Roman"/>
        </w:rPr>
        <w:t>olor (Krieger, 2020)</w:t>
      </w:r>
      <w:r w:rsidRPr="650EF40F">
        <w:rPr>
          <w:rFonts w:ascii="Times New Roman" w:eastAsia="Times New Roman" w:hAnsi="Times New Roman" w:cs="Times New Roman"/>
        </w:rPr>
        <w:t xml:space="preserve"> and </w:t>
      </w:r>
      <w:r w:rsidR="00F17A56">
        <w:rPr>
          <w:rFonts w:ascii="Times New Roman" w:eastAsia="Times New Roman" w:hAnsi="Times New Roman" w:cs="Times New Roman"/>
        </w:rPr>
        <w:t>led</w:t>
      </w:r>
      <w:r w:rsidRPr="650EF40F">
        <w:rPr>
          <w:rFonts w:ascii="Times New Roman" w:eastAsia="Times New Roman" w:hAnsi="Times New Roman" w:cs="Times New Roman"/>
        </w:rPr>
        <w:t xml:space="preserve"> student organizations to draft a letter of demands for </w:t>
      </w:r>
      <w:r w:rsidR="00774645">
        <w:rPr>
          <w:rFonts w:ascii="Times New Roman" w:eastAsia="Times New Roman" w:hAnsi="Times New Roman" w:cs="Times New Roman"/>
        </w:rPr>
        <w:t>UIC</w:t>
      </w:r>
      <w:r w:rsidRPr="650EF40F">
        <w:rPr>
          <w:rFonts w:ascii="Times New Roman" w:eastAsia="Times New Roman" w:hAnsi="Times New Roman" w:cs="Times New Roman"/>
        </w:rPr>
        <w:t xml:space="preserve"> “to respond to the broader anti-Black violence and racism ravaging our country, which also specifically afflicts </w:t>
      </w:r>
      <w:r w:rsidR="00774645">
        <w:rPr>
          <w:rFonts w:ascii="Times New Roman" w:eastAsia="Times New Roman" w:hAnsi="Times New Roman" w:cs="Times New Roman"/>
        </w:rPr>
        <w:t>UIC</w:t>
      </w:r>
      <w:r w:rsidRPr="650EF40F">
        <w:rPr>
          <w:rFonts w:ascii="Times New Roman" w:eastAsia="Times New Roman" w:hAnsi="Times New Roman" w:cs="Times New Roman"/>
        </w:rPr>
        <w:t>’s Black students and students of color.” The letter was submitted to the university president, the board of trustees, chanc</w:t>
      </w:r>
      <w:r w:rsidR="00F17A56">
        <w:rPr>
          <w:rFonts w:ascii="Times New Roman" w:eastAsia="Times New Roman" w:hAnsi="Times New Roman" w:cs="Times New Roman"/>
        </w:rPr>
        <w:t>ellors, and the provost in June</w:t>
      </w:r>
      <w:r w:rsidRPr="650EF40F">
        <w:rPr>
          <w:rFonts w:ascii="Times New Roman" w:eastAsia="Times New Roman" w:hAnsi="Times New Roman" w:cs="Times New Roman"/>
        </w:rPr>
        <w:t xml:space="preserve"> 2020 (</w:t>
      </w:r>
      <w:r w:rsidR="00652F5C">
        <w:rPr>
          <w:rFonts w:ascii="Times New Roman" w:eastAsia="Times New Roman" w:hAnsi="Times New Roman" w:cs="Times New Roman"/>
        </w:rPr>
        <w:t>UIC</w:t>
      </w:r>
      <w:r w:rsidRPr="650EF40F">
        <w:rPr>
          <w:rFonts w:ascii="Times New Roman" w:eastAsia="Times New Roman" w:hAnsi="Times New Roman" w:cs="Times New Roman"/>
        </w:rPr>
        <w:t xml:space="preserve">, 2020 June 8). </w:t>
      </w:r>
      <w:r w:rsidR="00F17A56">
        <w:rPr>
          <w:rFonts w:ascii="Times New Roman" w:eastAsia="Times New Roman" w:hAnsi="Times New Roman" w:cs="Times New Roman"/>
        </w:rPr>
        <w:t>The University Library</w:t>
      </w:r>
      <w:r w:rsidRPr="650EF40F">
        <w:rPr>
          <w:rFonts w:ascii="Times New Roman" w:eastAsia="Times New Roman" w:hAnsi="Times New Roman" w:cs="Times New Roman"/>
        </w:rPr>
        <w:t xml:space="preserve"> acknowledge</w:t>
      </w:r>
      <w:r w:rsidR="00F17A56">
        <w:rPr>
          <w:rFonts w:ascii="Times New Roman" w:eastAsia="Times New Roman" w:hAnsi="Times New Roman" w:cs="Times New Roman"/>
        </w:rPr>
        <w:t>d</w:t>
      </w:r>
      <w:r w:rsidRPr="650EF40F">
        <w:rPr>
          <w:rFonts w:ascii="Times New Roman" w:eastAsia="Times New Roman" w:hAnsi="Times New Roman" w:cs="Times New Roman"/>
        </w:rPr>
        <w:t xml:space="preserve"> the broader cultural climate during which the pandemic </w:t>
      </w:r>
      <w:r w:rsidR="006030C6">
        <w:rPr>
          <w:rFonts w:ascii="Times New Roman" w:eastAsia="Times New Roman" w:hAnsi="Times New Roman" w:cs="Times New Roman"/>
        </w:rPr>
        <w:t>occurred</w:t>
      </w:r>
      <w:r w:rsidRPr="650EF40F">
        <w:rPr>
          <w:rFonts w:ascii="Times New Roman" w:eastAsia="Times New Roman" w:hAnsi="Times New Roman" w:cs="Times New Roman"/>
        </w:rPr>
        <w:t xml:space="preserve"> and as part of the plan, committed to addressing general health concerns</w:t>
      </w:r>
      <w:r w:rsidR="006030C6">
        <w:rPr>
          <w:rFonts w:ascii="Times New Roman" w:eastAsia="Times New Roman" w:hAnsi="Times New Roman" w:cs="Times New Roman"/>
        </w:rPr>
        <w:t xml:space="preserve"> and</w:t>
      </w:r>
      <w:r w:rsidRPr="650EF40F">
        <w:rPr>
          <w:rFonts w:ascii="Times New Roman" w:eastAsia="Times New Roman" w:hAnsi="Times New Roman" w:cs="Times New Roman"/>
        </w:rPr>
        <w:t xml:space="preserve"> safety concerns of students navigating their return to classes in the Fall 2020. </w:t>
      </w:r>
    </w:p>
    <w:p w14:paraId="0C8C163D" w14:textId="77777777" w:rsidR="00156DD2" w:rsidRDefault="00156DD2">
      <w:pPr>
        <w:rPr>
          <w:rFonts w:ascii="Times New Roman" w:eastAsia="Times New Roman" w:hAnsi="Times New Roman" w:cs="Times New Roman"/>
        </w:rPr>
      </w:pPr>
    </w:p>
    <w:p w14:paraId="753DDABA" w14:textId="77777777" w:rsidR="00156DD2" w:rsidRPr="00364460" w:rsidRDefault="003C7945">
      <w:pPr>
        <w:rPr>
          <w:rFonts w:ascii="Times New Roman" w:eastAsia="Times New Roman" w:hAnsi="Times New Roman" w:cs="Times New Roman"/>
          <w:b/>
          <w:bCs/>
          <w:i/>
        </w:rPr>
      </w:pPr>
      <w:r w:rsidRPr="00364460">
        <w:rPr>
          <w:rFonts w:ascii="Times New Roman" w:eastAsia="Times New Roman" w:hAnsi="Times New Roman" w:cs="Times New Roman"/>
          <w:b/>
          <w:bCs/>
          <w:i/>
        </w:rPr>
        <w:t>Campus Context</w:t>
      </w:r>
    </w:p>
    <w:p w14:paraId="60FD1717" w14:textId="77777777" w:rsidR="00156DD2" w:rsidRDefault="00156DD2">
      <w:pPr>
        <w:rPr>
          <w:rFonts w:ascii="Times New Roman" w:eastAsia="Times New Roman" w:hAnsi="Times New Roman" w:cs="Times New Roman"/>
        </w:rPr>
      </w:pPr>
    </w:p>
    <w:p w14:paraId="686BC191" w14:textId="5C6681A2" w:rsidR="00156DD2" w:rsidRDefault="650EF40F" w:rsidP="650EF40F">
      <w:pPr>
        <w:rPr>
          <w:rFonts w:ascii="Times New Roman" w:eastAsia="Times New Roman" w:hAnsi="Times New Roman" w:cs="Times New Roman"/>
        </w:rPr>
      </w:pPr>
      <w:r w:rsidRPr="650EF40F">
        <w:rPr>
          <w:rFonts w:ascii="Times New Roman" w:eastAsia="Times New Roman" w:hAnsi="Times New Roman" w:cs="Times New Roman"/>
        </w:rPr>
        <w:t xml:space="preserve">From the end of spring semester in early May 2020, campus leadership attempted to predict the public health conditions that would prevail for the fall semester. It was clear that many of the health safety measures instituted during the summer semester would have to remain in force: limited </w:t>
      </w:r>
      <w:r w:rsidR="00436DCF">
        <w:rPr>
          <w:rFonts w:ascii="Times New Roman" w:eastAsia="Times New Roman" w:hAnsi="Times New Roman" w:cs="Times New Roman"/>
        </w:rPr>
        <w:t xml:space="preserve">number of </w:t>
      </w:r>
      <w:r w:rsidRPr="650EF40F">
        <w:rPr>
          <w:rFonts w:ascii="Times New Roman" w:eastAsia="Times New Roman" w:hAnsi="Times New Roman" w:cs="Times New Roman"/>
        </w:rPr>
        <w:t xml:space="preserve">people on campus, physical distancing, readily-available PPE (masks and sanitizing supplies), limitations to group sizes, and increased cleaning and sanitizing inside campus buildings and vehicles.  </w:t>
      </w:r>
    </w:p>
    <w:p w14:paraId="08EDCD51" w14:textId="77777777" w:rsidR="00156DD2" w:rsidRDefault="00156DD2">
      <w:pPr>
        <w:rPr>
          <w:rFonts w:ascii="Times New Roman" w:eastAsia="Times New Roman" w:hAnsi="Times New Roman" w:cs="Times New Roman"/>
        </w:rPr>
      </w:pPr>
    </w:p>
    <w:p w14:paraId="25EA56A6" w14:textId="0DC32EC5" w:rsidR="00156DD2" w:rsidRDefault="650EF40F">
      <w:pPr>
        <w:rPr>
          <w:rFonts w:ascii="Times New Roman" w:eastAsia="Times New Roman" w:hAnsi="Times New Roman" w:cs="Times New Roman"/>
        </w:rPr>
      </w:pPr>
      <w:r w:rsidRPr="650EF40F">
        <w:rPr>
          <w:rFonts w:ascii="Times New Roman" w:eastAsia="Times New Roman" w:hAnsi="Times New Roman" w:cs="Times New Roman"/>
        </w:rPr>
        <w:t xml:space="preserve">The </w:t>
      </w:r>
      <w:r w:rsidR="00774645">
        <w:rPr>
          <w:rFonts w:ascii="Times New Roman" w:eastAsia="Times New Roman" w:hAnsi="Times New Roman" w:cs="Times New Roman"/>
        </w:rPr>
        <w:t>UIC</w:t>
      </w:r>
      <w:r w:rsidRPr="650EF40F">
        <w:rPr>
          <w:rFonts w:ascii="Times New Roman" w:eastAsia="Times New Roman" w:hAnsi="Times New Roman" w:cs="Times New Roman"/>
        </w:rPr>
        <w:t xml:space="preserve"> administration struggled to balance community safety and the most effective method for instruction and learning. Digital and economic inequities that could impact student success were exposed during the abrupt closing of the campus in late March 2020. Ei</w:t>
      </w:r>
      <w:r w:rsidR="00DC16B7">
        <w:rPr>
          <w:rFonts w:ascii="Times New Roman" w:eastAsia="Times New Roman" w:hAnsi="Times New Roman" w:cs="Times New Roman"/>
        </w:rPr>
        <w:t xml:space="preserve">ghty </w:t>
      </w:r>
      <w:r w:rsidRPr="650EF40F">
        <w:rPr>
          <w:rFonts w:ascii="Times New Roman" w:eastAsia="Times New Roman" w:hAnsi="Times New Roman" w:cs="Times New Roman"/>
        </w:rPr>
        <w:t xml:space="preserve">seven percent </w:t>
      </w:r>
      <w:r w:rsidRPr="650EF40F">
        <w:rPr>
          <w:rFonts w:ascii="Times New Roman" w:eastAsia="Times New Roman" w:hAnsi="Times New Roman" w:cs="Times New Roman"/>
        </w:rPr>
        <w:lastRenderedPageBreak/>
        <w:t>of students commute to campus and 18% are first-generation students. Also, 32% of students are Pell Grant-eligible as of Spring 2020 (</w:t>
      </w:r>
      <w:r w:rsidR="00652F5C">
        <w:rPr>
          <w:rFonts w:ascii="Times New Roman" w:eastAsia="Times New Roman" w:hAnsi="Times New Roman" w:cs="Times New Roman"/>
        </w:rPr>
        <w:t>UIC Office of Institutional Research</w:t>
      </w:r>
      <w:r w:rsidRPr="650EF40F">
        <w:rPr>
          <w:rFonts w:ascii="Times New Roman" w:eastAsia="Times New Roman" w:hAnsi="Times New Roman" w:cs="Times New Roman"/>
        </w:rPr>
        <w:t>, 2020 January). Many students do not have computers at home; they depend on using computers in the library or campus computer labs. Access to reliable internet connections is frequently poor or non-existent. Distraction-free study space is scarce in some living situations. The “normal” university setting helps students overcome many of these challenges, especially in the library with computers, up-to-date software, printers, high-speed internet, and quiet and collaborative study space</w:t>
      </w:r>
      <w:r w:rsidR="00436DCF">
        <w:rPr>
          <w:rFonts w:ascii="Times New Roman" w:eastAsia="Times New Roman" w:hAnsi="Times New Roman" w:cs="Times New Roman"/>
        </w:rPr>
        <w:t>s</w:t>
      </w:r>
      <w:r w:rsidR="00DC16B7">
        <w:rPr>
          <w:rFonts w:ascii="Times New Roman" w:eastAsia="Times New Roman" w:hAnsi="Times New Roman" w:cs="Times New Roman"/>
        </w:rPr>
        <w:t xml:space="preserve">. The </w:t>
      </w:r>
      <w:r w:rsidRPr="650EF40F">
        <w:rPr>
          <w:rFonts w:ascii="Times New Roman" w:eastAsia="Times New Roman" w:hAnsi="Times New Roman" w:cs="Times New Roman"/>
        </w:rPr>
        <w:t>University administration</w:t>
      </w:r>
      <w:r w:rsidR="00DC16B7">
        <w:rPr>
          <w:rFonts w:ascii="Times New Roman" w:eastAsia="Times New Roman" w:hAnsi="Times New Roman" w:cs="Times New Roman"/>
        </w:rPr>
        <w:t xml:space="preserve"> ultimately</w:t>
      </w:r>
      <w:r w:rsidRPr="650EF40F">
        <w:rPr>
          <w:rFonts w:ascii="Times New Roman" w:eastAsia="Times New Roman" w:hAnsi="Times New Roman" w:cs="Times New Roman"/>
        </w:rPr>
        <w:t xml:space="preserve"> decided that most classes would be online</w:t>
      </w:r>
      <w:r w:rsidR="00DC16B7">
        <w:rPr>
          <w:rFonts w:ascii="Times New Roman" w:eastAsia="Times New Roman" w:hAnsi="Times New Roman" w:cs="Times New Roman"/>
        </w:rPr>
        <w:t xml:space="preserve"> during fall semester</w:t>
      </w:r>
      <w:r w:rsidRPr="650EF40F">
        <w:rPr>
          <w:rFonts w:ascii="Times New Roman" w:eastAsia="Times New Roman" w:hAnsi="Times New Roman" w:cs="Times New Roman"/>
        </w:rPr>
        <w:t>. Nonetheless, the provost was committed to making library resources available: she asked that the buildings be open as many hours per day as possible and that all floors of the buildings be accessible.</w:t>
      </w:r>
    </w:p>
    <w:p w14:paraId="2A0AD6F4" w14:textId="77777777" w:rsidR="00156DD2" w:rsidRDefault="00156DD2">
      <w:pPr>
        <w:rPr>
          <w:rFonts w:ascii="Times New Roman" w:eastAsia="Times New Roman" w:hAnsi="Times New Roman" w:cs="Times New Roman"/>
        </w:rPr>
      </w:pPr>
    </w:p>
    <w:p w14:paraId="7CE50E67" w14:textId="70BA2040" w:rsidR="00156DD2" w:rsidRPr="005035AE" w:rsidRDefault="650EF40F">
      <w:pPr>
        <w:rPr>
          <w:rFonts w:ascii="Times New Roman" w:eastAsia="Times New Roman" w:hAnsi="Times New Roman" w:cs="Times New Roman"/>
        </w:rPr>
      </w:pPr>
      <w:r w:rsidRPr="650EF40F">
        <w:rPr>
          <w:rFonts w:ascii="Times New Roman" w:eastAsia="Times New Roman" w:hAnsi="Times New Roman" w:cs="Times New Roman"/>
        </w:rPr>
        <w:t>Top-down decision-making appeared to be what was driving planning across the country</w:t>
      </w:r>
      <w:r w:rsidR="00DC16B7">
        <w:rPr>
          <w:rFonts w:ascii="Times New Roman" w:eastAsia="Times New Roman" w:hAnsi="Times New Roman" w:cs="Times New Roman"/>
        </w:rPr>
        <w:t xml:space="preserve">. However, the </w:t>
      </w:r>
      <w:r w:rsidR="00774645">
        <w:rPr>
          <w:rFonts w:ascii="Times New Roman" w:eastAsia="Times New Roman" w:hAnsi="Times New Roman" w:cs="Times New Roman"/>
        </w:rPr>
        <w:t>UIC</w:t>
      </w:r>
      <w:r w:rsidR="00DC16B7">
        <w:rPr>
          <w:rFonts w:ascii="Times New Roman" w:eastAsia="Times New Roman" w:hAnsi="Times New Roman" w:cs="Times New Roman"/>
        </w:rPr>
        <w:t xml:space="preserve"> Library was </w:t>
      </w:r>
      <w:r w:rsidRPr="650EF40F">
        <w:rPr>
          <w:rFonts w:ascii="Times New Roman" w:eastAsia="Times New Roman" w:hAnsi="Times New Roman" w:cs="Times New Roman"/>
        </w:rPr>
        <w:t>committed to collect</w:t>
      </w:r>
      <w:r w:rsidR="00DC16B7">
        <w:rPr>
          <w:rFonts w:ascii="Times New Roman" w:eastAsia="Times New Roman" w:hAnsi="Times New Roman" w:cs="Times New Roman"/>
        </w:rPr>
        <w:t>ing and incorporating</w:t>
      </w:r>
      <w:r w:rsidRPr="650EF40F">
        <w:rPr>
          <w:rFonts w:ascii="Times New Roman" w:eastAsia="Times New Roman" w:hAnsi="Times New Roman" w:cs="Times New Roman"/>
        </w:rPr>
        <w:t xml:space="preserve"> feedback from students </w:t>
      </w:r>
      <w:r w:rsidR="00DC16B7">
        <w:rPr>
          <w:rFonts w:ascii="Times New Roman" w:eastAsia="Times New Roman" w:hAnsi="Times New Roman" w:cs="Times New Roman"/>
        </w:rPr>
        <w:t>to develop the</w:t>
      </w:r>
      <w:r w:rsidRPr="650EF40F">
        <w:rPr>
          <w:rFonts w:ascii="Times New Roman" w:eastAsia="Times New Roman" w:hAnsi="Times New Roman" w:cs="Times New Roman"/>
        </w:rPr>
        <w:t xml:space="preserve"> plan to implement health and safety guidelines. </w:t>
      </w:r>
      <w:r w:rsidR="00DC16B7">
        <w:rPr>
          <w:rFonts w:ascii="Times New Roman" w:eastAsia="Times New Roman" w:hAnsi="Times New Roman" w:cs="Times New Roman"/>
        </w:rPr>
        <w:t xml:space="preserve">Library administration decided the fastest way to learn about students’ concerns would be to invite their participation in focus groups. </w:t>
      </w:r>
      <w:r w:rsidRPr="650EF40F">
        <w:rPr>
          <w:rFonts w:ascii="Times New Roman" w:eastAsia="Times New Roman" w:hAnsi="Times New Roman" w:cs="Times New Roman"/>
        </w:rPr>
        <w:t>It took a month to plan, conduct focus group interviews, and disseminate the findings to various stakeholders</w:t>
      </w:r>
      <w:r w:rsidRPr="005035AE">
        <w:rPr>
          <w:rFonts w:ascii="Times New Roman" w:eastAsia="Times New Roman" w:hAnsi="Times New Roman" w:cs="Times New Roman"/>
        </w:rPr>
        <w:t xml:space="preserve">. This </w:t>
      </w:r>
      <w:r w:rsidR="00ED1FF4">
        <w:rPr>
          <w:rFonts w:ascii="Times New Roman" w:eastAsia="Times New Roman" w:hAnsi="Times New Roman" w:cs="Times New Roman"/>
        </w:rPr>
        <w:t xml:space="preserve">inclusive approach </w:t>
      </w:r>
      <w:r w:rsidRPr="005035AE">
        <w:rPr>
          <w:rFonts w:ascii="Times New Roman" w:eastAsia="Times New Roman" w:hAnsi="Times New Roman" w:cs="Times New Roman"/>
        </w:rPr>
        <w:t xml:space="preserve">can benefit academic library administrations that need to make urgent decisions using evidence-based information. </w:t>
      </w:r>
    </w:p>
    <w:p w14:paraId="7A66755C" w14:textId="77777777" w:rsidR="00156DD2" w:rsidRDefault="00156DD2">
      <w:pPr>
        <w:rPr>
          <w:rFonts w:ascii="Times New Roman" w:eastAsia="Times New Roman" w:hAnsi="Times New Roman" w:cs="Times New Roman"/>
        </w:rPr>
      </w:pPr>
    </w:p>
    <w:p w14:paraId="47B132A6" w14:textId="77777777" w:rsidR="00156DD2" w:rsidRDefault="003C7945">
      <w:pPr>
        <w:rPr>
          <w:rFonts w:ascii="Times New Roman" w:eastAsia="Times New Roman" w:hAnsi="Times New Roman" w:cs="Times New Roman"/>
          <w:b/>
        </w:rPr>
      </w:pPr>
      <w:r>
        <w:rPr>
          <w:rFonts w:ascii="Times New Roman" w:eastAsia="Times New Roman" w:hAnsi="Times New Roman" w:cs="Times New Roman"/>
          <w:b/>
        </w:rPr>
        <w:t>Methods</w:t>
      </w:r>
    </w:p>
    <w:p w14:paraId="73F0D741" w14:textId="77777777" w:rsidR="00156DD2" w:rsidRDefault="00156DD2">
      <w:pPr>
        <w:rPr>
          <w:rFonts w:ascii="Times New Roman" w:eastAsia="Times New Roman" w:hAnsi="Times New Roman" w:cs="Times New Roman"/>
          <w:b/>
        </w:rPr>
      </w:pPr>
    </w:p>
    <w:p w14:paraId="5B5D7543" w14:textId="2FA999A6" w:rsidR="00156DD2" w:rsidRDefault="61A1CED0" w:rsidP="650EF40F">
      <w:pPr>
        <w:rPr>
          <w:rFonts w:ascii="Times New Roman" w:eastAsia="Times New Roman" w:hAnsi="Times New Roman" w:cs="Times New Roman"/>
          <w:highlight w:val="yellow"/>
        </w:rPr>
      </w:pPr>
      <w:r w:rsidRPr="61A1CED0">
        <w:rPr>
          <w:rFonts w:ascii="Times New Roman" w:eastAsia="Times New Roman" w:hAnsi="Times New Roman" w:cs="Times New Roman"/>
        </w:rPr>
        <w:t xml:space="preserve">The Library’s reopening plans used a qualitative approach with focus group interviews that would help leadership more deeply understand students’ perceptions of safety and health concerns. The goal was to establish and promote a new norm co-created by the library and the community. In order to accomplish this, </w:t>
      </w:r>
      <w:r w:rsidR="00AC5990">
        <w:rPr>
          <w:rFonts w:ascii="Times New Roman" w:eastAsia="Times New Roman" w:hAnsi="Times New Roman" w:cs="Times New Roman"/>
        </w:rPr>
        <w:t>l</w:t>
      </w:r>
      <w:r w:rsidRPr="61A1CED0">
        <w:rPr>
          <w:rFonts w:ascii="Times New Roman" w:eastAsia="Times New Roman" w:hAnsi="Times New Roman" w:cs="Times New Roman"/>
        </w:rPr>
        <w:t xml:space="preserve">ibrary administration assembled a </w:t>
      </w:r>
      <w:r w:rsidR="0083365F">
        <w:rPr>
          <w:rFonts w:ascii="Times New Roman" w:eastAsia="Times New Roman" w:hAnsi="Times New Roman" w:cs="Times New Roman"/>
        </w:rPr>
        <w:t>t</w:t>
      </w:r>
      <w:r w:rsidRPr="61A1CED0">
        <w:rPr>
          <w:rFonts w:ascii="Times New Roman" w:eastAsia="Times New Roman" w:hAnsi="Times New Roman" w:cs="Times New Roman"/>
        </w:rPr>
        <w:t xml:space="preserve">ask </w:t>
      </w:r>
      <w:r w:rsidR="0083365F">
        <w:rPr>
          <w:rFonts w:ascii="Times New Roman" w:eastAsia="Times New Roman" w:hAnsi="Times New Roman" w:cs="Times New Roman"/>
        </w:rPr>
        <w:t>f</w:t>
      </w:r>
      <w:r w:rsidRPr="61A1CED0">
        <w:rPr>
          <w:rFonts w:ascii="Times New Roman" w:eastAsia="Times New Roman" w:hAnsi="Times New Roman" w:cs="Times New Roman"/>
        </w:rPr>
        <w:t xml:space="preserve">orce including the assessment coordinator and staff in leadership positions from patron-facing service departments. </w:t>
      </w:r>
      <w:r w:rsidR="002C7800" w:rsidRPr="002C7800">
        <w:rPr>
          <w:rFonts w:ascii="Times New Roman" w:eastAsia="Times New Roman" w:hAnsi="Times New Roman" w:cs="Times New Roman"/>
        </w:rPr>
        <w:t>Given that th</w:t>
      </w:r>
      <w:r w:rsidR="002D4337">
        <w:rPr>
          <w:rFonts w:ascii="Times New Roman" w:eastAsia="Times New Roman" w:hAnsi="Times New Roman" w:cs="Times New Roman"/>
        </w:rPr>
        <w:t>ese</w:t>
      </w:r>
      <w:r w:rsidR="002C7800" w:rsidRPr="002C7800">
        <w:rPr>
          <w:rFonts w:ascii="Times New Roman" w:eastAsia="Times New Roman" w:hAnsi="Times New Roman" w:cs="Times New Roman"/>
        </w:rPr>
        <w:t xml:space="preserve"> </w:t>
      </w:r>
      <w:r w:rsidR="002D4337">
        <w:rPr>
          <w:rFonts w:ascii="Times New Roman" w:eastAsia="Times New Roman" w:hAnsi="Times New Roman" w:cs="Times New Roman"/>
        </w:rPr>
        <w:t>findings are not generalizable--</w:t>
      </w:r>
      <w:r w:rsidR="650EF40F" w:rsidRPr="002C7800">
        <w:rPr>
          <w:rFonts w:ascii="Times New Roman" w:eastAsia="Times New Roman" w:hAnsi="Times New Roman" w:cs="Times New Roman"/>
        </w:rPr>
        <w:t>the primary focus is to collect the feedback from students and use that information for improvement and decision-making</w:t>
      </w:r>
      <w:r w:rsidR="002D4337">
        <w:rPr>
          <w:rFonts w:ascii="Times New Roman" w:eastAsia="Times New Roman" w:hAnsi="Times New Roman" w:cs="Times New Roman"/>
        </w:rPr>
        <w:t>--</w:t>
      </w:r>
      <w:r w:rsidR="002C7800" w:rsidRPr="002C7800">
        <w:rPr>
          <w:rFonts w:ascii="Times New Roman" w:eastAsia="Times New Roman" w:hAnsi="Times New Roman" w:cs="Times New Roman"/>
        </w:rPr>
        <w:t>the University Institutional Research Board approval was not required</w:t>
      </w:r>
      <w:r w:rsidR="650EF40F" w:rsidRPr="002C7800">
        <w:rPr>
          <w:rFonts w:ascii="Times New Roman" w:eastAsia="Times New Roman" w:hAnsi="Times New Roman" w:cs="Times New Roman"/>
        </w:rPr>
        <w:t>.</w:t>
      </w:r>
      <w:r w:rsidR="650EF40F" w:rsidRPr="650EF40F">
        <w:rPr>
          <w:rFonts w:ascii="Times New Roman" w:eastAsia="Times New Roman" w:hAnsi="Times New Roman" w:cs="Times New Roman"/>
        </w:rPr>
        <w:t xml:space="preserve"> </w:t>
      </w:r>
    </w:p>
    <w:p w14:paraId="2B687417" w14:textId="77777777" w:rsidR="00156DD2" w:rsidRDefault="00156DD2">
      <w:pPr>
        <w:jc w:val="both"/>
        <w:rPr>
          <w:rFonts w:ascii="Times New Roman" w:eastAsia="Times New Roman" w:hAnsi="Times New Roman" w:cs="Times New Roman"/>
        </w:rPr>
      </w:pPr>
    </w:p>
    <w:p w14:paraId="613A6DA5" w14:textId="77777777" w:rsidR="00156DD2" w:rsidRPr="00DA151D" w:rsidRDefault="003C7945">
      <w:pPr>
        <w:pBdr>
          <w:top w:val="nil"/>
          <w:left w:val="nil"/>
          <w:bottom w:val="nil"/>
          <w:right w:val="nil"/>
          <w:between w:val="nil"/>
        </w:pBdr>
        <w:rPr>
          <w:rFonts w:ascii="Times New Roman" w:eastAsia="Times New Roman" w:hAnsi="Times New Roman" w:cs="Times New Roman"/>
          <w:b/>
          <w:bCs/>
          <w:i/>
        </w:rPr>
      </w:pPr>
      <w:r w:rsidRPr="00DA151D">
        <w:rPr>
          <w:rFonts w:ascii="Times New Roman" w:eastAsia="Times New Roman" w:hAnsi="Times New Roman" w:cs="Times New Roman"/>
          <w:b/>
          <w:bCs/>
          <w:i/>
        </w:rPr>
        <w:t>Recruitment (June 12-June 18, 2020)</w:t>
      </w:r>
    </w:p>
    <w:p w14:paraId="198D443C" w14:textId="77777777" w:rsidR="00156DD2" w:rsidRPr="00DA151D" w:rsidRDefault="00156DD2">
      <w:pPr>
        <w:pBdr>
          <w:top w:val="nil"/>
          <w:left w:val="nil"/>
          <w:bottom w:val="nil"/>
          <w:right w:val="nil"/>
          <w:between w:val="nil"/>
        </w:pBdr>
        <w:rPr>
          <w:rFonts w:ascii="Times New Roman" w:eastAsia="Times New Roman" w:hAnsi="Times New Roman" w:cs="Times New Roman"/>
          <w:b/>
          <w:bCs/>
          <w:i/>
        </w:rPr>
      </w:pPr>
    </w:p>
    <w:p w14:paraId="5B7F7DD9" w14:textId="3F6B5695" w:rsidR="00156DD2" w:rsidRDefault="650EF40F">
      <w:pPr>
        <w:pBdr>
          <w:top w:val="nil"/>
          <w:left w:val="nil"/>
          <w:bottom w:val="nil"/>
          <w:right w:val="nil"/>
          <w:between w:val="nil"/>
        </w:pBdr>
        <w:rPr>
          <w:rFonts w:ascii="Times New Roman" w:eastAsia="Times New Roman" w:hAnsi="Times New Roman" w:cs="Times New Roman"/>
        </w:rPr>
      </w:pPr>
      <w:r w:rsidRPr="650EF40F">
        <w:rPr>
          <w:rFonts w:ascii="Times New Roman" w:eastAsia="Times New Roman" w:hAnsi="Times New Roman" w:cs="Times New Roman"/>
        </w:rPr>
        <w:t>A recruitment call for focus group participants was posted on social media and the library website on June 12, 2020. In addition, the message was sent to an internal library communication forum so that staff could encourage participation by students in instruction sessions or student employees. In the recruitment call, </w:t>
      </w:r>
      <w:r w:rsidR="00774645">
        <w:rPr>
          <w:rFonts w:ascii="Times New Roman" w:eastAsia="Times New Roman" w:hAnsi="Times New Roman" w:cs="Times New Roman"/>
          <w:highlight w:val="white"/>
        </w:rPr>
        <w:t>UIC</w:t>
      </w:r>
      <w:r w:rsidRPr="650EF40F">
        <w:rPr>
          <w:rFonts w:ascii="Times New Roman" w:eastAsia="Times New Roman" w:hAnsi="Times New Roman" w:cs="Times New Roman"/>
          <w:highlight w:val="white"/>
        </w:rPr>
        <w:t xml:space="preserve"> studen</w:t>
      </w:r>
      <w:r w:rsidR="003F6445">
        <w:rPr>
          <w:rFonts w:ascii="Times New Roman" w:eastAsia="Times New Roman" w:hAnsi="Times New Roman" w:cs="Times New Roman"/>
          <w:highlight w:val="white"/>
        </w:rPr>
        <w:t xml:space="preserve">ts (undergraduate, </w:t>
      </w:r>
      <w:r w:rsidR="00DC6FA1">
        <w:rPr>
          <w:rFonts w:ascii="Times New Roman" w:eastAsia="Times New Roman" w:hAnsi="Times New Roman" w:cs="Times New Roman"/>
          <w:highlight w:val="white"/>
        </w:rPr>
        <w:t>graduate,</w:t>
      </w:r>
      <w:r w:rsidR="003F6445">
        <w:rPr>
          <w:rFonts w:ascii="Times New Roman" w:eastAsia="Times New Roman" w:hAnsi="Times New Roman" w:cs="Times New Roman"/>
          <w:highlight w:val="white"/>
        </w:rPr>
        <w:t xml:space="preserve"> and </w:t>
      </w:r>
      <w:r w:rsidRPr="650EF40F">
        <w:rPr>
          <w:rFonts w:ascii="Times New Roman" w:eastAsia="Times New Roman" w:hAnsi="Times New Roman" w:cs="Times New Roman"/>
          <w:highlight w:val="white"/>
        </w:rPr>
        <w:t xml:space="preserve">professional) who used either the </w:t>
      </w:r>
      <w:r w:rsidR="00652F5C" w:rsidRPr="00652F5C">
        <w:rPr>
          <w:rFonts w:ascii="Times New Roman" w:eastAsia="Times New Roman" w:hAnsi="Times New Roman" w:cs="Times New Roman"/>
        </w:rPr>
        <w:t>Richard J. Daley Library or the Library of the Health Sciences Chicago were</w:t>
      </w:r>
      <w:r w:rsidRPr="650EF40F">
        <w:rPr>
          <w:rFonts w:ascii="Times New Roman" w:eastAsia="Times New Roman" w:hAnsi="Times New Roman" w:cs="Times New Roman"/>
          <w:highlight w:val="white"/>
        </w:rPr>
        <w:t xml:space="preserve"> eligible to participate in online focus group discussions.</w:t>
      </w:r>
      <w:r w:rsidRPr="650EF40F">
        <w:rPr>
          <w:rFonts w:ascii="Times New Roman" w:eastAsia="Times New Roman" w:hAnsi="Times New Roman" w:cs="Times New Roman"/>
        </w:rPr>
        <w:t xml:space="preserve"> Any </w:t>
      </w:r>
      <w:r w:rsidR="00774645">
        <w:rPr>
          <w:rFonts w:ascii="Times New Roman" w:eastAsia="Times New Roman" w:hAnsi="Times New Roman" w:cs="Times New Roman"/>
        </w:rPr>
        <w:t>UIC</w:t>
      </w:r>
      <w:r w:rsidRPr="650EF40F">
        <w:rPr>
          <w:rFonts w:ascii="Times New Roman" w:eastAsia="Times New Roman" w:hAnsi="Times New Roman" w:cs="Times New Roman"/>
        </w:rPr>
        <w:t xml:space="preserve"> students who completed the sign-up form and included their availability and contact information were invited to a focus group session (Appendix </w:t>
      </w:r>
      <w:r w:rsidR="00617A5D">
        <w:rPr>
          <w:rFonts w:ascii="Times New Roman" w:eastAsia="Times New Roman" w:hAnsi="Times New Roman" w:cs="Times New Roman"/>
        </w:rPr>
        <w:t>1</w:t>
      </w:r>
      <w:r w:rsidRPr="650EF40F">
        <w:rPr>
          <w:rFonts w:ascii="Times New Roman" w:eastAsia="Times New Roman" w:hAnsi="Times New Roman" w:cs="Times New Roman"/>
        </w:rPr>
        <w:t>)</w:t>
      </w:r>
      <w:r w:rsidR="00224454">
        <w:rPr>
          <w:rFonts w:ascii="Times New Roman" w:eastAsia="Times New Roman" w:hAnsi="Times New Roman" w:cs="Times New Roman"/>
        </w:rPr>
        <w:t xml:space="preserve"> and offered a $20 gift card</w:t>
      </w:r>
      <w:r w:rsidR="00C90F3A">
        <w:rPr>
          <w:rFonts w:ascii="Times New Roman" w:eastAsia="Times New Roman" w:hAnsi="Times New Roman" w:cs="Times New Roman"/>
        </w:rPr>
        <w:t xml:space="preserve"> as an incentive</w:t>
      </w:r>
      <w:r w:rsidR="00224454">
        <w:rPr>
          <w:rFonts w:ascii="Times New Roman" w:eastAsia="Times New Roman" w:hAnsi="Times New Roman" w:cs="Times New Roman"/>
        </w:rPr>
        <w:t xml:space="preserve"> if they completed the interview</w:t>
      </w:r>
      <w:r w:rsidRPr="650EF40F">
        <w:rPr>
          <w:rFonts w:ascii="Times New Roman" w:eastAsia="Times New Roman" w:hAnsi="Times New Roman" w:cs="Times New Roman"/>
        </w:rPr>
        <w:t xml:space="preserve">. Due to a high volume of interest, the </w:t>
      </w:r>
      <w:r w:rsidR="003F6445">
        <w:rPr>
          <w:rFonts w:ascii="Times New Roman" w:eastAsia="Times New Roman" w:hAnsi="Times New Roman" w:cs="Times New Roman"/>
        </w:rPr>
        <w:t>t</w:t>
      </w:r>
      <w:r w:rsidRPr="650EF40F">
        <w:rPr>
          <w:rFonts w:ascii="Times New Roman" w:eastAsia="Times New Roman" w:hAnsi="Times New Roman" w:cs="Times New Roman"/>
        </w:rPr>
        <w:t xml:space="preserve">ask </w:t>
      </w:r>
      <w:r w:rsidR="003F6445">
        <w:rPr>
          <w:rFonts w:ascii="Times New Roman" w:eastAsia="Times New Roman" w:hAnsi="Times New Roman" w:cs="Times New Roman"/>
        </w:rPr>
        <w:t>f</w:t>
      </w:r>
      <w:r w:rsidRPr="650EF40F">
        <w:rPr>
          <w:rFonts w:ascii="Times New Roman" w:eastAsia="Times New Roman" w:hAnsi="Times New Roman" w:cs="Times New Roman"/>
        </w:rPr>
        <w:t>orce filled all available focus group sessions by June 18. A total of 12 focus group sessions were conducted between June 18 and June 26, 2020. </w:t>
      </w:r>
    </w:p>
    <w:p w14:paraId="450BD5AF" w14:textId="77777777" w:rsidR="00156DD2" w:rsidRDefault="00156DD2">
      <w:pPr>
        <w:pBdr>
          <w:top w:val="nil"/>
          <w:left w:val="nil"/>
          <w:bottom w:val="nil"/>
          <w:right w:val="nil"/>
          <w:between w:val="nil"/>
        </w:pBdr>
        <w:jc w:val="both"/>
        <w:rPr>
          <w:rFonts w:ascii="Times New Roman" w:eastAsia="Times New Roman" w:hAnsi="Times New Roman" w:cs="Times New Roman"/>
        </w:rPr>
      </w:pPr>
    </w:p>
    <w:p w14:paraId="72116AF8" w14:textId="77777777" w:rsidR="00156DD2" w:rsidRPr="00DA151D" w:rsidRDefault="003C7945">
      <w:pPr>
        <w:pBdr>
          <w:top w:val="nil"/>
          <w:left w:val="nil"/>
          <w:bottom w:val="nil"/>
          <w:right w:val="nil"/>
          <w:between w:val="nil"/>
        </w:pBdr>
        <w:jc w:val="both"/>
        <w:rPr>
          <w:rFonts w:ascii="Times New Roman" w:eastAsia="Times New Roman" w:hAnsi="Times New Roman" w:cs="Times New Roman"/>
          <w:b/>
          <w:bCs/>
          <w:i/>
          <w:highlight w:val="white"/>
        </w:rPr>
      </w:pPr>
      <w:r w:rsidRPr="00DA151D">
        <w:rPr>
          <w:rFonts w:ascii="Times New Roman" w:eastAsia="Times New Roman" w:hAnsi="Times New Roman" w:cs="Times New Roman"/>
          <w:b/>
          <w:bCs/>
          <w:i/>
          <w:highlight w:val="white"/>
        </w:rPr>
        <w:t>Interview Questions (June 15, 2020)</w:t>
      </w:r>
    </w:p>
    <w:p w14:paraId="2141A87A" w14:textId="77777777" w:rsidR="00156DD2" w:rsidRDefault="00156DD2">
      <w:pPr>
        <w:pBdr>
          <w:top w:val="nil"/>
          <w:left w:val="nil"/>
          <w:bottom w:val="nil"/>
          <w:right w:val="nil"/>
          <w:between w:val="nil"/>
        </w:pBdr>
        <w:jc w:val="both"/>
        <w:rPr>
          <w:rFonts w:ascii="Times New Roman" w:eastAsia="Times New Roman" w:hAnsi="Times New Roman" w:cs="Times New Roman"/>
          <w:highlight w:val="white"/>
        </w:rPr>
      </w:pPr>
    </w:p>
    <w:p w14:paraId="6EE917E0" w14:textId="2E812DAF" w:rsidR="00156DD2" w:rsidRDefault="61A1CED0">
      <w:pPr>
        <w:pBdr>
          <w:top w:val="nil"/>
          <w:left w:val="nil"/>
          <w:bottom w:val="nil"/>
          <w:right w:val="nil"/>
          <w:between w:val="nil"/>
        </w:pBdr>
        <w:rPr>
          <w:rFonts w:ascii="Times New Roman" w:eastAsia="Times New Roman" w:hAnsi="Times New Roman" w:cs="Times New Roman"/>
        </w:rPr>
      </w:pPr>
      <w:r w:rsidRPr="61A1CED0">
        <w:rPr>
          <w:rFonts w:ascii="Times New Roman" w:eastAsia="Times New Roman" w:hAnsi="Times New Roman" w:cs="Times New Roman"/>
          <w:highlight w:val="white"/>
        </w:rPr>
        <w:t xml:space="preserve">Library administration and the assessment coordinator met to discuss the interviews </w:t>
      </w:r>
      <w:r w:rsidRPr="61A1CED0">
        <w:rPr>
          <w:rFonts w:ascii="Times New Roman" w:eastAsia="Times New Roman" w:hAnsi="Times New Roman" w:cs="Times New Roman"/>
        </w:rPr>
        <w:t xml:space="preserve">and asked the task force team to review proposed questions for clarity and to ensure that discussion would yield robust and meaningful feedback aligned with the reopening goals. Additionally, the authors also received feedback from the head of the library’s Research Services and Resources Department, who recommended including the last interview question: “How can </w:t>
      </w:r>
      <w:r w:rsidR="00774645">
        <w:rPr>
          <w:rFonts w:ascii="Times New Roman" w:eastAsia="Times New Roman" w:hAnsi="Times New Roman" w:cs="Times New Roman"/>
        </w:rPr>
        <w:t>UIC</w:t>
      </w:r>
      <w:r w:rsidRPr="61A1CED0">
        <w:rPr>
          <w:rFonts w:ascii="Times New Roman" w:eastAsia="Times New Roman" w:hAnsi="Times New Roman" w:cs="Times New Roman"/>
        </w:rPr>
        <w:t xml:space="preserve"> library users build community sup</w:t>
      </w:r>
      <w:r w:rsidRPr="61A1CED0">
        <w:rPr>
          <w:rFonts w:ascii="Times New Roman" w:eastAsia="Times New Roman" w:hAnsi="Times New Roman" w:cs="Times New Roman"/>
          <w:highlight w:val="white"/>
        </w:rPr>
        <w:t xml:space="preserve">port to encourage patrons to comply with the safety guidelines?” The complete list of interview questions is available in Appendix </w:t>
      </w:r>
      <w:r w:rsidR="00617A5D">
        <w:rPr>
          <w:rFonts w:ascii="Times New Roman" w:eastAsia="Times New Roman" w:hAnsi="Times New Roman" w:cs="Times New Roman"/>
          <w:highlight w:val="white"/>
        </w:rPr>
        <w:t>2</w:t>
      </w:r>
      <w:r w:rsidRPr="61A1CED0">
        <w:rPr>
          <w:rFonts w:ascii="Times New Roman" w:eastAsia="Times New Roman" w:hAnsi="Times New Roman" w:cs="Times New Roman"/>
          <w:highlight w:val="white"/>
        </w:rPr>
        <w:t xml:space="preserve">. </w:t>
      </w:r>
    </w:p>
    <w:p w14:paraId="7F45D81E" w14:textId="77777777" w:rsidR="00156DD2" w:rsidRDefault="00156DD2">
      <w:pPr>
        <w:pBdr>
          <w:top w:val="nil"/>
          <w:left w:val="nil"/>
          <w:bottom w:val="nil"/>
          <w:right w:val="nil"/>
          <w:between w:val="nil"/>
        </w:pBdr>
        <w:jc w:val="both"/>
        <w:rPr>
          <w:rFonts w:ascii="Times New Roman" w:eastAsia="Times New Roman" w:hAnsi="Times New Roman" w:cs="Times New Roman"/>
          <w:i/>
        </w:rPr>
      </w:pPr>
    </w:p>
    <w:p w14:paraId="3580FEE5" w14:textId="77777777" w:rsidR="00156DD2" w:rsidRPr="00DA151D" w:rsidRDefault="003C7945">
      <w:pPr>
        <w:pBdr>
          <w:top w:val="nil"/>
          <w:left w:val="nil"/>
          <w:bottom w:val="nil"/>
          <w:right w:val="nil"/>
          <w:between w:val="nil"/>
        </w:pBdr>
        <w:jc w:val="both"/>
        <w:rPr>
          <w:rFonts w:ascii="Times New Roman" w:eastAsia="Times New Roman" w:hAnsi="Times New Roman" w:cs="Times New Roman"/>
          <w:b/>
          <w:bCs/>
          <w:i/>
        </w:rPr>
      </w:pPr>
      <w:r w:rsidRPr="00DA151D">
        <w:rPr>
          <w:rFonts w:ascii="Times New Roman" w:eastAsia="Times New Roman" w:hAnsi="Times New Roman" w:cs="Times New Roman"/>
          <w:b/>
          <w:bCs/>
          <w:i/>
        </w:rPr>
        <w:t>Interview Procedures (June 18-June 26, 2020) </w:t>
      </w:r>
    </w:p>
    <w:p w14:paraId="30BF64BE" w14:textId="77777777" w:rsidR="00156DD2" w:rsidRDefault="00156DD2">
      <w:pPr>
        <w:pBdr>
          <w:top w:val="nil"/>
          <w:left w:val="nil"/>
          <w:bottom w:val="nil"/>
          <w:right w:val="nil"/>
          <w:between w:val="nil"/>
        </w:pBdr>
        <w:jc w:val="both"/>
        <w:rPr>
          <w:rFonts w:ascii="Times New Roman" w:eastAsia="Times New Roman" w:hAnsi="Times New Roman" w:cs="Times New Roman"/>
          <w:b/>
        </w:rPr>
      </w:pPr>
    </w:p>
    <w:p w14:paraId="3988A6CA" w14:textId="77777777" w:rsidR="00156DD2" w:rsidRDefault="003C7945">
      <w:pPr>
        <w:pBdr>
          <w:top w:val="nil"/>
          <w:left w:val="nil"/>
          <w:bottom w:val="nil"/>
          <w:right w:val="nil"/>
          <w:between w:val="nil"/>
        </w:pBdr>
        <w:rPr>
          <w:rFonts w:ascii="Times New Roman" w:eastAsia="Times New Roman" w:hAnsi="Times New Roman" w:cs="Times New Roman"/>
        </w:rPr>
      </w:pPr>
      <w:r>
        <w:rPr>
          <w:rFonts w:ascii="Times New Roman" w:eastAsia="Times New Roman" w:hAnsi="Times New Roman" w:cs="Times New Roman"/>
          <w:i/>
        </w:rPr>
        <w:t>Prior to conducting each focus group</w:t>
      </w:r>
    </w:p>
    <w:p w14:paraId="46ED4F81" w14:textId="4D069A7B" w:rsidR="00156DD2" w:rsidRDefault="61A1CED0">
      <w:pPr>
        <w:pBdr>
          <w:top w:val="nil"/>
          <w:left w:val="nil"/>
          <w:bottom w:val="nil"/>
          <w:right w:val="nil"/>
          <w:between w:val="nil"/>
        </w:pBdr>
        <w:rPr>
          <w:rFonts w:ascii="Times New Roman" w:eastAsia="Times New Roman" w:hAnsi="Times New Roman" w:cs="Times New Roman"/>
        </w:rPr>
      </w:pPr>
      <w:r w:rsidRPr="61A1CED0">
        <w:rPr>
          <w:rFonts w:ascii="Times New Roman" w:eastAsia="Times New Roman" w:hAnsi="Times New Roman" w:cs="Times New Roman"/>
        </w:rPr>
        <w:t xml:space="preserve">The </w:t>
      </w:r>
      <w:r w:rsidR="00015B2B">
        <w:rPr>
          <w:rFonts w:ascii="Times New Roman" w:eastAsia="Times New Roman" w:hAnsi="Times New Roman" w:cs="Times New Roman"/>
        </w:rPr>
        <w:t>a</w:t>
      </w:r>
      <w:r w:rsidRPr="61A1CED0">
        <w:rPr>
          <w:rFonts w:ascii="Times New Roman" w:eastAsia="Times New Roman" w:hAnsi="Times New Roman" w:cs="Times New Roman"/>
        </w:rPr>
        <w:t xml:space="preserve">ssessment coordinator sent an email to each participant with their interview date and time, and requesting their confirmation. A set of interview questions was also provided in order to allow </w:t>
      </w:r>
      <w:r w:rsidR="00CD070E">
        <w:rPr>
          <w:rFonts w:ascii="Times New Roman" w:eastAsia="Times New Roman" w:hAnsi="Times New Roman" w:cs="Times New Roman"/>
        </w:rPr>
        <w:t>participants to think over the</w:t>
      </w:r>
      <w:r w:rsidRPr="61A1CED0">
        <w:rPr>
          <w:rFonts w:ascii="Times New Roman" w:eastAsia="Times New Roman" w:hAnsi="Times New Roman" w:cs="Times New Roman"/>
        </w:rPr>
        <w:t xml:space="preserve"> questions in advance (Appendix </w:t>
      </w:r>
      <w:r w:rsidR="00617A5D">
        <w:rPr>
          <w:rFonts w:ascii="Times New Roman" w:eastAsia="Times New Roman" w:hAnsi="Times New Roman" w:cs="Times New Roman"/>
        </w:rPr>
        <w:t>2</w:t>
      </w:r>
      <w:r w:rsidRPr="61A1CED0">
        <w:rPr>
          <w:rFonts w:ascii="Times New Roman" w:eastAsia="Times New Roman" w:hAnsi="Times New Roman" w:cs="Times New Roman"/>
        </w:rPr>
        <w:t xml:space="preserve">).  Given the limited time, the </w:t>
      </w:r>
      <w:r w:rsidR="00CD070E">
        <w:rPr>
          <w:rFonts w:ascii="Times New Roman" w:eastAsia="Times New Roman" w:hAnsi="Times New Roman" w:cs="Times New Roman"/>
        </w:rPr>
        <w:t>a</w:t>
      </w:r>
      <w:r w:rsidRPr="61A1CED0">
        <w:rPr>
          <w:rFonts w:ascii="Times New Roman" w:eastAsia="Times New Roman" w:hAnsi="Times New Roman" w:cs="Times New Roman"/>
        </w:rPr>
        <w:t>ssessment coordinator, experienced in analyzing qualitative data, came up with a collaborative approach for data collection. A template was developed to capture key messages from the notes by using a spreadsheet that included the date, the name of each note taker per session, and interview questions. To ensure the accuracy and reliability of the notes, all members of the task force</w:t>
      </w:r>
      <w:r w:rsidR="002A5EE9">
        <w:rPr>
          <w:rFonts w:ascii="Times New Roman" w:eastAsia="Times New Roman" w:hAnsi="Times New Roman" w:cs="Times New Roman"/>
        </w:rPr>
        <w:t xml:space="preserve"> present at the interview</w:t>
      </w:r>
      <w:r w:rsidRPr="61A1CED0">
        <w:rPr>
          <w:rFonts w:ascii="Times New Roman" w:eastAsia="Times New Roman" w:hAnsi="Times New Roman" w:cs="Times New Roman"/>
        </w:rPr>
        <w:t xml:space="preserve"> had to take notes. Prior to the first interview, the </w:t>
      </w:r>
      <w:r w:rsidR="002A5EE9">
        <w:rPr>
          <w:rFonts w:ascii="Times New Roman" w:eastAsia="Times New Roman" w:hAnsi="Times New Roman" w:cs="Times New Roman"/>
        </w:rPr>
        <w:t>a</w:t>
      </w:r>
      <w:r w:rsidRPr="61A1CED0">
        <w:rPr>
          <w:rFonts w:ascii="Times New Roman" w:eastAsia="Times New Roman" w:hAnsi="Times New Roman" w:cs="Times New Roman"/>
        </w:rPr>
        <w:t xml:space="preserve">ssessment coordinator explained to the task force how to take notes in the spreadsheet. </w:t>
      </w:r>
    </w:p>
    <w:p w14:paraId="190FD5B7" w14:textId="77777777" w:rsidR="00156DD2" w:rsidRDefault="00156DD2">
      <w:pPr>
        <w:pBdr>
          <w:top w:val="nil"/>
          <w:left w:val="nil"/>
          <w:bottom w:val="nil"/>
          <w:right w:val="nil"/>
          <w:between w:val="nil"/>
        </w:pBdr>
        <w:jc w:val="both"/>
        <w:rPr>
          <w:rFonts w:ascii="Times New Roman" w:eastAsia="Times New Roman" w:hAnsi="Times New Roman" w:cs="Times New Roman"/>
        </w:rPr>
      </w:pPr>
    </w:p>
    <w:p w14:paraId="0F869CC2" w14:textId="1EA56FAD" w:rsidR="00156DD2" w:rsidRPr="00DA151D" w:rsidRDefault="61A1CED0" w:rsidP="61A1CED0">
      <w:pPr>
        <w:pBdr>
          <w:top w:val="nil"/>
          <w:left w:val="nil"/>
          <w:bottom w:val="nil"/>
          <w:right w:val="nil"/>
          <w:between w:val="nil"/>
        </w:pBdr>
        <w:rPr>
          <w:rFonts w:ascii="Times New Roman" w:eastAsia="Times New Roman" w:hAnsi="Times New Roman" w:cs="Times New Roman"/>
          <w:i/>
          <w:iCs/>
        </w:rPr>
      </w:pPr>
      <w:r w:rsidRPr="61A1CED0">
        <w:rPr>
          <w:rFonts w:ascii="Times New Roman" w:eastAsia="Times New Roman" w:hAnsi="Times New Roman" w:cs="Times New Roman"/>
          <w:i/>
          <w:iCs/>
        </w:rPr>
        <w:t>During focus group interview sessions</w:t>
      </w:r>
    </w:p>
    <w:p w14:paraId="3A3878B2" w14:textId="5DA79600" w:rsidR="00156DD2" w:rsidRDefault="61A1CED0" w:rsidP="650EF40F">
      <w:pPr>
        <w:pBdr>
          <w:top w:val="nil"/>
          <w:left w:val="nil"/>
          <w:bottom w:val="nil"/>
          <w:right w:val="nil"/>
          <w:between w:val="nil"/>
        </w:pBdr>
        <w:rPr>
          <w:rFonts w:ascii="Times New Roman" w:eastAsia="Times New Roman" w:hAnsi="Times New Roman" w:cs="Times New Roman"/>
        </w:rPr>
      </w:pPr>
      <w:r w:rsidRPr="61A1CED0">
        <w:rPr>
          <w:rFonts w:ascii="Times New Roman" w:eastAsia="Times New Roman" w:hAnsi="Times New Roman" w:cs="Times New Roman"/>
        </w:rPr>
        <w:t xml:space="preserve">At the beginning of each session, the interviewer shared the purpose of the focus group and how the feedback would be used. Also, participants were informed that their personal information would not be saved and would remain confidential. All focus groups were recorded via Zoom. The purpose of recording was to capture all feedback and was used only to clarify confusing or missing information not captured in </w:t>
      </w:r>
      <w:r w:rsidRPr="00FD2466">
        <w:rPr>
          <w:rFonts w:ascii="Times New Roman" w:eastAsia="Times New Roman" w:hAnsi="Times New Roman" w:cs="Times New Roman"/>
        </w:rPr>
        <w:t>the notes. The method and rationale for recording information was shared with focus group participants during the session. </w:t>
      </w:r>
      <w:r w:rsidRPr="61A1CED0">
        <w:rPr>
          <w:rFonts w:ascii="Times New Roman" w:eastAsia="Times New Roman" w:hAnsi="Times New Roman" w:cs="Times New Roman"/>
        </w:rPr>
        <w:t> </w:t>
      </w:r>
    </w:p>
    <w:p w14:paraId="4614639D" w14:textId="77777777" w:rsidR="00156DD2" w:rsidRDefault="00156DD2">
      <w:pPr>
        <w:pBdr>
          <w:top w:val="nil"/>
          <w:left w:val="nil"/>
          <w:bottom w:val="nil"/>
          <w:right w:val="nil"/>
          <w:between w:val="nil"/>
        </w:pBdr>
        <w:jc w:val="both"/>
        <w:rPr>
          <w:rFonts w:ascii="Times New Roman" w:eastAsia="Times New Roman" w:hAnsi="Times New Roman" w:cs="Times New Roman"/>
          <w:b/>
        </w:rPr>
      </w:pPr>
    </w:p>
    <w:p w14:paraId="173E479E" w14:textId="14F87C37" w:rsidR="00156DD2" w:rsidRPr="00F174EF" w:rsidRDefault="61A1CED0" w:rsidP="61A1CED0">
      <w:pPr>
        <w:pBdr>
          <w:top w:val="nil"/>
          <w:left w:val="nil"/>
          <w:bottom w:val="nil"/>
          <w:right w:val="nil"/>
          <w:between w:val="nil"/>
        </w:pBdr>
        <w:rPr>
          <w:rFonts w:ascii="Times New Roman" w:eastAsia="Times New Roman" w:hAnsi="Times New Roman" w:cs="Times New Roman"/>
          <w:i/>
          <w:iCs/>
        </w:rPr>
      </w:pPr>
      <w:r w:rsidRPr="00F174EF">
        <w:rPr>
          <w:rFonts w:ascii="Times New Roman" w:eastAsia="Times New Roman" w:hAnsi="Times New Roman" w:cs="Times New Roman"/>
          <w:i/>
          <w:iCs/>
        </w:rPr>
        <w:t>After focus group interviews</w:t>
      </w:r>
    </w:p>
    <w:p w14:paraId="4B4E3A1C" w14:textId="28F49D59" w:rsidR="00156DD2" w:rsidRPr="00F174EF" w:rsidRDefault="61A1CED0" w:rsidP="61A1CED0">
      <w:pPr>
        <w:pBdr>
          <w:top w:val="nil"/>
          <w:left w:val="nil"/>
          <w:bottom w:val="nil"/>
          <w:right w:val="nil"/>
          <w:between w:val="nil"/>
        </w:pBdr>
        <w:rPr>
          <w:rFonts w:ascii="Times New Roman" w:eastAsia="Times New Roman" w:hAnsi="Times New Roman" w:cs="Times New Roman"/>
        </w:rPr>
      </w:pPr>
      <w:r w:rsidRPr="00F174EF">
        <w:rPr>
          <w:rFonts w:ascii="Times New Roman" w:eastAsia="Times New Roman" w:hAnsi="Times New Roman" w:cs="Times New Roman"/>
        </w:rPr>
        <w:t>Students who participated in the focus group received a $20 gift card via their UIC email address. They were provided with a feedback form in case they had additional input they wished to share. All task force members who attended the interview sessions were required to complete their notes in the spreadsheet.</w:t>
      </w:r>
    </w:p>
    <w:p w14:paraId="1318297A" w14:textId="77777777" w:rsidR="00156DD2" w:rsidRDefault="00156DD2">
      <w:pPr>
        <w:rPr>
          <w:rFonts w:ascii="Times New Roman" w:eastAsia="Times New Roman" w:hAnsi="Times New Roman" w:cs="Times New Roman"/>
        </w:rPr>
      </w:pPr>
    </w:p>
    <w:p w14:paraId="20FBF6FA" w14:textId="77777777" w:rsidR="00156DD2" w:rsidRPr="00DA151D" w:rsidRDefault="003C7945">
      <w:pPr>
        <w:pBdr>
          <w:top w:val="nil"/>
          <w:left w:val="nil"/>
          <w:bottom w:val="nil"/>
          <w:right w:val="nil"/>
          <w:between w:val="nil"/>
        </w:pBdr>
        <w:rPr>
          <w:rFonts w:ascii="Times New Roman" w:eastAsia="Times New Roman" w:hAnsi="Times New Roman" w:cs="Times New Roman"/>
          <w:b/>
          <w:bCs/>
        </w:rPr>
      </w:pPr>
      <w:r w:rsidRPr="00DA151D">
        <w:rPr>
          <w:rFonts w:ascii="Times New Roman" w:eastAsia="Times New Roman" w:hAnsi="Times New Roman" w:cs="Times New Roman"/>
          <w:b/>
          <w:bCs/>
          <w:i/>
        </w:rPr>
        <w:t>Data analysis</w:t>
      </w:r>
    </w:p>
    <w:p w14:paraId="7D3E9D7F" w14:textId="77777777" w:rsidR="00156DD2" w:rsidRDefault="00156DD2">
      <w:pPr>
        <w:pBdr>
          <w:top w:val="nil"/>
          <w:left w:val="nil"/>
          <w:bottom w:val="nil"/>
          <w:right w:val="nil"/>
          <w:between w:val="nil"/>
        </w:pBdr>
        <w:rPr>
          <w:rFonts w:ascii="Times New Roman" w:eastAsia="Times New Roman" w:hAnsi="Times New Roman" w:cs="Times New Roman"/>
          <w:b/>
        </w:rPr>
      </w:pPr>
    </w:p>
    <w:p w14:paraId="662D18AE" w14:textId="70EEFA3D" w:rsidR="00156DD2" w:rsidRDefault="61A1CED0">
      <w:pPr>
        <w:pBdr>
          <w:top w:val="nil"/>
          <w:left w:val="nil"/>
          <w:bottom w:val="nil"/>
          <w:right w:val="nil"/>
          <w:between w:val="nil"/>
        </w:pBdr>
        <w:rPr>
          <w:rFonts w:ascii="Times New Roman" w:eastAsia="Times New Roman" w:hAnsi="Times New Roman" w:cs="Times New Roman"/>
        </w:rPr>
      </w:pPr>
      <w:r w:rsidRPr="61A1CED0">
        <w:rPr>
          <w:rFonts w:ascii="Times New Roman" w:eastAsia="Times New Roman" w:hAnsi="Times New Roman" w:cs="Times New Roman"/>
        </w:rPr>
        <w:t xml:space="preserve">After completion of the interviews, the </w:t>
      </w:r>
      <w:r w:rsidR="00015B2B">
        <w:rPr>
          <w:rFonts w:ascii="Times New Roman" w:eastAsia="Times New Roman" w:hAnsi="Times New Roman" w:cs="Times New Roman"/>
        </w:rPr>
        <w:t>a</w:t>
      </w:r>
      <w:r w:rsidRPr="61A1CED0">
        <w:rPr>
          <w:rFonts w:ascii="Times New Roman" w:eastAsia="Times New Roman" w:hAnsi="Times New Roman" w:cs="Times New Roman"/>
        </w:rPr>
        <w:t>ssessment coordinator provided training on how to code the notes using thematic analysis, interpreting the patterns of the meaning in the qualitative data (</w:t>
      </w:r>
      <w:r w:rsidR="00617A5D">
        <w:rPr>
          <w:rFonts w:ascii="Times New Roman" w:eastAsia="Times New Roman" w:hAnsi="Times New Roman" w:cs="Times New Roman"/>
        </w:rPr>
        <w:t>Table 2</w:t>
      </w:r>
      <w:r w:rsidRPr="61A1CED0">
        <w:rPr>
          <w:rFonts w:ascii="Times New Roman" w:eastAsia="Times New Roman" w:hAnsi="Times New Roman" w:cs="Times New Roman"/>
        </w:rPr>
        <w:t xml:space="preserve">).  All notes were reviewed by the members listed above. Each member was assigned to analyze the qualitative data </w:t>
      </w:r>
      <w:r w:rsidR="00015B2B">
        <w:rPr>
          <w:rFonts w:ascii="Times New Roman" w:eastAsia="Times New Roman" w:hAnsi="Times New Roman" w:cs="Times New Roman"/>
        </w:rPr>
        <w:t xml:space="preserve">from </w:t>
      </w:r>
      <w:r w:rsidRPr="61A1CED0">
        <w:rPr>
          <w:rFonts w:ascii="Times New Roman" w:eastAsia="Times New Roman" w:hAnsi="Times New Roman" w:cs="Times New Roman"/>
        </w:rPr>
        <w:t xml:space="preserve">one question. They reviewed and consolidated the notes, then coded the notes by following the instructions. To verify the accuracy and reliability of the codes, the </w:t>
      </w:r>
      <w:r w:rsidR="00015B2B">
        <w:rPr>
          <w:rFonts w:ascii="Times New Roman" w:eastAsia="Times New Roman" w:hAnsi="Times New Roman" w:cs="Times New Roman"/>
        </w:rPr>
        <w:t>a</w:t>
      </w:r>
      <w:r w:rsidRPr="61A1CED0">
        <w:rPr>
          <w:rFonts w:ascii="Times New Roman" w:eastAsia="Times New Roman" w:hAnsi="Times New Roman" w:cs="Times New Roman"/>
        </w:rPr>
        <w:t xml:space="preserve">ssessment coordinator, who attended all 12 focus group sessions, reviewed all of the </w:t>
      </w:r>
      <w:r w:rsidR="00DC6FA1" w:rsidRPr="61A1CED0">
        <w:rPr>
          <w:rFonts w:ascii="Times New Roman" w:eastAsia="Times New Roman" w:hAnsi="Times New Roman" w:cs="Times New Roman"/>
        </w:rPr>
        <w:t>codes,</w:t>
      </w:r>
      <w:r w:rsidRPr="61A1CED0">
        <w:rPr>
          <w:rFonts w:ascii="Times New Roman" w:eastAsia="Times New Roman" w:hAnsi="Times New Roman" w:cs="Times New Roman"/>
        </w:rPr>
        <w:t xml:space="preserve"> and condensed them where necessary. Also, all members met again to discuss and finalize the codes.  </w:t>
      </w:r>
    </w:p>
    <w:p w14:paraId="535D5B80" w14:textId="21DA1688" w:rsidR="00617A5D" w:rsidRPr="00617A5D" w:rsidRDefault="00617A5D" w:rsidP="00617A5D">
      <w:pPr>
        <w:pBdr>
          <w:top w:val="nil"/>
          <w:left w:val="nil"/>
          <w:bottom w:val="nil"/>
          <w:right w:val="nil"/>
          <w:between w:val="nil"/>
        </w:pBdr>
        <w:jc w:val="center"/>
        <w:rPr>
          <w:rFonts w:ascii="Times New Roman" w:eastAsia="Times New Roman" w:hAnsi="Times New Roman" w:cs="Times New Roman"/>
          <w:i/>
          <w:iCs/>
        </w:rPr>
      </w:pPr>
      <w:r w:rsidRPr="00617A5D">
        <w:rPr>
          <w:rFonts w:ascii="Times New Roman" w:eastAsia="Times New Roman" w:hAnsi="Times New Roman" w:cs="Times New Roman"/>
          <w:i/>
          <w:iCs/>
        </w:rPr>
        <w:lastRenderedPageBreak/>
        <w:t>[</w:t>
      </w:r>
      <w:r w:rsidR="003D3022">
        <w:rPr>
          <w:rFonts w:ascii="Times New Roman" w:eastAsia="Times New Roman" w:hAnsi="Times New Roman" w:cs="Times New Roman"/>
          <w:i/>
          <w:iCs/>
        </w:rPr>
        <w:t>See</w:t>
      </w:r>
      <w:r w:rsidRPr="00617A5D">
        <w:rPr>
          <w:rFonts w:ascii="Times New Roman" w:eastAsia="Times New Roman" w:hAnsi="Times New Roman" w:cs="Times New Roman"/>
          <w:i/>
          <w:iCs/>
        </w:rPr>
        <w:t xml:space="preserve"> Table 2]</w:t>
      </w:r>
    </w:p>
    <w:p w14:paraId="6B18BBAD" w14:textId="77777777" w:rsidR="00156DD2" w:rsidRDefault="650EF40F">
      <w:pPr>
        <w:pBdr>
          <w:top w:val="nil"/>
          <w:left w:val="nil"/>
          <w:bottom w:val="nil"/>
          <w:right w:val="nil"/>
          <w:between w:val="nil"/>
        </w:pBdr>
        <w:ind w:left="360"/>
        <w:rPr>
          <w:rFonts w:ascii="Times New Roman" w:eastAsia="Times New Roman" w:hAnsi="Times New Roman" w:cs="Times New Roman"/>
        </w:rPr>
      </w:pPr>
      <w:r w:rsidRPr="650EF40F">
        <w:rPr>
          <w:rFonts w:ascii="Times New Roman" w:eastAsia="Times New Roman" w:hAnsi="Times New Roman" w:cs="Times New Roman"/>
        </w:rPr>
        <w:t> </w:t>
      </w:r>
    </w:p>
    <w:p w14:paraId="69518A19" w14:textId="41E96505" w:rsidR="650EF40F" w:rsidRDefault="650EF40F">
      <w:r w:rsidRPr="650EF40F">
        <w:rPr>
          <w:rFonts w:ascii="Times New Roman" w:eastAsia="Times New Roman" w:hAnsi="Times New Roman" w:cs="Times New Roman"/>
          <w:b/>
          <w:bCs/>
        </w:rPr>
        <w:t>Results</w:t>
      </w:r>
    </w:p>
    <w:p w14:paraId="507B1D0C" w14:textId="4B175242" w:rsidR="650EF40F" w:rsidRDefault="650EF40F">
      <w:r w:rsidRPr="650EF40F">
        <w:rPr>
          <w:rFonts w:ascii="Times New Roman" w:eastAsia="Times New Roman" w:hAnsi="Times New Roman" w:cs="Times New Roman"/>
          <w:b/>
          <w:bCs/>
        </w:rPr>
        <w:t xml:space="preserve"> </w:t>
      </w:r>
    </w:p>
    <w:p w14:paraId="4B95A423" w14:textId="14FDBDED" w:rsidR="650EF40F" w:rsidRDefault="650EF40F">
      <w:r w:rsidRPr="650EF40F">
        <w:rPr>
          <w:rFonts w:ascii="Times New Roman" w:eastAsia="Times New Roman" w:hAnsi="Times New Roman" w:cs="Times New Roman"/>
          <w:b/>
          <w:bCs/>
          <w:i/>
          <w:iCs/>
        </w:rPr>
        <w:t>Participants</w:t>
      </w:r>
    </w:p>
    <w:p w14:paraId="7A4106E9" w14:textId="29D394F5" w:rsidR="650EF40F" w:rsidRDefault="650EF40F">
      <w:r w:rsidRPr="650EF40F">
        <w:rPr>
          <w:rFonts w:ascii="Times New Roman" w:eastAsia="Times New Roman" w:hAnsi="Times New Roman" w:cs="Times New Roman"/>
          <w:b/>
          <w:bCs/>
        </w:rPr>
        <w:t xml:space="preserve"> </w:t>
      </w:r>
    </w:p>
    <w:p w14:paraId="1B1514F7" w14:textId="051A538E" w:rsidR="650EF40F" w:rsidRDefault="650EF40F">
      <w:r w:rsidRPr="650EF40F">
        <w:rPr>
          <w:rFonts w:ascii="Times New Roman" w:eastAsia="Times New Roman" w:hAnsi="Times New Roman" w:cs="Times New Roman"/>
        </w:rPr>
        <w:t xml:space="preserve">A total of 123 prospective participants accessed the sign-up form; 82 met the eligibility requirements to participate and were invited to join a focus group based on their availability. Among those eligible, 56 participated in the 12 focus groups that were scheduled between June 18 and June 26, 2020. The participants were from 11 colleges. Specifically, more than half of the respondents (n=39) were from the College of Liberal Arts and Sciences; 16% (n=9) from the College of Engineering; 7% (n=4) from the School of Public Health. Other colleges included Business Administration, Pharmacy, Dentistry, Education, Applied Health Sciences, Urban Planning and Public Affairs, and the Graduate College (Table </w:t>
      </w:r>
      <w:r w:rsidR="001B65F5">
        <w:rPr>
          <w:rFonts w:ascii="Times New Roman" w:eastAsia="Times New Roman" w:hAnsi="Times New Roman" w:cs="Times New Roman"/>
        </w:rPr>
        <w:t>3</w:t>
      </w:r>
      <w:r w:rsidRPr="650EF40F">
        <w:rPr>
          <w:rFonts w:ascii="Times New Roman" w:eastAsia="Times New Roman" w:hAnsi="Times New Roman" w:cs="Times New Roman"/>
        </w:rPr>
        <w:t xml:space="preserve">). Eighty-nine percent of the participants primarily used </w:t>
      </w:r>
      <w:r w:rsidR="00D50574">
        <w:rPr>
          <w:rFonts w:ascii="Times New Roman" w:eastAsia="Times New Roman" w:hAnsi="Times New Roman" w:cs="Times New Roman"/>
        </w:rPr>
        <w:t>Daley Library</w:t>
      </w:r>
      <w:r w:rsidRPr="650EF40F">
        <w:rPr>
          <w:rFonts w:ascii="Times New Roman" w:eastAsia="Times New Roman" w:hAnsi="Times New Roman" w:cs="Times New Roman"/>
        </w:rPr>
        <w:t xml:space="preserve">. Seventy percent of the participants were undergraduate students (n=35); 21% graduate students (n=12); and 9% health professional students (n=6).  </w:t>
      </w:r>
    </w:p>
    <w:p w14:paraId="410EC411" w14:textId="50F8E278" w:rsidR="650EF40F" w:rsidRDefault="650EF40F">
      <w:r w:rsidRPr="650EF40F">
        <w:rPr>
          <w:rFonts w:ascii="Times New Roman" w:eastAsia="Times New Roman" w:hAnsi="Times New Roman" w:cs="Times New Roman"/>
        </w:rPr>
        <w:t xml:space="preserve"> </w:t>
      </w:r>
    </w:p>
    <w:p w14:paraId="47B4CD6C" w14:textId="1E647C39" w:rsidR="650EF40F" w:rsidRDefault="650EF40F" w:rsidP="650EF40F">
      <w:pPr>
        <w:jc w:val="center"/>
      </w:pPr>
      <w:r w:rsidRPr="650EF40F">
        <w:rPr>
          <w:rFonts w:ascii="Times New Roman" w:eastAsia="Times New Roman" w:hAnsi="Times New Roman" w:cs="Times New Roman"/>
          <w:i/>
          <w:iCs/>
        </w:rPr>
        <w:t>[</w:t>
      </w:r>
      <w:r w:rsidR="003D3022">
        <w:rPr>
          <w:rFonts w:ascii="Times New Roman" w:eastAsia="Times New Roman" w:hAnsi="Times New Roman" w:cs="Times New Roman"/>
          <w:i/>
          <w:iCs/>
        </w:rPr>
        <w:t xml:space="preserve">See </w:t>
      </w:r>
      <w:r w:rsidRPr="650EF40F">
        <w:rPr>
          <w:rFonts w:ascii="Times New Roman" w:eastAsia="Times New Roman" w:hAnsi="Times New Roman" w:cs="Times New Roman"/>
          <w:i/>
          <w:iCs/>
        </w:rPr>
        <w:t xml:space="preserve">Table </w:t>
      </w:r>
      <w:r w:rsidR="003D3022">
        <w:rPr>
          <w:rFonts w:ascii="Times New Roman" w:eastAsia="Times New Roman" w:hAnsi="Times New Roman" w:cs="Times New Roman"/>
          <w:i/>
          <w:iCs/>
        </w:rPr>
        <w:t>3</w:t>
      </w:r>
      <w:r w:rsidRPr="650EF40F">
        <w:rPr>
          <w:rFonts w:ascii="Times New Roman" w:eastAsia="Times New Roman" w:hAnsi="Times New Roman" w:cs="Times New Roman"/>
          <w:i/>
          <w:iCs/>
        </w:rPr>
        <w:t>]</w:t>
      </w:r>
    </w:p>
    <w:p w14:paraId="5BF86C39" w14:textId="71CD4E9C" w:rsidR="650EF40F" w:rsidRDefault="650EF40F">
      <w:r w:rsidRPr="650EF40F">
        <w:rPr>
          <w:rFonts w:ascii="Times New Roman" w:eastAsia="Times New Roman" w:hAnsi="Times New Roman" w:cs="Times New Roman"/>
        </w:rPr>
        <w:t xml:space="preserve"> </w:t>
      </w:r>
    </w:p>
    <w:p w14:paraId="66E295B1" w14:textId="41CDC992" w:rsidR="650EF40F" w:rsidRDefault="650EF40F">
      <w:r w:rsidRPr="650EF40F">
        <w:rPr>
          <w:rFonts w:ascii="Times New Roman" w:eastAsia="Times New Roman" w:hAnsi="Times New Roman" w:cs="Times New Roman"/>
          <w:b/>
          <w:bCs/>
          <w:i/>
          <w:iCs/>
        </w:rPr>
        <w:t xml:space="preserve">Safety concerns about being in the Library  </w:t>
      </w:r>
    </w:p>
    <w:p w14:paraId="7F5F77CF" w14:textId="01AF1275" w:rsidR="650EF40F" w:rsidRDefault="650EF40F">
      <w:r w:rsidRPr="650EF40F">
        <w:rPr>
          <w:rFonts w:ascii="Times New Roman" w:eastAsia="Times New Roman" w:hAnsi="Times New Roman" w:cs="Times New Roman"/>
        </w:rPr>
        <w:t xml:space="preserve"> </w:t>
      </w:r>
    </w:p>
    <w:p w14:paraId="3A8FFBEE" w14:textId="0ABB152D" w:rsidR="650EF40F" w:rsidRDefault="6B546B69">
      <w:r w:rsidRPr="6B546B69">
        <w:rPr>
          <w:rFonts w:ascii="Times New Roman" w:eastAsia="Times New Roman" w:hAnsi="Times New Roman" w:cs="Times New Roman"/>
        </w:rPr>
        <w:t xml:space="preserve">The top safety concern expressed by the participants in all of the focus groups was how physical distancing </w:t>
      </w:r>
      <w:r w:rsidR="00421629">
        <w:rPr>
          <w:rFonts w:ascii="Times New Roman" w:eastAsia="Times New Roman" w:hAnsi="Times New Roman" w:cs="Times New Roman"/>
        </w:rPr>
        <w:t>could</w:t>
      </w:r>
      <w:r w:rsidRPr="6B546B69">
        <w:rPr>
          <w:rFonts w:ascii="Times New Roman" w:eastAsia="Times New Roman" w:hAnsi="Times New Roman" w:cs="Times New Roman"/>
        </w:rPr>
        <w:t xml:space="preserve"> be possible in the library. The participants commented that in general the </w:t>
      </w:r>
      <w:r w:rsidR="00846288">
        <w:rPr>
          <w:rFonts w:ascii="Times New Roman" w:eastAsia="Times New Roman" w:hAnsi="Times New Roman" w:cs="Times New Roman"/>
        </w:rPr>
        <w:t>Daley Library</w:t>
      </w:r>
      <w:r w:rsidRPr="6B546B69">
        <w:rPr>
          <w:rFonts w:ascii="Times New Roman" w:eastAsia="Times New Roman" w:hAnsi="Times New Roman" w:cs="Times New Roman"/>
        </w:rPr>
        <w:t xml:space="preserve"> is very crowded, and it is sometimes hard to find seats especially during midterms and finals. Also, tables and desks are close together on the </w:t>
      </w:r>
      <w:r w:rsidR="00A405E7">
        <w:rPr>
          <w:rFonts w:ascii="Times New Roman" w:eastAsia="Times New Roman" w:hAnsi="Times New Roman" w:cs="Times New Roman"/>
        </w:rPr>
        <w:t>Daley</w:t>
      </w:r>
      <w:r w:rsidRPr="6B546B69">
        <w:rPr>
          <w:rFonts w:ascii="Times New Roman" w:eastAsia="Times New Roman" w:hAnsi="Times New Roman" w:cs="Times New Roman"/>
        </w:rPr>
        <w:t xml:space="preserve">’s three main study floors. Regardless of the library location used, participants reported that they were worried about social distancing in elevators and stairwells, and when accessing computers and printers.  Another primary safety concern was how spaces and equipment </w:t>
      </w:r>
      <w:r w:rsidR="00421629">
        <w:rPr>
          <w:rFonts w:ascii="Times New Roman" w:eastAsia="Times New Roman" w:hAnsi="Times New Roman" w:cs="Times New Roman"/>
        </w:rPr>
        <w:t>would</w:t>
      </w:r>
      <w:r w:rsidRPr="6B546B69">
        <w:rPr>
          <w:rFonts w:ascii="Times New Roman" w:eastAsia="Times New Roman" w:hAnsi="Times New Roman" w:cs="Times New Roman"/>
        </w:rPr>
        <w:t xml:space="preserve"> be cleaned, specifically elevators, tables, desks, materials (white boards, markers, and books), and door handles. Participants reported concern about whether the library </w:t>
      </w:r>
      <w:r w:rsidR="00421629">
        <w:rPr>
          <w:rFonts w:ascii="Times New Roman" w:eastAsia="Times New Roman" w:hAnsi="Times New Roman" w:cs="Times New Roman"/>
        </w:rPr>
        <w:t>would</w:t>
      </w:r>
      <w:r w:rsidRPr="6B546B69">
        <w:rPr>
          <w:rFonts w:ascii="Times New Roman" w:eastAsia="Times New Roman" w:hAnsi="Times New Roman" w:cs="Times New Roman"/>
        </w:rPr>
        <w:t xml:space="preserve"> have enough sanitation stations and sufficient supplies of sanitizing wipes and sanitizers, and about the frequency of cleaning. They also questioned the adequacy of ventilation systems in library buildings. Some participants also expressed concern about other users’ behaviors: users not complying with rules, not knowing whether other users have taken precautions for health safety, users taking off masks or coughing around </w:t>
      </w:r>
      <w:r w:rsidRPr="00421629">
        <w:rPr>
          <w:rFonts w:ascii="Times New Roman" w:eastAsia="Times New Roman" w:hAnsi="Times New Roman" w:cs="Times New Roman"/>
        </w:rPr>
        <w:t xml:space="preserve">others, and users becoming complacent and relaxing safety behaviors. Some participants wondered whether the library </w:t>
      </w:r>
      <w:r w:rsidR="00421629" w:rsidRPr="00421629">
        <w:rPr>
          <w:rFonts w:ascii="Times New Roman" w:eastAsia="Times New Roman" w:hAnsi="Times New Roman" w:cs="Times New Roman"/>
        </w:rPr>
        <w:t>would</w:t>
      </w:r>
      <w:r w:rsidRPr="00421629">
        <w:rPr>
          <w:rFonts w:ascii="Times New Roman" w:eastAsia="Times New Roman" w:hAnsi="Times New Roman" w:cs="Times New Roman"/>
        </w:rPr>
        <w:t xml:space="preserve"> keep track of who is using what equipment or furniture. Participants expressed they would understand if the library require</w:t>
      </w:r>
      <w:r w:rsidR="00421629" w:rsidRPr="00421629">
        <w:rPr>
          <w:rFonts w:ascii="Times New Roman" w:eastAsia="Times New Roman" w:hAnsi="Times New Roman" w:cs="Times New Roman"/>
        </w:rPr>
        <w:t>d</w:t>
      </w:r>
      <w:r w:rsidRPr="00421629">
        <w:rPr>
          <w:rFonts w:ascii="Times New Roman" w:eastAsia="Times New Roman" w:hAnsi="Times New Roman" w:cs="Times New Roman"/>
        </w:rPr>
        <w:t xml:space="preserve"> them to swipe university ID cards to gain building access and sign-in when entering (name and contact information), use</w:t>
      </w:r>
      <w:r w:rsidR="00421629" w:rsidRPr="00421629">
        <w:rPr>
          <w:rFonts w:ascii="Times New Roman" w:eastAsia="Times New Roman" w:hAnsi="Times New Roman" w:cs="Times New Roman"/>
        </w:rPr>
        <w:t>d</w:t>
      </w:r>
      <w:r w:rsidRPr="00421629">
        <w:rPr>
          <w:rFonts w:ascii="Times New Roman" w:eastAsia="Times New Roman" w:hAnsi="Times New Roman" w:cs="Times New Roman"/>
        </w:rPr>
        <w:t xml:space="preserve"> surveillance through building and computer cameras, track</w:t>
      </w:r>
      <w:r w:rsidR="00421629" w:rsidRPr="00421629">
        <w:rPr>
          <w:rFonts w:ascii="Times New Roman" w:eastAsia="Times New Roman" w:hAnsi="Times New Roman" w:cs="Times New Roman"/>
        </w:rPr>
        <w:t>ed</w:t>
      </w:r>
      <w:r w:rsidRPr="00421629">
        <w:rPr>
          <w:rFonts w:ascii="Times New Roman" w:eastAsia="Times New Roman" w:hAnsi="Times New Roman" w:cs="Times New Roman"/>
        </w:rPr>
        <w:t xml:space="preserve"> IDs of non-compliant users, and require</w:t>
      </w:r>
      <w:r w:rsidR="00421629" w:rsidRPr="00421629">
        <w:rPr>
          <w:rFonts w:ascii="Times New Roman" w:eastAsia="Times New Roman" w:hAnsi="Times New Roman" w:cs="Times New Roman"/>
        </w:rPr>
        <w:t>d</w:t>
      </w:r>
      <w:r w:rsidRPr="00421629">
        <w:rPr>
          <w:rFonts w:ascii="Times New Roman" w:eastAsia="Times New Roman" w:hAnsi="Times New Roman" w:cs="Times New Roman"/>
        </w:rPr>
        <w:t xml:space="preserve"> wristbands</w:t>
      </w:r>
      <w:r w:rsidRPr="6B546B69">
        <w:rPr>
          <w:rFonts w:ascii="Times New Roman" w:eastAsia="Times New Roman" w:hAnsi="Times New Roman" w:cs="Times New Roman"/>
        </w:rPr>
        <w:t xml:space="preserve"> for exemptions to any of the health safety guidelines.  </w:t>
      </w:r>
    </w:p>
    <w:p w14:paraId="65DDB528" w14:textId="05F1CAA0" w:rsidR="650EF40F" w:rsidRDefault="650EF40F">
      <w:r w:rsidRPr="650EF40F">
        <w:rPr>
          <w:rFonts w:ascii="Times New Roman" w:eastAsia="Times New Roman" w:hAnsi="Times New Roman" w:cs="Times New Roman"/>
        </w:rPr>
        <w:t xml:space="preserve"> </w:t>
      </w:r>
    </w:p>
    <w:p w14:paraId="1660BCE1" w14:textId="4405DF30" w:rsidR="650EF40F" w:rsidRDefault="6B546B69">
      <w:r w:rsidRPr="6B546B69">
        <w:rPr>
          <w:rFonts w:ascii="Times New Roman" w:eastAsia="Times New Roman" w:hAnsi="Times New Roman" w:cs="Times New Roman"/>
          <w:b/>
          <w:bCs/>
          <w:i/>
          <w:iCs/>
        </w:rPr>
        <w:t xml:space="preserve">Ways to encourage users to follow our </w:t>
      </w:r>
      <w:r w:rsidRPr="00F174EF">
        <w:rPr>
          <w:rFonts w:ascii="Times New Roman" w:eastAsia="Times New Roman" w:hAnsi="Times New Roman" w:cs="Times New Roman"/>
          <w:b/>
          <w:bCs/>
          <w:i/>
          <w:iCs/>
        </w:rPr>
        <w:t>safety guidelines</w:t>
      </w:r>
      <w:r w:rsidRPr="6B546B69">
        <w:rPr>
          <w:rFonts w:ascii="Times New Roman" w:eastAsia="Times New Roman" w:hAnsi="Times New Roman" w:cs="Times New Roman"/>
          <w:b/>
          <w:bCs/>
          <w:i/>
          <w:iCs/>
        </w:rPr>
        <w:t xml:space="preserve"> </w:t>
      </w:r>
    </w:p>
    <w:p w14:paraId="3981FF78" w14:textId="1873196D" w:rsidR="650EF40F" w:rsidRDefault="650EF40F">
      <w:r w:rsidRPr="650EF40F">
        <w:rPr>
          <w:rFonts w:ascii="Times New Roman" w:eastAsia="Times New Roman" w:hAnsi="Times New Roman" w:cs="Times New Roman"/>
          <w:b/>
          <w:bCs/>
          <w:i/>
          <w:iCs/>
        </w:rPr>
        <w:t xml:space="preserve"> </w:t>
      </w:r>
    </w:p>
    <w:p w14:paraId="611A728D" w14:textId="11C87165" w:rsidR="650EF40F" w:rsidRDefault="6B546B69">
      <w:r w:rsidRPr="6B546B69">
        <w:rPr>
          <w:rFonts w:ascii="Times New Roman" w:eastAsia="Times New Roman" w:hAnsi="Times New Roman" w:cs="Times New Roman"/>
        </w:rPr>
        <w:t xml:space="preserve">Participants were asked to share their ideas about how the University Library would implement health safety guidelines. </w:t>
      </w:r>
    </w:p>
    <w:p w14:paraId="2D1E314F" w14:textId="1F41ECCB" w:rsidR="650EF40F" w:rsidRDefault="6B546B69">
      <w:r w:rsidRPr="6B546B69">
        <w:rPr>
          <w:rFonts w:ascii="Times New Roman" w:eastAsia="Times New Roman" w:hAnsi="Times New Roman" w:cs="Times New Roman"/>
          <w:i/>
          <w:iCs/>
        </w:rPr>
        <w:lastRenderedPageBreak/>
        <w:t xml:space="preserve"> </w:t>
      </w:r>
    </w:p>
    <w:p w14:paraId="1A2C75F2" w14:textId="2F7DFFFF" w:rsidR="650EF40F" w:rsidRDefault="650EF40F" w:rsidP="650EF40F">
      <w:pPr>
        <w:jc w:val="center"/>
      </w:pPr>
      <w:r w:rsidRPr="650EF40F">
        <w:rPr>
          <w:rFonts w:ascii="Times New Roman" w:eastAsia="Times New Roman" w:hAnsi="Times New Roman" w:cs="Times New Roman"/>
          <w:i/>
          <w:iCs/>
        </w:rPr>
        <w:t>[</w:t>
      </w:r>
      <w:r w:rsidR="003D3022">
        <w:rPr>
          <w:rFonts w:ascii="Times New Roman" w:eastAsia="Times New Roman" w:hAnsi="Times New Roman" w:cs="Times New Roman"/>
          <w:i/>
          <w:iCs/>
        </w:rPr>
        <w:t xml:space="preserve">See </w:t>
      </w:r>
      <w:r w:rsidRPr="650EF40F">
        <w:rPr>
          <w:rFonts w:ascii="Times New Roman" w:eastAsia="Times New Roman" w:hAnsi="Times New Roman" w:cs="Times New Roman"/>
          <w:i/>
          <w:iCs/>
        </w:rPr>
        <w:t>Figure 1]</w:t>
      </w:r>
    </w:p>
    <w:p w14:paraId="631AC8FC" w14:textId="10635209" w:rsidR="650EF40F" w:rsidRDefault="6B546B69">
      <w:r w:rsidRPr="6B546B69">
        <w:rPr>
          <w:rFonts w:ascii="Times New Roman" w:eastAsia="Times New Roman" w:hAnsi="Times New Roman" w:cs="Times New Roman"/>
        </w:rPr>
        <w:t xml:space="preserve"> </w:t>
      </w:r>
    </w:p>
    <w:p w14:paraId="1F77F21A" w14:textId="666AF311" w:rsidR="650EF40F" w:rsidRDefault="6B546B69">
      <w:r w:rsidRPr="6B546B69">
        <w:rPr>
          <w:rFonts w:ascii="Times New Roman" w:eastAsia="Times New Roman" w:hAnsi="Times New Roman" w:cs="Times New Roman"/>
        </w:rPr>
        <w:t xml:space="preserve">For masks, most participants strongly suggested that wearing masks should be mandatory. Also, they expressed that library staff should wear masks at all times to show by example the importance of this prevention measure. Some participants proposed that masks should be provided at the entrance. A few participants suggested that the library should sell masks.  Regarding sanitation and cleaning, the majority of the students wanted the library to supply sufficient sanitizers and cleaning materials and place these materials in additional locations for easier access. Some participants suggested providing sanitizing wipes at the building entrance and in bathrooms. In terms of physical distancing, students suggested setting tables six feet apart and removing extra furniture. Also, they proposed adding directional floor markers for one-way aisles in book stacks and congested areas like the lobby, as well as markers showing proper distancing in queues. Participants suggested that library staff should monitor high-traffic and congregation areas such as stairwells. They also suggested placing highly-visible standing signs outlining the new expectations for conduct at entrances, in bathrooms, elevators, and stairwells. Some suggested that clear and obvious signs should be placed on every table.  </w:t>
      </w:r>
    </w:p>
    <w:p w14:paraId="151DA398" w14:textId="5CCC682E" w:rsidR="650EF40F" w:rsidRDefault="650EF40F" w:rsidP="650EF40F">
      <w:pPr>
        <w:ind w:firstLine="720"/>
      </w:pPr>
      <w:r w:rsidRPr="650EF40F">
        <w:rPr>
          <w:rFonts w:ascii="Times New Roman" w:eastAsia="Times New Roman" w:hAnsi="Times New Roman" w:cs="Times New Roman"/>
        </w:rPr>
        <w:t xml:space="preserve"> </w:t>
      </w:r>
    </w:p>
    <w:p w14:paraId="7DFD2D26" w14:textId="2B70B7B4" w:rsidR="650EF40F" w:rsidRDefault="650EF40F">
      <w:r w:rsidRPr="650EF40F">
        <w:rPr>
          <w:rFonts w:ascii="Times New Roman" w:eastAsia="Times New Roman" w:hAnsi="Times New Roman" w:cs="Times New Roman"/>
          <w:b/>
          <w:bCs/>
          <w:i/>
          <w:iCs/>
        </w:rPr>
        <w:t xml:space="preserve">Ways to approach users who are not following the guidelines </w:t>
      </w:r>
    </w:p>
    <w:p w14:paraId="2D25C529" w14:textId="147EEF55" w:rsidR="650EF40F" w:rsidRDefault="650EF40F">
      <w:r w:rsidRPr="650EF40F">
        <w:rPr>
          <w:rFonts w:ascii="Times New Roman" w:eastAsia="Times New Roman" w:hAnsi="Times New Roman" w:cs="Times New Roman"/>
        </w:rPr>
        <w:t xml:space="preserve"> </w:t>
      </w:r>
    </w:p>
    <w:p w14:paraId="5F5A2AE6" w14:textId="782F12DA" w:rsidR="650EF40F" w:rsidRDefault="6B546B69">
      <w:r w:rsidRPr="6B546B69">
        <w:rPr>
          <w:rFonts w:ascii="Times New Roman" w:eastAsia="Times New Roman" w:hAnsi="Times New Roman" w:cs="Times New Roman"/>
        </w:rPr>
        <w:t xml:space="preserve">Many participants expressed that they wanted users who are not following expectations to be gently reminded of safety requirements with verbal warnings. But they also wanted them to be required to leave the library after two to three warnings.  Regarding who should approach those users who are not following the expectations, participants preferred either trained student monitors (hired, not volunteers) or library staff over security guards. The participants did, however, suggest having security guards approach non-compliant users who would be asked to leave the library. Some participants suggested tracking the IDs of non-compliant students. </w:t>
      </w:r>
    </w:p>
    <w:p w14:paraId="768FD6C5" w14:textId="1A0D2529" w:rsidR="650EF40F" w:rsidRDefault="650EF40F">
      <w:r w:rsidRPr="650EF40F">
        <w:rPr>
          <w:rFonts w:ascii="Times New Roman" w:eastAsia="Times New Roman" w:hAnsi="Times New Roman" w:cs="Times New Roman"/>
        </w:rPr>
        <w:t xml:space="preserve"> </w:t>
      </w:r>
    </w:p>
    <w:p w14:paraId="7E63E701" w14:textId="117BBFF0" w:rsidR="650EF40F" w:rsidRDefault="6B546B69">
      <w:r w:rsidRPr="6B546B69">
        <w:rPr>
          <w:rFonts w:ascii="Times New Roman" w:eastAsia="Times New Roman" w:hAnsi="Times New Roman" w:cs="Times New Roman"/>
        </w:rPr>
        <w:t xml:space="preserve">Most participants preferred to be monitored by library staff or students hired and trained specifically for this purpose. They expressed a strong preference for someone in authority to do the monitoring, with library staff being the top choice and security guards being a “last resort.” They also expressed preference for being monitored by their peers, but also acknowledged that peer monitors do not carry the authority of library staff or security guards. Some expressed that security guards could be intimidating and indicated that this was sometimes advantageous, but also not desirable. When asked about observing someone breaking the rules, half of the participants indicated that they want instructions on how to handle that situation. The rest expressed that they would not approach or would move away from that situation.  </w:t>
      </w:r>
    </w:p>
    <w:p w14:paraId="130C881B" w14:textId="5C436423" w:rsidR="650EF40F" w:rsidRDefault="650EF40F">
      <w:r w:rsidRPr="650EF40F">
        <w:rPr>
          <w:rFonts w:ascii="Times New Roman" w:eastAsia="Times New Roman" w:hAnsi="Times New Roman" w:cs="Times New Roman"/>
        </w:rPr>
        <w:t xml:space="preserve"> </w:t>
      </w:r>
    </w:p>
    <w:p w14:paraId="6D8AC0FC" w14:textId="1DA465E7" w:rsidR="650EF40F" w:rsidRDefault="6B546B69">
      <w:r w:rsidRPr="6B546B69">
        <w:rPr>
          <w:rFonts w:ascii="Times New Roman" w:eastAsia="Times New Roman" w:hAnsi="Times New Roman" w:cs="Times New Roman"/>
          <w:b/>
          <w:bCs/>
          <w:i/>
          <w:iCs/>
        </w:rPr>
        <w:t>Security guards monitoring compliance with safety guidelines in the library</w:t>
      </w:r>
      <w:r w:rsidRPr="6B546B69">
        <w:rPr>
          <w:rFonts w:ascii="Times New Roman" w:eastAsia="Times New Roman" w:hAnsi="Times New Roman" w:cs="Times New Roman"/>
          <w:i/>
          <w:iCs/>
        </w:rPr>
        <w:t xml:space="preserve"> </w:t>
      </w:r>
    </w:p>
    <w:p w14:paraId="0A4251E5" w14:textId="0A770542" w:rsidR="650EF40F" w:rsidRDefault="650EF40F">
      <w:r w:rsidRPr="650EF40F">
        <w:rPr>
          <w:rFonts w:ascii="Times New Roman" w:eastAsia="Times New Roman" w:hAnsi="Times New Roman" w:cs="Times New Roman"/>
        </w:rPr>
        <w:t xml:space="preserve"> </w:t>
      </w:r>
    </w:p>
    <w:p w14:paraId="73A4393D" w14:textId="58698722" w:rsidR="650EF40F" w:rsidRDefault="6B546B69">
      <w:r w:rsidRPr="6B546B69">
        <w:rPr>
          <w:rFonts w:ascii="Times New Roman" w:eastAsia="Times New Roman" w:hAnsi="Times New Roman" w:cs="Times New Roman"/>
        </w:rPr>
        <w:t xml:space="preserve">Participants were specifically asked how they felt about having security guards monitoring compliance with safety guidelines in the library. </w:t>
      </w:r>
      <w:r w:rsidR="00516EBC" w:rsidRPr="00796FD9">
        <w:rPr>
          <w:rFonts w:ascii="Times New Roman" w:eastAsia="Times New Roman" w:hAnsi="Times New Roman" w:cs="Times New Roman"/>
        </w:rPr>
        <w:t xml:space="preserve">Contracted security at the library has always been a partnership that has emphasized community and taken a gentle approach to addressing conduct issues in the building in an effort to ensure the comfort and safety of all patrons. </w:t>
      </w:r>
      <w:r w:rsidR="000747E1" w:rsidRPr="00796FD9">
        <w:rPr>
          <w:rFonts w:ascii="Times New Roman" w:eastAsia="Times New Roman" w:hAnsi="Times New Roman" w:cs="Times New Roman"/>
        </w:rPr>
        <w:t>However, t</w:t>
      </w:r>
      <w:r w:rsidRPr="00796FD9">
        <w:rPr>
          <w:rFonts w:ascii="Times New Roman" w:eastAsia="Times New Roman" w:hAnsi="Times New Roman" w:cs="Times New Roman"/>
        </w:rPr>
        <w:t>he opinions</w:t>
      </w:r>
      <w:r w:rsidRPr="6B546B69">
        <w:rPr>
          <w:rFonts w:ascii="Times New Roman" w:eastAsia="Times New Roman" w:hAnsi="Times New Roman" w:cs="Times New Roman"/>
        </w:rPr>
        <w:t xml:space="preserve"> were equally split. Half of the participants were strongly against having security guards in the library: they argued that guards are intimidating, aggressive, and make </w:t>
      </w:r>
      <w:r w:rsidRPr="6B546B69">
        <w:rPr>
          <w:rFonts w:ascii="Times New Roman" w:eastAsia="Times New Roman" w:hAnsi="Times New Roman" w:cs="Times New Roman"/>
        </w:rPr>
        <w:lastRenderedPageBreak/>
        <w:t>students uncomfortable. They also expressed that there should not be policing in the library at this time. The other half felt that security guards were acceptable with some conditions, saying they were in favor of having security guards as a “last resort,” “not all the time,” or “when there are crowds.” Some participants also agreed to have security guards do the monitoring work if the guards made students feel comfortable and the guards were already working for the library</w:t>
      </w:r>
      <w:r w:rsidR="000747E1">
        <w:rPr>
          <w:rFonts w:ascii="Times New Roman" w:eastAsia="Times New Roman" w:hAnsi="Times New Roman" w:cs="Times New Roman"/>
        </w:rPr>
        <w:t xml:space="preserve">. </w:t>
      </w:r>
      <w:r w:rsidRPr="6B546B69">
        <w:rPr>
          <w:rFonts w:ascii="Times New Roman" w:eastAsia="Times New Roman" w:hAnsi="Times New Roman" w:cs="Times New Roman"/>
        </w:rPr>
        <w:t xml:space="preserve">For those participants who expressed a strong preference for staff to monitor compliance, the desire was for full time library staff, followed by student employees or Student Patrol (students trained by campus police who monitor campus building activity). </w:t>
      </w:r>
      <w:r w:rsidR="000747E1">
        <w:rPr>
          <w:rFonts w:ascii="Times New Roman" w:eastAsia="Times New Roman" w:hAnsi="Times New Roman" w:cs="Times New Roman"/>
        </w:rPr>
        <w:t xml:space="preserve">Although they preferred library staff handle non-compliance, they felt security could be effective if it was necessary to evict patrons. </w:t>
      </w:r>
      <w:r w:rsidRPr="6B546B69">
        <w:rPr>
          <w:rFonts w:ascii="Times New Roman" w:eastAsia="Times New Roman" w:hAnsi="Times New Roman" w:cs="Times New Roman"/>
        </w:rPr>
        <w:t xml:space="preserve">Some participants also suggested having volunteers or creating an incentive program to bring in outside monitors. They further suggested that 1) security guard uniforms should not be intimidating; 2) those monitoring should be trained on how to approach students, to be calm and part of the solution, and 3) those monitoring should wear badges or other forms of ID so that they can be clearly identified as people in authority to whom students could bring concerns. </w:t>
      </w:r>
    </w:p>
    <w:p w14:paraId="37572B75" w14:textId="100E7A6F" w:rsidR="650EF40F" w:rsidRDefault="650EF40F">
      <w:r w:rsidRPr="650EF40F">
        <w:rPr>
          <w:rFonts w:ascii="Times New Roman" w:eastAsia="Times New Roman" w:hAnsi="Times New Roman" w:cs="Times New Roman"/>
        </w:rPr>
        <w:t xml:space="preserve"> </w:t>
      </w:r>
    </w:p>
    <w:p w14:paraId="2419084D" w14:textId="36001BA2" w:rsidR="650EF40F" w:rsidRDefault="6B546B69">
      <w:r w:rsidRPr="6B546B69">
        <w:rPr>
          <w:rFonts w:ascii="Times New Roman" w:eastAsia="Times New Roman" w:hAnsi="Times New Roman" w:cs="Times New Roman"/>
          <w:b/>
          <w:bCs/>
          <w:i/>
          <w:iCs/>
        </w:rPr>
        <w:t xml:space="preserve">Ways to create an ongoing health safety community at </w:t>
      </w:r>
      <w:r w:rsidR="00774645">
        <w:rPr>
          <w:rFonts w:ascii="Times New Roman" w:eastAsia="Times New Roman" w:hAnsi="Times New Roman" w:cs="Times New Roman"/>
          <w:b/>
          <w:bCs/>
          <w:i/>
          <w:iCs/>
        </w:rPr>
        <w:t>UIC</w:t>
      </w:r>
    </w:p>
    <w:p w14:paraId="1884FF6C" w14:textId="46AE1CF8" w:rsidR="650EF40F" w:rsidRDefault="650EF40F">
      <w:r w:rsidRPr="650EF40F">
        <w:rPr>
          <w:rFonts w:ascii="Times New Roman" w:eastAsia="Times New Roman" w:hAnsi="Times New Roman" w:cs="Times New Roman"/>
        </w:rPr>
        <w:t xml:space="preserve"> </w:t>
      </w:r>
    </w:p>
    <w:p w14:paraId="6F2B7954" w14:textId="19E0E58B" w:rsidR="650EF40F" w:rsidRDefault="6B546B69">
      <w:r w:rsidRPr="6B546B69">
        <w:rPr>
          <w:rFonts w:ascii="Times New Roman" w:eastAsia="Times New Roman" w:hAnsi="Times New Roman" w:cs="Times New Roman"/>
        </w:rPr>
        <w:t xml:space="preserve">The participants were asked to provide ways </w:t>
      </w:r>
      <w:r w:rsidR="00774645">
        <w:rPr>
          <w:rFonts w:ascii="Times New Roman" w:eastAsia="Times New Roman" w:hAnsi="Times New Roman" w:cs="Times New Roman"/>
        </w:rPr>
        <w:t>UIC</w:t>
      </w:r>
      <w:r w:rsidRPr="6B546B69">
        <w:rPr>
          <w:rFonts w:ascii="Times New Roman" w:eastAsia="Times New Roman" w:hAnsi="Times New Roman" w:cs="Times New Roman"/>
        </w:rPr>
        <w:t xml:space="preserve"> can establish an ongoing health safety community beyond the University Library. Many participants emphasized the importance of communication through signage, posters, emails, text, flyers, video, and social media. Examples included: </w:t>
      </w:r>
    </w:p>
    <w:p w14:paraId="520C8A6C" w14:textId="7DD55FB3" w:rsidR="650EF40F" w:rsidRDefault="6B546B69" w:rsidP="650EF40F">
      <w:pPr>
        <w:pStyle w:val="ListParagraph"/>
        <w:numPr>
          <w:ilvl w:val="0"/>
          <w:numId w:val="1"/>
        </w:numPr>
        <w:rPr>
          <w:rFonts w:ascii="Times New Roman" w:eastAsia="Times New Roman" w:hAnsi="Times New Roman" w:cs="Times New Roman"/>
        </w:rPr>
      </w:pPr>
      <w:r w:rsidRPr="6B546B69">
        <w:rPr>
          <w:rFonts w:ascii="Times New Roman" w:eastAsia="Times New Roman" w:hAnsi="Times New Roman" w:cs="Times New Roman"/>
        </w:rPr>
        <w:t xml:space="preserve">Clear instruction regarding reopening plans </w:t>
      </w:r>
    </w:p>
    <w:p w14:paraId="31BC224D" w14:textId="052BE711" w:rsidR="650EF40F" w:rsidRDefault="650EF40F" w:rsidP="650EF40F">
      <w:pPr>
        <w:pStyle w:val="ListParagraph"/>
        <w:numPr>
          <w:ilvl w:val="0"/>
          <w:numId w:val="1"/>
        </w:numPr>
        <w:rPr>
          <w:rFonts w:ascii="Times New Roman" w:eastAsia="Times New Roman" w:hAnsi="Times New Roman" w:cs="Times New Roman"/>
        </w:rPr>
      </w:pPr>
      <w:r w:rsidRPr="650EF40F">
        <w:rPr>
          <w:rFonts w:ascii="Times New Roman" w:eastAsia="Times New Roman" w:hAnsi="Times New Roman" w:cs="Times New Roman"/>
        </w:rPr>
        <w:t xml:space="preserve">Reminders for complying with the health safety guidelines (social distancing and wearing masks) </w:t>
      </w:r>
    </w:p>
    <w:p w14:paraId="3FECA07E" w14:textId="5D2CCDFB" w:rsidR="650EF40F" w:rsidRDefault="6B546B69" w:rsidP="650EF40F">
      <w:pPr>
        <w:pStyle w:val="ListParagraph"/>
        <w:numPr>
          <w:ilvl w:val="0"/>
          <w:numId w:val="1"/>
        </w:numPr>
        <w:rPr>
          <w:rFonts w:ascii="Times New Roman" w:eastAsia="Times New Roman" w:hAnsi="Times New Roman" w:cs="Times New Roman"/>
        </w:rPr>
      </w:pPr>
      <w:r w:rsidRPr="6B546B69">
        <w:rPr>
          <w:rFonts w:ascii="Times New Roman" w:eastAsia="Times New Roman" w:hAnsi="Times New Roman" w:cs="Times New Roman"/>
        </w:rPr>
        <w:t>Data that shows the impact of social distancing and masks on reducing contagion</w:t>
      </w:r>
    </w:p>
    <w:p w14:paraId="09EF904D" w14:textId="1B198570" w:rsidR="650EF40F" w:rsidRDefault="650EF40F" w:rsidP="650EF40F">
      <w:pPr>
        <w:pStyle w:val="ListParagraph"/>
        <w:numPr>
          <w:ilvl w:val="0"/>
          <w:numId w:val="1"/>
        </w:numPr>
        <w:rPr>
          <w:rFonts w:ascii="Times New Roman" w:eastAsia="Times New Roman" w:hAnsi="Times New Roman" w:cs="Times New Roman"/>
        </w:rPr>
      </w:pPr>
      <w:r w:rsidRPr="650EF40F">
        <w:rPr>
          <w:rFonts w:ascii="Times New Roman" w:eastAsia="Times New Roman" w:hAnsi="Times New Roman" w:cs="Times New Roman"/>
        </w:rPr>
        <w:t>Positive reinforcement surrounding compliance with the new norms</w:t>
      </w:r>
    </w:p>
    <w:p w14:paraId="53F93C31" w14:textId="6DAF5D91" w:rsidR="650EF40F" w:rsidRDefault="650EF40F" w:rsidP="650EF40F">
      <w:pPr>
        <w:rPr>
          <w:rFonts w:ascii="Times New Roman" w:eastAsia="Times New Roman" w:hAnsi="Times New Roman" w:cs="Times New Roman"/>
        </w:rPr>
      </w:pPr>
    </w:p>
    <w:p w14:paraId="28020B25" w14:textId="28CC5A93" w:rsidR="650EF40F" w:rsidRDefault="6B546B69" w:rsidP="650EF40F">
      <w:r w:rsidRPr="6B546B69">
        <w:rPr>
          <w:rFonts w:ascii="Times New Roman" w:eastAsia="Times New Roman" w:hAnsi="Times New Roman" w:cs="Times New Roman"/>
        </w:rPr>
        <w:t xml:space="preserve">In addition to communication, many participants wanted to have standard expectations and abundant PPE readily available across the </w:t>
      </w:r>
      <w:r w:rsidR="00774645">
        <w:rPr>
          <w:rFonts w:ascii="Times New Roman" w:eastAsia="Times New Roman" w:hAnsi="Times New Roman" w:cs="Times New Roman"/>
        </w:rPr>
        <w:t>UIC</w:t>
      </w:r>
      <w:r w:rsidRPr="6B546B69">
        <w:rPr>
          <w:rFonts w:ascii="Times New Roman" w:eastAsia="Times New Roman" w:hAnsi="Times New Roman" w:cs="Times New Roman"/>
        </w:rPr>
        <w:t xml:space="preserve"> campus. Also, some indicated that they wanted options for either replacing masks or having masks provided for students who do not have them. Some proposed ideas on educating the campus community on facts, statistics, data, and preventative measures related to COVID-19.  </w:t>
      </w:r>
    </w:p>
    <w:p w14:paraId="1DFC3144" w14:textId="348D2A35" w:rsidR="001B65F5" w:rsidRPr="004902E1" w:rsidRDefault="650EF40F" w:rsidP="001B65F5">
      <w:pPr>
        <w:rPr>
          <w:rFonts w:ascii="Times New Roman" w:eastAsia="Times New Roman" w:hAnsi="Times New Roman" w:cs="Times New Roman"/>
        </w:rPr>
      </w:pPr>
      <w:r>
        <w:br/>
      </w:r>
      <w:r w:rsidR="60AAAD8F" w:rsidRPr="60AAAD8F">
        <w:rPr>
          <w:rFonts w:ascii="Times New Roman" w:eastAsia="Times New Roman" w:hAnsi="Times New Roman" w:cs="Times New Roman"/>
          <w:b/>
          <w:bCs/>
          <w:i/>
          <w:iCs/>
        </w:rPr>
        <w:t xml:space="preserve">Student plans to use the library during fall semester </w:t>
      </w:r>
      <w:r>
        <w:br/>
      </w:r>
      <w:r>
        <w:br/>
      </w:r>
      <w:r w:rsidR="60AAAD8F" w:rsidRPr="60AAAD8F">
        <w:rPr>
          <w:rFonts w:ascii="Times New Roman" w:eastAsia="Times New Roman" w:hAnsi="Times New Roman" w:cs="Times New Roman"/>
        </w:rPr>
        <w:t xml:space="preserve">In most of the focus groups, the facilitators asked an unscripted question about whether the students were planning to return to the libraries. While many students replied they would use the library, their responses were conditional. Students who said yes and set some conditions were in the majority: they expressed that they may spend less time in the library, depending on the safety measures in place and whether other patrons followed safety guidelines. Some said they would wait and see. Most of the respondents who were specifically </w:t>
      </w:r>
      <w:r w:rsidR="00846288" w:rsidRPr="00846288">
        <w:rPr>
          <w:rFonts w:ascii="Times New Roman" w:eastAsia="Times New Roman" w:hAnsi="Times New Roman" w:cs="Times New Roman"/>
        </w:rPr>
        <w:t>Library of the Health Sciences Chicago</w:t>
      </w:r>
      <w:r w:rsidR="00846288">
        <w:rPr>
          <w:rFonts w:ascii="Times New Roman" w:eastAsia="Times New Roman" w:hAnsi="Times New Roman" w:cs="Times New Roman"/>
        </w:rPr>
        <w:t xml:space="preserve"> </w:t>
      </w:r>
      <w:r w:rsidR="60AAAD8F" w:rsidRPr="60AAAD8F">
        <w:rPr>
          <w:rFonts w:ascii="Times New Roman" w:eastAsia="Times New Roman" w:hAnsi="Times New Roman" w:cs="Times New Roman"/>
        </w:rPr>
        <w:t xml:space="preserve">users said they would absolutely use the library without conditions. </w:t>
      </w:r>
      <w:r>
        <w:br/>
      </w:r>
      <w:r>
        <w:br/>
      </w:r>
      <w:r w:rsidR="60AAAD8F" w:rsidRPr="60AAAD8F">
        <w:rPr>
          <w:rFonts w:ascii="Times New Roman" w:eastAsia="Times New Roman" w:hAnsi="Times New Roman" w:cs="Times New Roman"/>
          <w:b/>
          <w:bCs/>
        </w:rPr>
        <w:t xml:space="preserve">Discussion and Implementation </w:t>
      </w:r>
      <w:r>
        <w:br/>
      </w:r>
      <w:r>
        <w:br/>
      </w:r>
      <w:r w:rsidR="60AAAD8F" w:rsidRPr="60AAAD8F">
        <w:rPr>
          <w:rFonts w:ascii="Times New Roman" w:eastAsia="Times New Roman" w:hAnsi="Times New Roman" w:cs="Times New Roman"/>
        </w:rPr>
        <w:t xml:space="preserve">The library aimed to gather students’ feedback using focus group interviews in order to </w:t>
      </w:r>
      <w:r w:rsidR="60AAAD8F" w:rsidRPr="60AAAD8F">
        <w:rPr>
          <w:rFonts w:ascii="Times New Roman" w:eastAsia="Times New Roman" w:hAnsi="Times New Roman" w:cs="Times New Roman"/>
        </w:rPr>
        <w:lastRenderedPageBreak/>
        <w:t xml:space="preserve">understand students’ concerns about safety and health, and use those findings for its reopening plans. The assessment coordinator presented the preliminary findings during a Library Steering Committee (a group of policy-making department managers) meeting (July 1, 2020) and during the University Library Town Hall (library leadership meeting with all library employees to provide an update and discuss the current issues) meeting (July 8, 2020). A final report was shared with all library staff as well as with a campus committee focused on Fall 2020 instruction and other academic issues the week of July 13, 2020. </w:t>
      </w:r>
      <w:r>
        <w:br/>
      </w:r>
      <w:r>
        <w:br/>
      </w:r>
      <w:r w:rsidR="60AAAD8F" w:rsidRPr="60AAAD8F">
        <w:rPr>
          <w:rFonts w:ascii="Times New Roman" w:eastAsia="Times New Roman" w:hAnsi="Times New Roman" w:cs="Times New Roman"/>
        </w:rPr>
        <w:t>Library administration was already in the process of planning the building reopening according to campus guidelines and was able to gather more information from the focus groups and other stakeholders to guide the decision-making process. While the campus mandates and student health and safety concerns were in agreement, student feedback brought to light the importance of considering their perspective as the library enforced guidelines. In addition to the pandemic conditions, students were experiencing increased anxiety for personal safety related to recent civil unrest. To address all issues, the library’s preparations included the measures described below.</w:t>
      </w:r>
      <w:r>
        <w:br/>
      </w:r>
      <w:r>
        <w:br/>
      </w:r>
      <w:r w:rsidR="60AAAD8F" w:rsidRPr="60AAAD8F">
        <w:rPr>
          <w:rFonts w:ascii="Times New Roman" w:eastAsia="Times New Roman" w:hAnsi="Times New Roman" w:cs="Times New Roman"/>
          <w:b/>
          <w:bCs/>
          <w:i/>
          <w:iCs/>
        </w:rPr>
        <w:t>Form reopening libraries working groups</w:t>
      </w:r>
      <w:r>
        <w:br/>
      </w:r>
      <w:r>
        <w:br/>
      </w:r>
      <w:r w:rsidR="60AAAD8F" w:rsidRPr="60AAAD8F">
        <w:rPr>
          <w:rFonts w:ascii="Times New Roman" w:eastAsia="Times New Roman" w:hAnsi="Times New Roman" w:cs="Times New Roman"/>
        </w:rPr>
        <w:t>A call for staff volunteers for reopening libraries working groups was announced via the library staff lists on July 14, 2020. Twelve working groups were formed: Space Reservations, Building Hours, Communication and Messaging, Signage, Closing The Buildings to Staff, Closing The Buildings to Patrons, Equity Impacts of Decisions, Monitoring Compliance with Health Safety Guidelines, Current Awareness, Accessibility, Scope of Access Services, and Preparing Staff Spaces. Most of these would refer to the focus group responses for their planning.</w:t>
      </w:r>
      <w:r>
        <w:br/>
      </w:r>
      <w:r>
        <w:br/>
      </w:r>
      <w:r w:rsidR="60AAAD8F" w:rsidRPr="60AAAD8F">
        <w:rPr>
          <w:rFonts w:ascii="Times New Roman" w:eastAsia="Times New Roman" w:hAnsi="Times New Roman" w:cs="Times New Roman"/>
          <w:b/>
          <w:bCs/>
          <w:i/>
          <w:iCs/>
        </w:rPr>
        <w:t>Address space concerns through a reservation system</w:t>
      </w:r>
      <w:r>
        <w:br/>
      </w:r>
      <w:r>
        <w:br/>
      </w:r>
      <w:r w:rsidR="60AAAD8F" w:rsidRPr="60AAAD8F">
        <w:rPr>
          <w:rFonts w:ascii="Times New Roman" w:eastAsia="Times New Roman" w:hAnsi="Times New Roman" w:cs="Times New Roman"/>
        </w:rPr>
        <w:t xml:space="preserve">The library already knew it needed to address some of the space issues that students raised during the focus groups. The </w:t>
      </w:r>
      <w:r w:rsidR="00846288" w:rsidRPr="00846288">
        <w:rPr>
          <w:rFonts w:ascii="Times New Roman" w:eastAsia="Times New Roman" w:hAnsi="Times New Roman" w:cs="Times New Roman"/>
        </w:rPr>
        <w:t>Daley Library</w:t>
      </w:r>
      <w:r w:rsidR="00846288">
        <w:rPr>
          <w:rFonts w:ascii="Times New Roman" w:eastAsia="Times New Roman" w:hAnsi="Times New Roman" w:cs="Times New Roman"/>
        </w:rPr>
        <w:t xml:space="preserve"> </w:t>
      </w:r>
      <w:r w:rsidR="60AAAD8F" w:rsidRPr="60AAAD8F">
        <w:rPr>
          <w:rFonts w:ascii="Times New Roman" w:eastAsia="Times New Roman" w:hAnsi="Times New Roman" w:cs="Times New Roman"/>
        </w:rPr>
        <w:t xml:space="preserve">has approximately 1,500 seats and during a regular semester is typically filled to capacity with a high-traffic lobby area and a second floor designated for collaborative learning. At times the library has been so full that students sit on the floor when chairs are not available. The campus Environmental Health and Safety Office had already communicated its requirements for re-opening, including reducing occupancy levels to 35% (about 540 seats), removing soft seating, and distancing the remaining furniture. In addition, furniture in high-traffic areas was removed to address student concerns about needless congregating. </w:t>
      </w:r>
      <w:r>
        <w:br/>
      </w:r>
      <w:r>
        <w:br/>
      </w:r>
      <w:r w:rsidR="60AAAD8F" w:rsidRPr="60AAAD8F">
        <w:rPr>
          <w:rFonts w:ascii="Times New Roman" w:eastAsia="Times New Roman" w:hAnsi="Times New Roman" w:cs="Times New Roman"/>
        </w:rPr>
        <w:t xml:space="preserve">The library determined that an online reservation system would be an effective way to ensure appropriate occupancy levels and physical distancing, and such a system could provide information about who occupied which spaces for contact tracing. The library already used a reservation system to book group study rooms, and a product from the same vendor could be implemented for booking individual seats throughout the building. Each of the 540 seats was described (for example, “table with Mac computer”, or “carrel with high dividers”) and entered into the system as a reservable resource. Students could book their reservation based on their service needs: computers, regular table seating, printers, and circulation services. </w:t>
      </w:r>
      <w:r>
        <w:br/>
      </w:r>
      <w:r>
        <w:lastRenderedPageBreak/>
        <w:br/>
      </w:r>
      <w:r w:rsidR="60AAAD8F" w:rsidRPr="60AAAD8F">
        <w:rPr>
          <w:rFonts w:ascii="Times New Roman" w:eastAsia="Times New Roman" w:hAnsi="Times New Roman" w:cs="Times New Roman"/>
        </w:rPr>
        <w:t xml:space="preserve">Some focus groups suggested time limits for studying in the library, concerned that there would not be enough space to accommodate everybody. As a result, the initial booking limit was for four hours (in post-opening surveys, students requested more time in the library, and booking limits were later increased to eight hours after capacity was demonstrated to not be an issue). The reservation system rendered the book stacks mostly inaccessible to casual browsing, since patrons were limited to using the exact seat they booked. By limiting patron movement around the building, the library addressed the focus group concern about congestion in the aisles. Other changes in library space included reduced capacity for elevators and closing group study rooms, the computer lab, and conference rooms. To further help with contact tracing, the library changed the entrance access to a single door requiring university ID swipe access. The single door would also then serve as a checkpoint where staff could verify the campus-required health check as well as confirm and assist students with booking reservations. </w:t>
      </w:r>
      <w:r>
        <w:br/>
      </w:r>
      <w:r>
        <w:br/>
      </w:r>
      <w:r w:rsidR="60AAAD8F" w:rsidRPr="60AAAD8F">
        <w:rPr>
          <w:rFonts w:ascii="Times New Roman" w:eastAsia="Times New Roman" w:hAnsi="Times New Roman" w:cs="Times New Roman"/>
          <w:b/>
          <w:bCs/>
          <w:i/>
          <w:iCs/>
        </w:rPr>
        <w:t>Order and deploy PPE and cleaning services</w:t>
      </w:r>
      <w:r>
        <w:br/>
      </w:r>
      <w:r>
        <w:br/>
      </w:r>
      <w:r w:rsidR="60AAAD8F" w:rsidRPr="60AAAD8F">
        <w:rPr>
          <w:rFonts w:ascii="Times New Roman" w:eastAsia="Times New Roman" w:hAnsi="Times New Roman" w:cs="Times New Roman"/>
        </w:rPr>
        <w:t xml:space="preserve">The university centralized procurement of masks, gloves, hand sanitizer and sanitizing wipes for all campus units. Keeping in mind student concerns about the availability and sufficiency of supplies, the library submitted orders to the campus in amounts estimated to provision more than the anticipated number of patrons in the building. In addition to ordering PPE through the campus, the library submitted orders independently for additional sanitizing wipes dispensers and wipes designed for the dispensers. Hand sanitizer and wipe dispensers were placed in all public areas by personnel from central campus, and the library supplemented these by placing additional sanitizing stations throughout the building. As part of the new library expectations, students were instructed to clean the areas where they were seated before and after use. </w:t>
      </w:r>
      <w:r>
        <w:br/>
      </w:r>
      <w:r>
        <w:br/>
      </w:r>
      <w:r w:rsidR="60AAAD8F" w:rsidRPr="60AAAD8F">
        <w:rPr>
          <w:rFonts w:ascii="Times New Roman" w:eastAsia="Times New Roman" w:hAnsi="Times New Roman" w:cs="Times New Roman"/>
        </w:rPr>
        <w:t>The university centralized purchase of plexiglass sheets, and several weeks prior to the start of fall semester, installed barriers at all public service desks at the library including circulation, reference and reception counters. Central facilities management instituted a third shift of building services workers to deep clean high traffic areas during closed hours. More important for patrons’ sense of well-being were the daytime building services workers who could be seen wiping tables and chairs, restrooms, water bottle filling stations and other high-touch areas such as door handles.</w:t>
      </w:r>
      <w:r>
        <w:br/>
      </w:r>
      <w:r>
        <w:br/>
      </w:r>
      <w:r w:rsidR="60AAAD8F" w:rsidRPr="60AAAD8F">
        <w:rPr>
          <w:rFonts w:ascii="Times New Roman" w:eastAsia="Times New Roman" w:hAnsi="Times New Roman" w:cs="Times New Roman"/>
          <w:b/>
          <w:bCs/>
          <w:i/>
          <w:iCs/>
        </w:rPr>
        <w:t>Assign staff and train compliance monitors</w:t>
      </w:r>
      <w:r>
        <w:br/>
      </w:r>
      <w:r>
        <w:br/>
      </w:r>
      <w:r w:rsidR="60AAAD8F" w:rsidRPr="60AAAD8F">
        <w:rPr>
          <w:rFonts w:ascii="Times New Roman" w:eastAsia="Times New Roman" w:hAnsi="Times New Roman" w:cs="Times New Roman"/>
        </w:rPr>
        <w:t>The monitoring compliance working group primarily used the findings from the focus group interviews to develop a plan for who would monitor patron behaviors in the library and how to approach patrons who are not following the new norms. It was decided that a “Wellness Ambassador” should be assigned to each floor to monitor compliance, with an additional monitor placed on the first floor to assist with intake. The duties of the Wellness Ambassador were to walk the floor, observe and address patron non-compliance, and serve as a resource for questions or concerns. A wide variety of ideas was put forth as to who would perform these duties, but one thing the focus groups emphasized was that there needed to be specific bias and de-escalation training for anyone who would be interacting with patrons.</w:t>
      </w:r>
      <w:r>
        <w:br/>
      </w:r>
      <w:r>
        <w:br/>
      </w:r>
      <w:r w:rsidR="60AAAD8F" w:rsidRPr="60AAAD8F">
        <w:rPr>
          <w:rFonts w:ascii="Times New Roman" w:eastAsia="Times New Roman" w:hAnsi="Times New Roman" w:cs="Times New Roman"/>
        </w:rPr>
        <w:lastRenderedPageBreak/>
        <w:t xml:space="preserve">The working group called for volunteers from the staff to fulfill the Wellness Ambassador role, but due to the limited number of employees available, the working group also decided to have the Library’s existing nighttime security service extend their hours to work during the days. In addition, all staff in the Access Services department were assigned Wellness Ambassador duties. The combination of library staff and security satisfied the desire to have persons of visible authority doing the monitoring in the Library. </w:t>
      </w:r>
      <w:r>
        <w:br/>
      </w:r>
      <w:r>
        <w:br/>
      </w:r>
      <w:r w:rsidR="60AAAD8F" w:rsidRPr="60AAAD8F">
        <w:rPr>
          <w:rFonts w:ascii="Times New Roman" w:eastAsia="Times New Roman" w:hAnsi="Times New Roman" w:cs="Times New Roman"/>
        </w:rPr>
        <w:t>General health safety training was made available across campus, but instruction for staff monitoring compliance was not addressed. The library’s monitoring compliance working group developed training materials that focused on introducing expectations for health safety in the library as well as the role and responsibilities of the Wellness Ambassadors. The training provided reflection on bias, example scripts for various scenarios (i.e., when a patron is wearing a mask improperly), and what to do about non-compliance. For library staff who missed the training or who might be interested in the procedures, all training sessions were recorded. Also, recorded training was shared with contracted library security to ensure a consistent approach to patrons.</w:t>
      </w:r>
      <w:r>
        <w:br/>
      </w:r>
      <w:r>
        <w:br/>
      </w:r>
      <w:r w:rsidR="60AAAD8F" w:rsidRPr="60AAAD8F">
        <w:rPr>
          <w:rFonts w:ascii="Times New Roman" w:eastAsia="Times New Roman" w:hAnsi="Times New Roman" w:cs="Times New Roman"/>
          <w:b/>
          <w:bCs/>
          <w:i/>
          <w:iCs/>
        </w:rPr>
        <w:t>Communicate</w:t>
      </w:r>
      <w:r>
        <w:br/>
      </w:r>
      <w:r>
        <w:br/>
      </w:r>
      <w:r w:rsidR="60AAAD8F" w:rsidRPr="60AAAD8F">
        <w:rPr>
          <w:rFonts w:ascii="Times New Roman" w:eastAsia="Times New Roman" w:hAnsi="Times New Roman" w:cs="Times New Roman"/>
        </w:rPr>
        <w:t xml:space="preserve">Students wanted to know in advance what the expectations for using the library would be during the fall 2020 semester. The library sent an email to the university community (students, faculty, and staff) the week prior to the start of classes, anticipating that this would be the time that most recipients would be focused on reading their university-related emails. The email contained information about new library hours, how to book a seat, and the new health and safety guidelines, including the campus-wide mandate for university community members to complete a </w:t>
      </w:r>
      <w:r w:rsidR="60AAAD8F" w:rsidRPr="60AAAD8F">
        <w:rPr>
          <w:rFonts w:ascii="Times New Roman" w:eastAsia="Times New Roman" w:hAnsi="Times New Roman" w:cs="Times New Roman"/>
          <w:i/>
          <w:iCs/>
        </w:rPr>
        <w:t>COVID-19 Self-monitoring Survey</w:t>
      </w:r>
      <w:r w:rsidR="60AAAD8F" w:rsidRPr="60AAAD8F">
        <w:rPr>
          <w:rFonts w:ascii="Times New Roman" w:eastAsia="Times New Roman" w:hAnsi="Times New Roman" w:cs="Times New Roman"/>
        </w:rPr>
        <w:t xml:space="preserve"> wellness screening (health check) prior to coming to campus. This wellness screening consisted of a temperature check and a self-screen as to whether an individual had any symptoms or had come into contact with anyone with symptoms. In addition to the email, this information was posted to the library website and promoted through social media (Instagram, Twitter, and Facebook). </w:t>
      </w:r>
      <w:r>
        <w:br/>
      </w:r>
      <w:r>
        <w:br/>
      </w:r>
      <w:r w:rsidR="60AAAD8F" w:rsidRPr="60AAAD8F">
        <w:rPr>
          <w:rFonts w:ascii="Times New Roman" w:eastAsia="Times New Roman" w:hAnsi="Times New Roman" w:cs="Times New Roman"/>
        </w:rPr>
        <w:t xml:space="preserve">Communication was continual, given the constantly changing situation. It was necessary to reinforce the new protocols as well as clarify using the seat reservation system. All messages were sent through the library homepage, an FAQ page, and social media updates. Signage was an integral part of the communication plan. A banner was prominently displayed in a plaza at the center of the campus. The banner announced that the library was open and provided both a QR code and a simple URL that students could access quickly and easily using their mobile device to reserve their seats. Similar QR codes were used at the entry door of the library so that students could book their reservations and access their “daily pass” which verified they had completed the wellness screening. </w:t>
      </w:r>
      <w:r>
        <w:br/>
      </w:r>
      <w:r>
        <w:br/>
      </w:r>
      <w:r w:rsidR="60AAAD8F" w:rsidRPr="60AAAD8F">
        <w:rPr>
          <w:rFonts w:ascii="Times New Roman" w:eastAsia="Times New Roman" w:hAnsi="Times New Roman" w:cs="Times New Roman"/>
        </w:rPr>
        <w:t xml:space="preserve">Due to the sheer amount of information that needed to be conveyed, the library used simple infographics to make expectations clear about new policies around health and safety, as well as food and drink in the library. Access to the library was reduced to a single entry point, so external signage on the closed doorways and around the perimeter of the building used arrows to point patrons toward the entrance. At the entrance, patrons were now required to swipe their ID </w:t>
      </w:r>
      <w:r w:rsidR="60AAAD8F" w:rsidRPr="60AAAD8F">
        <w:rPr>
          <w:rFonts w:ascii="Times New Roman" w:eastAsia="Times New Roman" w:hAnsi="Times New Roman" w:cs="Times New Roman"/>
        </w:rPr>
        <w:lastRenderedPageBreak/>
        <w:t xml:space="preserve">cards to gain access to the building, so signage guiding them to the swipe access was also posted. Highly visible signs were also posted throughout the interior of the building reminding patrons to follow the health and safety expectations, including washing hands, social distancing, and wearing masks. </w:t>
      </w:r>
      <w:r w:rsidR="001B65F5">
        <w:rPr>
          <w:rFonts w:ascii="Times New Roman" w:eastAsia="Times New Roman" w:hAnsi="Times New Roman" w:cs="Times New Roman"/>
        </w:rPr>
        <w:t>Table 4 summarize</w:t>
      </w:r>
      <w:r w:rsidR="009E153C">
        <w:rPr>
          <w:rFonts w:ascii="Times New Roman" w:eastAsia="Times New Roman" w:hAnsi="Times New Roman" w:cs="Times New Roman"/>
        </w:rPr>
        <w:t>s</w:t>
      </w:r>
      <w:r w:rsidR="001B65F5">
        <w:rPr>
          <w:rFonts w:ascii="Times New Roman" w:eastAsia="Times New Roman" w:hAnsi="Times New Roman" w:cs="Times New Roman"/>
        </w:rPr>
        <w:t xml:space="preserve"> the list of actions in response to student concerns in the Libraries.</w:t>
      </w:r>
    </w:p>
    <w:p w14:paraId="744C9957" w14:textId="6EFAB094" w:rsidR="00290D27" w:rsidRDefault="00290D27" w:rsidP="6B546B69">
      <w:pPr>
        <w:rPr>
          <w:rFonts w:ascii="Times New Roman" w:eastAsia="Times New Roman" w:hAnsi="Times New Roman" w:cs="Times New Roman"/>
        </w:rPr>
      </w:pPr>
    </w:p>
    <w:p w14:paraId="51B1E3BE" w14:textId="77777777" w:rsidR="00290D27" w:rsidRDefault="00290D27" w:rsidP="6B546B69">
      <w:pPr>
        <w:rPr>
          <w:rFonts w:ascii="Times New Roman" w:eastAsia="Times New Roman" w:hAnsi="Times New Roman" w:cs="Times New Roman"/>
        </w:rPr>
      </w:pPr>
    </w:p>
    <w:p w14:paraId="307AD913" w14:textId="40BDBD51" w:rsidR="00290D27" w:rsidRDefault="00290D27" w:rsidP="00290D27">
      <w:pPr>
        <w:jc w:val="center"/>
      </w:pPr>
      <w:r w:rsidRPr="650EF40F">
        <w:rPr>
          <w:rFonts w:ascii="Times New Roman" w:eastAsia="Times New Roman" w:hAnsi="Times New Roman" w:cs="Times New Roman"/>
          <w:i/>
          <w:iCs/>
        </w:rPr>
        <w:t>[</w:t>
      </w:r>
      <w:r w:rsidR="003D3022">
        <w:rPr>
          <w:rFonts w:ascii="Times New Roman" w:eastAsia="Times New Roman" w:hAnsi="Times New Roman" w:cs="Times New Roman"/>
          <w:i/>
          <w:iCs/>
        </w:rPr>
        <w:t xml:space="preserve">See </w:t>
      </w:r>
      <w:r>
        <w:rPr>
          <w:rFonts w:ascii="Times New Roman" w:eastAsia="Times New Roman" w:hAnsi="Times New Roman" w:cs="Times New Roman"/>
          <w:i/>
          <w:iCs/>
        </w:rPr>
        <w:t xml:space="preserve">Table </w:t>
      </w:r>
      <w:r w:rsidR="00617A5D">
        <w:rPr>
          <w:rFonts w:ascii="Times New Roman" w:eastAsia="Times New Roman" w:hAnsi="Times New Roman" w:cs="Times New Roman"/>
          <w:i/>
          <w:iCs/>
        </w:rPr>
        <w:t>4</w:t>
      </w:r>
      <w:r w:rsidRPr="650EF40F">
        <w:rPr>
          <w:rFonts w:ascii="Times New Roman" w:eastAsia="Times New Roman" w:hAnsi="Times New Roman" w:cs="Times New Roman"/>
          <w:i/>
          <w:iCs/>
        </w:rPr>
        <w:t>]</w:t>
      </w:r>
    </w:p>
    <w:p w14:paraId="0D07FD85" w14:textId="0D059218" w:rsidR="650EF40F" w:rsidRPr="00C67B04" w:rsidRDefault="650EF40F" w:rsidP="6B546B69">
      <w:pPr>
        <w:rPr>
          <w:rFonts w:ascii="Times New Roman" w:eastAsia="Times New Roman" w:hAnsi="Times New Roman" w:cs="Times New Roman"/>
        </w:rPr>
      </w:pPr>
      <w:r>
        <w:br/>
      </w:r>
      <w:r>
        <w:br/>
      </w:r>
      <w:r w:rsidR="60AAAD8F" w:rsidRPr="60AAAD8F">
        <w:rPr>
          <w:rFonts w:ascii="Times New Roman" w:eastAsia="Times New Roman" w:hAnsi="Times New Roman" w:cs="Times New Roman"/>
          <w:b/>
          <w:bCs/>
        </w:rPr>
        <w:t>Conclusion</w:t>
      </w:r>
      <w:r>
        <w:br/>
      </w:r>
      <w:r>
        <w:br/>
      </w:r>
      <w:r w:rsidR="60AAAD8F" w:rsidRPr="60AAAD8F">
        <w:rPr>
          <w:rFonts w:ascii="Times New Roman" w:eastAsia="Times New Roman" w:hAnsi="Times New Roman" w:cs="Times New Roman"/>
        </w:rPr>
        <w:t>In spite of a pressured timeline leading up to the fall 2020 reopening</w:t>
      </w:r>
      <w:r w:rsidR="60AAAD8F" w:rsidRPr="60AAAD8F">
        <w:rPr>
          <w:rFonts w:ascii="Times New Roman" w:eastAsia="Times New Roman" w:hAnsi="Times New Roman" w:cs="Times New Roman"/>
          <w:color w:val="222222"/>
        </w:rPr>
        <w:t xml:space="preserve">, library administration recognized the importance of consulting with stakeholders. </w:t>
      </w:r>
      <w:r w:rsidR="60AAAD8F" w:rsidRPr="60AAAD8F">
        <w:rPr>
          <w:rFonts w:ascii="Times New Roman" w:eastAsia="Times New Roman" w:hAnsi="Times New Roman" w:cs="Times New Roman"/>
        </w:rPr>
        <w:t>Significant effort was made to conduct student focus groups during this compressed planning period. Students in the focus groups expressed their appreciation: it was important to them that they had been invited to share their opinions and ideas, and they were eager to provide feedback in conversations with library decision-makers</w:t>
      </w:r>
      <w:r w:rsidR="60AAAD8F" w:rsidRPr="60AAAD8F">
        <w:rPr>
          <w:rFonts w:ascii="Times New Roman" w:eastAsia="Times New Roman" w:hAnsi="Times New Roman" w:cs="Times New Roman"/>
          <w:color w:val="222222"/>
        </w:rPr>
        <w:t>. The library administration learned that students had concerns about health safety similar to theirs and that physical space and supply preparations already underway in the building corresponded with the students’ suggestions.  The student focus group responses strengthened the library’s commitment to enforcing health safety guidelines and contributed to important decisions on how to monitor and maintain compliance with new protocols in ways that would be acceptable to patrons.</w:t>
      </w:r>
      <w:r>
        <w:br/>
      </w:r>
      <w:r>
        <w:br/>
      </w:r>
      <w:r w:rsidR="60AAAD8F" w:rsidRPr="60AAAD8F">
        <w:rPr>
          <w:rFonts w:ascii="Times New Roman" w:eastAsia="Times New Roman" w:hAnsi="Times New Roman" w:cs="Times New Roman"/>
          <w:color w:val="222222"/>
        </w:rPr>
        <w:t xml:space="preserve">In the focus group sessions, many students said they would use the library during the fall semester provided that certain conditions were fulfilled. The majority said they would spend less time in the library and that their usage would depend on the safety measures in place--and ultimately, whether other library patrons were following safety guidelines. Many said they would wait and see. Overall, they were encouraged to return to the library if their needs were met. We followed up with library patrons throughout the fall semester to assess their experience and continue to solicit feedback through surveys. Preliminary findings from patron surveys indicated overwhelmingly across multiple areas that they were satisfied with the cleanliness of the Library (95%), with the ease of the reservation system (95%), with their experience with library staff (93%), with understanding the expectations (95%), and the feeling of not being at risk (that the space was clean and other patrons were following the guidelines [96%]). These positive results validate the University Library’s emphasis on the value of patrons’ voices during unprecedented conditions, not only in times of stability. The willingness of leaders in higher education and library administrators to partner with and serve the best interests of their patrons in crisis is more essential than ever to overcome challenges. This is a model that will continue to inform decision-making to ensure the success of students, faculty, and researchers at the university. </w:t>
      </w:r>
    </w:p>
    <w:p w14:paraId="52706BBC" w14:textId="77777777" w:rsidR="00156DD2" w:rsidRDefault="00156DD2">
      <w:pPr>
        <w:rPr>
          <w:rFonts w:ascii="Times New Roman" w:eastAsia="Times New Roman" w:hAnsi="Times New Roman" w:cs="Times New Roman"/>
          <w:color w:val="222222"/>
        </w:rPr>
      </w:pPr>
    </w:p>
    <w:p w14:paraId="3DE1F89E" w14:textId="77777777" w:rsidR="00156DD2" w:rsidRDefault="003C7945">
      <w:pPr>
        <w:pBdr>
          <w:top w:val="nil"/>
          <w:left w:val="nil"/>
          <w:bottom w:val="nil"/>
          <w:right w:val="nil"/>
          <w:between w:val="nil"/>
        </w:pBdr>
        <w:rPr>
          <w:rFonts w:ascii="Times New Roman" w:eastAsia="Times New Roman" w:hAnsi="Times New Roman" w:cs="Times New Roman"/>
          <w:b/>
        </w:rPr>
      </w:pPr>
      <w:r>
        <w:rPr>
          <w:rFonts w:ascii="Times New Roman" w:eastAsia="Times New Roman" w:hAnsi="Times New Roman" w:cs="Times New Roman"/>
          <w:b/>
        </w:rPr>
        <w:t>References</w:t>
      </w:r>
    </w:p>
    <w:p w14:paraId="210B9FC4" w14:textId="77777777" w:rsidR="00156DD2" w:rsidRDefault="00156DD2">
      <w:pPr>
        <w:pBdr>
          <w:top w:val="nil"/>
          <w:left w:val="nil"/>
          <w:bottom w:val="nil"/>
          <w:right w:val="nil"/>
          <w:between w:val="nil"/>
        </w:pBdr>
        <w:rPr>
          <w:rFonts w:ascii="Times New Roman" w:eastAsia="Times New Roman" w:hAnsi="Times New Roman" w:cs="Times New Roman"/>
          <w:b/>
        </w:rPr>
      </w:pPr>
    </w:p>
    <w:p w14:paraId="55FCD7ED" w14:textId="22AA34AF" w:rsidR="00156DD2" w:rsidRDefault="003C7945">
      <w:pPr>
        <w:pBdr>
          <w:top w:val="nil"/>
          <w:left w:val="nil"/>
          <w:bottom w:val="nil"/>
          <w:right w:val="nil"/>
          <w:between w:val="nil"/>
        </w:pBdr>
        <w:rPr>
          <w:rFonts w:ascii="Times New Roman" w:eastAsia="Times New Roman" w:hAnsi="Times New Roman" w:cs="Times New Roman"/>
        </w:rPr>
      </w:pPr>
      <w:r>
        <w:rPr>
          <w:rFonts w:ascii="Times New Roman" w:eastAsia="Times New Roman" w:hAnsi="Times New Roman" w:cs="Times New Roman"/>
        </w:rPr>
        <w:t xml:space="preserve">Association of Colleges and Research Libraries. (2020, September 29). </w:t>
      </w:r>
      <w:r w:rsidR="00804AED">
        <w:rPr>
          <w:rFonts w:ascii="Times New Roman" w:eastAsia="Times New Roman" w:hAnsi="Times New Roman" w:cs="Times New Roman"/>
          <w:i/>
        </w:rPr>
        <w:t>Pandemic resources for academic libraries: preparing to reopen</w:t>
      </w:r>
      <w:r>
        <w:rPr>
          <w:rFonts w:ascii="Times New Roman" w:eastAsia="Times New Roman" w:hAnsi="Times New Roman" w:cs="Times New Roman"/>
        </w:rPr>
        <w:t xml:space="preserve">. </w:t>
      </w:r>
      <w:hyperlink r:id="rId8">
        <w:r>
          <w:rPr>
            <w:rFonts w:ascii="Times New Roman" w:eastAsia="Times New Roman" w:hAnsi="Times New Roman" w:cs="Times New Roman"/>
          </w:rPr>
          <w:t>https://acrl.libguides.com/pandemic</w:t>
        </w:r>
      </w:hyperlink>
    </w:p>
    <w:p w14:paraId="5FF48200" w14:textId="77777777" w:rsidR="00156DD2" w:rsidRDefault="00156DD2">
      <w:pPr>
        <w:pBdr>
          <w:top w:val="nil"/>
          <w:left w:val="nil"/>
          <w:bottom w:val="nil"/>
          <w:right w:val="nil"/>
          <w:between w:val="nil"/>
        </w:pBdr>
        <w:rPr>
          <w:rFonts w:ascii="Times New Roman" w:eastAsia="Times New Roman" w:hAnsi="Times New Roman" w:cs="Times New Roman"/>
        </w:rPr>
      </w:pPr>
    </w:p>
    <w:p w14:paraId="7ACBD8C5" w14:textId="5993D6EA" w:rsidR="00F85235" w:rsidRDefault="00774645" w:rsidP="00F85235">
      <w:pPr>
        <w:pBdr>
          <w:top w:val="nil"/>
          <w:left w:val="nil"/>
          <w:bottom w:val="nil"/>
          <w:right w:val="nil"/>
          <w:between w:val="nil"/>
        </w:pBdr>
        <w:rPr>
          <w:rFonts w:ascii="Times New Roman" w:eastAsia="Times New Roman" w:hAnsi="Times New Roman" w:cs="Times New Roman"/>
        </w:rPr>
      </w:pPr>
      <w:r w:rsidRPr="00774645">
        <w:rPr>
          <w:rFonts w:ascii="Times New Roman" w:eastAsia="Times New Roman" w:hAnsi="Times New Roman" w:cs="Times New Roman"/>
        </w:rPr>
        <w:lastRenderedPageBreak/>
        <w:t>Chicago Tribune</w:t>
      </w:r>
      <w:r>
        <w:rPr>
          <w:rFonts w:ascii="Times New Roman" w:eastAsia="Times New Roman" w:hAnsi="Times New Roman" w:cs="Times New Roman"/>
        </w:rPr>
        <w:t xml:space="preserve"> </w:t>
      </w:r>
      <w:r w:rsidR="003C7945">
        <w:rPr>
          <w:rFonts w:ascii="Times New Roman" w:eastAsia="Times New Roman" w:hAnsi="Times New Roman" w:cs="Times New Roman"/>
        </w:rPr>
        <w:t xml:space="preserve">(2020, June 1). </w:t>
      </w:r>
      <w:r w:rsidR="00804AED">
        <w:rPr>
          <w:rFonts w:ascii="Times New Roman" w:eastAsia="Times New Roman" w:hAnsi="Times New Roman" w:cs="Times New Roman"/>
          <w:i/>
        </w:rPr>
        <w:t xml:space="preserve">George Floyd fallout: here’s what happened June 1 in the </w:t>
      </w:r>
      <w:r>
        <w:rPr>
          <w:rFonts w:ascii="Times New Roman" w:eastAsia="Times New Roman" w:hAnsi="Times New Roman" w:cs="Times New Roman"/>
          <w:i/>
        </w:rPr>
        <w:t>Chicago</w:t>
      </w:r>
      <w:r w:rsidR="00F85235">
        <w:rPr>
          <w:rFonts w:ascii="Times New Roman" w:eastAsia="Times New Roman" w:hAnsi="Times New Roman" w:cs="Times New Roman"/>
          <w:i/>
        </w:rPr>
        <w:t xml:space="preserve"> </w:t>
      </w:r>
      <w:r w:rsidR="00804AED">
        <w:rPr>
          <w:rFonts w:ascii="Times New Roman" w:eastAsia="Times New Roman" w:hAnsi="Times New Roman" w:cs="Times New Roman"/>
          <w:i/>
        </w:rPr>
        <w:t>area</w:t>
      </w:r>
      <w:r w:rsidR="003C7945">
        <w:rPr>
          <w:rFonts w:ascii="Times New Roman" w:eastAsia="Times New Roman" w:hAnsi="Times New Roman" w:cs="Times New Roman"/>
        </w:rPr>
        <w:t xml:space="preserve">. </w:t>
      </w:r>
      <w:hyperlink r:id="rId9" w:history="1">
        <w:r w:rsidR="00E807BE" w:rsidRPr="00E807BE">
          <w:rPr>
            <w:rStyle w:val="Hyperlink"/>
            <w:rFonts w:ascii="Times New Roman" w:hAnsi="Times New Roman" w:cs="Times New Roman"/>
            <w:color w:val="000000"/>
            <w:u w:val="none"/>
          </w:rPr>
          <w:t>https://www.chicagotribune.com/news/breaking/ct-george-floyd-chicago-protests-20200601-mrgv3rsz3fgztlu5lyrsyuolr4-story.html</w:t>
        </w:r>
      </w:hyperlink>
    </w:p>
    <w:p w14:paraId="3468BE15" w14:textId="7947E93C" w:rsidR="00156DD2" w:rsidRDefault="00156DD2">
      <w:pPr>
        <w:pBdr>
          <w:top w:val="nil"/>
          <w:left w:val="nil"/>
          <w:bottom w:val="nil"/>
          <w:right w:val="nil"/>
          <w:between w:val="nil"/>
        </w:pBdr>
        <w:rPr>
          <w:rFonts w:ascii="Times New Roman" w:eastAsia="Times New Roman" w:hAnsi="Times New Roman" w:cs="Times New Roman"/>
        </w:rPr>
      </w:pPr>
    </w:p>
    <w:p w14:paraId="315100D3" w14:textId="77777777" w:rsidR="00156DD2" w:rsidRDefault="003C7945">
      <w:pPr>
        <w:pBdr>
          <w:top w:val="nil"/>
          <w:left w:val="nil"/>
          <w:bottom w:val="nil"/>
          <w:right w:val="nil"/>
          <w:between w:val="nil"/>
        </w:pBdr>
        <w:rPr>
          <w:rFonts w:ascii="Times New Roman" w:eastAsia="Times New Roman" w:hAnsi="Times New Roman" w:cs="Times New Roman"/>
          <w:i/>
        </w:rPr>
      </w:pPr>
      <w:r>
        <w:rPr>
          <w:rFonts w:ascii="Times New Roman" w:eastAsia="Times New Roman" w:hAnsi="Times New Roman" w:cs="Times New Roman"/>
        </w:rPr>
        <w:t xml:space="preserve">Chronicle. (2020, September 25). </w:t>
      </w:r>
      <w:r>
        <w:rPr>
          <w:rFonts w:ascii="Times New Roman" w:eastAsia="Times New Roman" w:hAnsi="Times New Roman" w:cs="Times New Roman"/>
          <w:i/>
        </w:rPr>
        <w:t xml:space="preserve">Reopening models. </w:t>
      </w:r>
      <w:hyperlink r:id="rId10" w:anchor="id=145600">
        <w:r>
          <w:rPr>
            <w:rFonts w:ascii="Times New Roman" w:eastAsia="Times New Roman" w:hAnsi="Times New Roman" w:cs="Times New Roman"/>
            <w:i/>
          </w:rPr>
          <w:t>https://www.chronicle.com/article/Here-s-a-List-of-Colleges-/248626?cid=wcontentgrid_hp_1b#id=145600</w:t>
        </w:r>
      </w:hyperlink>
    </w:p>
    <w:p w14:paraId="0B99664A" w14:textId="77777777" w:rsidR="00156DD2" w:rsidRDefault="00156DD2">
      <w:pPr>
        <w:pBdr>
          <w:top w:val="nil"/>
          <w:left w:val="nil"/>
          <w:bottom w:val="nil"/>
          <w:right w:val="nil"/>
          <w:between w:val="nil"/>
        </w:pBdr>
        <w:rPr>
          <w:rFonts w:ascii="Times New Roman" w:eastAsia="Times New Roman" w:hAnsi="Times New Roman" w:cs="Times New Roman"/>
          <w:i/>
        </w:rPr>
      </w:pPr>
    </w:p>
    <w:p w14:paraId="16F5CAE0" w14:textId="147E966C" w:rsidR="00156DD2" w:rsidRDefault="6B546B69">
      <w:pPr>
        <w:pBdr>
          <w:top w:val="nil"/>
          <w:left w:val="nil"/>
          <w:bottom w:val="nil"/>
          <w:right w:val="nil"/>
          <w:between w:val="nil"/>
        </w:pBdr>
        <w:rPr>
          <w:rFonts w:ascii="Times New Roman" w:eastAsia="Times New Roman" w:hAnsi="Times New Roman" w:cs="Times New Roman"/>
        </w:rPr>
      </w:pPr>
      <w:r w:rsidRPr="6B546B69">
        <w:rPr>
          <w:rFonts w:ascii="Times New Roman" w:eastAsia="Times New Roman" w:hAnsi="Times New Roman" w:cs="Times New Roman"/>
        </w:rPr>
        <w:t xml:space="preserve">Krieger, N (2020). </w:t>
      </w:r>
      <w:hyperlink r:id="rId11">
        <w:r w:rsidR="00290D27">
          <w:rPr>
            <w:rFonts w:ascii="Times New Roman" w:eastAsia="Times New Roman" w:hAnsi="Times New Roman" w:cs="Times New Roman"/>
          </w:rPr>
          <w:t>E</w:t>
        </w:r>
        <w:r w:rsidR="00290D27" w:rsidRPr="6B546B69">
          <w:rPr>
            <w:rFonts w:ascii="Times New Roman" w:eastAsia="Times New Roman" w:hAnsi="Times New Roman" w:cs="Times New Roman"/>
          </w:rPr>
          <w:t>nou</w:t>
        </w:r>
        <w:r w:rsidR="00290D27">
          <w:rPr>
            <w:rFonts w:ascii="Times New Roman" w:eastAsia="Times New Roman" w:hAnsi="Times New Roman" w:cs="Times New Roman"/>
          </w:rPr>
          <w:t>g</w:t>
        </w:r>
        <w:r w:rsidR="00290D27" w:rsidRPr="6B546B69">
          <w:rPr>
            <w:rFonts w:ascii="Times New Roman" w:eastAsia="Times New Roman" w:hAnsi="Times New Roman" w:cs="Times New Roman"/>
          </w:rPr>
          <w:t>h: covid-19, structural racism, police brutality, plutocracy, climate change—and time for health justice, democratic governance, and an equitable, sustainable future</w:t>
        </w:r>
      </w:hyperlink>
      <w:r w:rsidRPr="6B546B69">
        <w:rPr>
          <w:rFonts w:ascii="Times New Roman" w:eastAsia="Times New Roman" w:hAnsi="Times New Roman" w:cs="Times New Roman"/>
        </w:rPr>
        <w:t xml:space="preserve">. </w:t>
      </w:r>
      <w:r w:rsidRPr="6B546B69">
        <w:rPr>
          <w:rFonts w:ascii="Times New Roman" w:eastAsia="Times New Roman" w:hAnsi="Times New Roman" w:cs="Times New Roman"/>
          <w:i/>
          <w:iCs/>
        </w:rPr>
        <w:t>American Journal of Public Health.</w:t>
      </w:r>
      <w:r w:rsidRPr="6B546B69">
        <w:rPr>
          <w:rFonts w:ascii="Times New Roman" w:eastAsia="Times New Roman" w:hAnsi="Times New Roman" w:cs="Times New Roman"/>
        </w:rPr>
        <w:t xml:space="preserve"> 110, 1620-1623, </w:t>
      </w:r>
      <w:hyperlink r:id="rId12">
        <w:r w:rsidRPr="6B546B69">
          <w:rPr>
            <w:rFonts w:ascii="Times New Roman" w:eastAsia="Times New Roman" w:hAnsi="Times New Roman" w:cs="Times New Roman"/>
          </w:rPr>
          <w:t>https://doi.org/10.2105/AJPH.2020.305886</w:t>
        </w:r>
      </w:hyperlink>
    </w:p>
    <w:p w14:paraId="6E74AA5F" w14:textId="77777777" w:rsidR="00156DD2" w:rsidRDefault="00156DD2">
      <w:pPr>
        <w:pBdr>
          <w:top w:val="nil"/>
          <w:left w:val="nil"/>
          <w:bottom w:val="nil"/>
          <w:right w:val="nil"/>
          <w:between w:val="nil"/>
        </w:pBdr>
        <w:rPr>
          <w:rFonts w:ascii="Times New Roman" w:eastAsia="Times New Roman" w:hAnsi="Times New Roman" w:cs="Times New Roman"/>
        </w:rPr>
      </w:pPr>
    </w:p>
    <w:p w14:paraId="0CB8E4CB" w14:textId="591186D0" w:rsidR="00156DD2" w:rsidRDefault="003C7945">
      <w:pPr>
        <w:pBdr>
          <w:top w:val="nil"/>
          <w:left w:val="nil"/>
          <w:bottom w:val="nil"/>
          <w:right w:val="nil"/>
          <w:between w:val="nil"/>
        </w:pBdr>
        <w:rPr>
          <w:rFonts w:ascii="Times New Roman" w:eastAsia="Times New Roman" w:hAnsi="Times New Roman" w:cs="Times New Roman"/>
        </w:rPr>
      </w:pPr>
      <w:r>
        <w:rPr>
          <w:rFonts w:ascii="Times New Roman" w:eastAsia="Times New Roman" w:hAnsi="Times New Roman" w:cs="Times New Roman"/>
        </w:rPr>
        <w:t xml:space="preserve">University of North Carolina Chapel Hill (2020, September 21). </w:t>
      </w:r>
      <w:r>
        <w:rPr>
          <w:rFonts w:ascii="Times New Roman" w:eastAsia="Times New Roman" w:hAnsi="Times New Roman" w:cs="Times New Roman"/>
          <w:i/>
        </w:rPr>
        <w:t xml:space="preserve">University </w:t>
      </w:r>
      <w:r w:rsidR="00804AED">
        <w:rPr>
          <w:rFonts w:ascii="Times New Roman" w:eastAsia="Times New Roman" w:hAnsi="Times New Roman" w:cs="Times New Roman"/>
          <w:i/>
        </w:rPr>
        <w:t>libraries fall 2020 full plan</w:t>
      </w:r>
      <w:r>
        <w:rPr>
          <w:rFonts w:ascii="Times New Roman" w:eastAsia="Times New Roman" w:hAnsi="Times New Roman" w:cs="Times New Roman"/>
        </w:rPr>
        <w:t xml:space="preserve">. </w:t>
      </w:r>
      <w:hyperlink r:id="rId13">
        <w:r>
          <w:rPr>
            <w:rFonts w:ascii="Times New Roman" w:eastAsia="Times New Roman" w:hAnsi="Times New Roman" w:cs="Times New Roman"/>
          </w:rPr>
          <w:t>https://library.unc.edu/fall-2020/plan/</w:t>
        </w:r>
      </w:hyperlink>
    </w:p>
    <w:p w14:paraId="2C2DF0FA" w14:textId="77777777" w:rsidR="00156DD2" w:rsidRDefault="00156DD2">
      <w:pPr>
        <w:pBdr>
          <w:top w:val="nil"/>
          <w:left w:val="nil"/>
          <w:bottom w:val="nil"/>
          <w:right w:val="nil"/>
          <w:between w:val="nil"/>
        </w:pBdr>
        <w:rPr>
          <w:rFonts w:ascii="Times New Roman" w:eastAsia="Times New Roman" w:hAnsi="Times New Roman" w:cs="Times New Roman"/>
        </w:rPr>
      </w:pPr>
    </w:p>
    <w:p w14:paraId="79826741" w14:textId="5AAAF20C" w:rsidR="00156DD2" w:rsidRDefault="003C7945">
      <w:pPr>
        <w:pBdr>
          <w:top w:val="nil"/>
          <w:left w:val="nil"/>
          <w:bottom w:val="nil"/>
          <w:right w:val="nil"/>
          <w:between w:val="nil"/>
        </w:pBdr>
        <w:rPr>
          <w:rFonts w:ascii="Times New Roman" w:eastAsia="Times New Roman" w:hAnsi="Times New Roman" w:cs="Times New Roman"/>
        </w:rPr>
      </w:pPr>
      <w:r>
        <w:rPr>
          <w:rFonts w:ascii="Times New Roman" w:eastAsia="Times New Roman" w:hAnsi="Times New Roman" w:cs="Times New Roman"/>
        </w:rPr>
        <w:t xml:space="preserve">University of </w:t>
      </w:r>
      <w:r w:rsidR="00DC6FA1">
        <w:rPr>
          <w:rFonts w:ascii="Times New Roman" w:eastAsia="Times New Roman" w:hAnsi="Times New Roman" w:cs="Times New Roman"/>
        </w:rPr>
        <w:t>Akron</w:t>
      </w:r>
      <w:r>
        <w:rPr>
          <w:rFonts w:ascii="Times New Roman" w:eastAsia="Times New Roman" w:hAnsi="Times New Roman" w:cs="Times New Roman"/>
        </w:rPr>
        <w:t xml:space="preserve"> (2020, July). </w:t>
      </w:r>
      <w:r>
        <w:rPr>
          <w:rFonts w:ascii="Times New Roman" w:eastAsia="Times New Roman" w:hAnsi="Times New Roman" w:cs="Times New Roman"/>
          <w:i/>
        </w:rPr>
        <w:t xml:space="preserve">University </w:t>
      </w:r>
      <w:r w:rsidR="00804AED">
        <w:rPr>
          <w:rFonts w:ascii="Times New Roman" w:eastAsia="Times New Roman" w:hAnsi="Times New Roman" w:cs="Times New Roman"/>
          <w:i/>
        </w:rPr>
        <w:t>libraries reopening plan</w:t>
      </w:r>
      <w:r>
        <w:rPr>
          <w:rFonts w:ascii="Times New Roman" w:eastAsia="Times New Roman" w:hAnsi="Times New Roman" w:cs="Times New Roman"/>
          <w:i/>
        </w:rPr>
        <w:t xml:space="preserve"> July 2020</w:t>
      </w:r>
      <w:r>
        <w:rPr>
          <w:rFonts w:ascii="Times New Roman" w:eastAsia="Times New Roman" w:hAnsi="Times New Roman" w:cs="Times New Roman"/>
        </w:rPr>
        <w:t xml:space="preserve">. </w:t>
      </w:r>
      <w:hyperlink r:id="rId14">
        <w:r>
          <w:rPr>
            <w:rFonts w:ascii="Times New Roman" w:eastAsia="Times New Roman" w:hAnsi="Times New Roman" w:cs="Times New Roman"/>
          </w:rPr>
          <w:t>https://ideaexchange.uakron.edu/cgi/viewcontent.cgi?article=1031&amp;context=libresearch_ideas</w:t>
        </w:r>
      </w:hyperlink>
    </w:p>
    <w:p w14:paraId="1AC030E9" w14:textId="77777777" w:rsidR="00156DD2" w:rsidRDefault="00156DD2">
      <w:pPr>
        <w:pBdr>
          <w:top w:val="nil"/>
          <w:left w:val="nil"/>
          <w:bottom w:val="nil"/>
          <w:right w:val="nil"/>
          <w:between w:val="nil"/>
        </w:pBdr>
        <w:rPr>
          <w:rFonts w:ascii="Times New Roman" w:eastAsia="Times New Roman" w:hAnsi="Times New Roman" w:cs="Times New Roman"/>
        </w:rPr>
      </w:pPr>
    </w:p>
    <w:p w14:paraId="437D7209" w14:textId="0C51D1AD" w:rsidR="00156DD2" w:rsidRDefault="00774645" w:rsidP="650EF40F">
      <w:pPr>
        <w:pBdr>
          <w:top w:val="nil"/>
          <w:left w:val="nil"/>
          <w:bottom w:val="nil"/>
          <w:right w:val="nil"/>
          <w:between w:val="nil"/>
        </w:pBdr>
        <w:rPr>
          <w:rFonts w:ascii="Times New Roman" w:eastAsia="Times New Roman" w:hAnsi="Times New Roman" w:cs="Times New Roman"/>
        </w:rPr>
      </w:pPr>
      <w:r>
        <w:rPr>
          <w:rFonts w:ascii="Times New Roman" w:eastAsia="Times New Roman" w:hAnsi="Times New Roman" w:cs="Times New Roman"/>
        </w:rPr>
        <w:t>UIC student demands</w:t>
      </w:r>
      <w:r w:rsidR="650EF40F" w:rsidRPr="650EF40F">
        <w:rPr>
          <w:rFonts w:ascii="Times New Roman" w:eastAsia="Times New Roman" w:hAnsi="Times New Roman" w:cs="Times New Roman"/>
        </w:rPr>
        <w:t xml:space="preserve"> (2020, June 8)</w:t>
      </w:r>
      <w:r w:rsidR="00804AED">
        <w:rPr>
          <w:rFonts w:ascii="Times New Roman" w:eastAsia="Times New Roman" w:hAnsi="Times New Roman" w:cs="Times New Roman"/>
        </w:rPr>
        <w:t>.</w:t>
      </w:r>
      <w:r w:rsidR="650EF40F" w:rsidRPr="650EF40F">
        <w:rPr>
          <w:rFonts w:ascii="Times New Roman" w:eastAsia="Times New Roman" w:hAnsi="Times New Roman" w:cs="Times New Roman"/>
        </w:rPr>
        <w:t xml:space="preserve"> </w:t>
      </w:r>
      <w:r w:rsidR="650EF40F" w:rsidRPr="650EF40F">
        <w:rPr>
          <w:rFonts w:ascii="Times New Roman" w:eastAsia="Times New Roman" w:hAnsi="Times New Roman" w:cs="Times New Roman"/>
          <w:i/>
          <w:iCs/>
        </w:rPr>
        <w:t xml:space="preserve">Black </w:t>
      </w:r>
      <w:r w:rsidR="00804AED" w:rsidRPr="650EF40F">
        <w:rPr>
          <w:rFonts w:ascii="Times New Roman" w:eastAsia="Times New Roman" w:hAnsi="Times New Roman" w:cs="Times New Roman"/>
          <w:i/>
          <w:iCs/>
        </w:rPr>
        <w:t>student union and black graduate student association letter of demands</w:t>
      </w:r>
      <w:r w:rsidR="00290D27">
        <w:rPr>
          <w:rFonts w:ascii="Times New Roman" w:eastAsia="Times New Roman" w:hAnsi="Times New Roman" w:cs="Times New Roman"/>
        </w:rPr>
        <w:t xml:space="preserve">. </w:t>
      </w:r>
      <w:r w:rsidRPr="00774645">
        <w:rPr>
          <w:rFonts w:ascii="Times New Roman" w:eastAsia="Times New Roman" w:hAnsi="Times New Roman" w:cs="Times New Roman"/>
        </w:rPr>
        <w:t>https://cfl.uic.edu/news-stories/read-the-uic-student-demands/</w:t>
      </w:r>
    </w:p>
    <w:p w14:paraId="3E8C8F79" w14:textId="77777777" w:rsidR="00156DD2" w:rsidRDefault="00156DD2" w:rsidP="650EF40F">
      <w:pPr>
        <w:pBdr>
          <w:top w:val="nil"/>
          <w:left w:val="nil"/>
          <w:bottom w:val="nil"/>
          <w:right w:val="nil"/>
          <w:between w:val="nil"/>
        </w:pBdr>
        <w:rPr>
          <w:rFonts w:ascii="Roboto" w:eastAsia="Roboto" w:hAnsi="Roboto" w:cs="Roboto"/>
        </w:rPr>
      </w:pPr>
    </w:p>
    <w:p w14:paraId="200E4BC3" w14:textId="539E2007" w:rsidR="00156DD2" w:rsidRDefault="00774645" w:rsidP="650EF40F">
      <w:pPr>
        <w:pBdr>
          <w:top w:val="nil"/>
          <w:left w:val="nil"/>
          <w:bottom w:val="nil"/>
          <w:right w:val="nil"/>
          <w:between w:val="nil"/>
        </w:pBdr>
        <w:rPr>
          <w:rFonts w:ascii="Times New Roman" w:eastAsia="Times New Roman" w:hAnsi="Times New Roman" w:cs="Times New Roman"/>
        </w:rPr>
      </w:pPr>
      <w:r>
        <w:rPr>
          <w:rFonts w:ascii="Times New Roman" w:eastAsia="Times New Roman" w:hAnsi="Times New Roman" w:cs="Times New Roman"/>
        </w:rPr>
        <w:t>UIC</w:t>
      </w:r>
      <w:r w:rsidR="650EF40F" w:rsidRPr="650EF40F">
        <w:rPr>
          <w:rFonts w:ascii="Times New Roman" w:eastAsia="Times New Roman" w:hAnsi="Times New Roman" w:cs="Times New Roman"/>
        </w:rPr>
        <w:t xml:space="preserve"> Today (2020, August 5). </w:t>
      </w:r>
      <w:r w:rsidR="650EF40F" w:rsidRPr="650EF40F">
        <w:rPr>
          <w:rFonts w:ascii="Times New Roman" w:eastAsia="Times New Roman" w:hAnsi="Times New Roman" w:cs="Times New Roman"/>
          <w:i/>
          <w:iCs/>
        </w:rPr>
        <w:t>Fall 2020 academic updates</w:t>
      </w:r>
      <w:r w:rsidR="650EF40F" w:rsidRPr="650EF40F">
        <w:rPr>
          <w:rFonts w:ascii="Times New Roman" w:eastAsia="Times New Roman" w:hAnsi="Times New Roman" w:cs="Times New Roman"/>
        </w:rPr>
        <w:t>.</w:t>
      </w:r>
      <w:r w:rsidR="00290D27">
        <w:rPr>
          <w:rFonts w:ascii="Times New Roman" w:eastAsia="Times New Roman" w:hAnsi="Times New Roman" w:cs="Times New Roman"/>
        </w:rPr>
        <w:t xml:space="preserve"> </w:t>
      </w:r>
      <w:r w:rsidRPr="00774645">
        <w:rPr>
          <w:rFonts w:ascii="Times New Roman" w:eastAsia="Times New Roman" w:hAnsi="Times New Roman" w:cs="Times New Roman"/>
        </w:rPr>
        <w:t>https://today.uic.edu/fall-2020-aca- demic-updates-2</w:t>
      </w:r>
    </w:p>
    <w:p w14:paraId="5F7D283E" w14:textId="77777777" w:rsidR="00156DD2" w:rsidRDefault="00156DD2" w:rsidP="650EF40F">
      <w:pPr>
        <w:pBdr>
          <w:top w:val="nil"/>
          <w:left w:val="nil"/>
          <w:bottom w:val="nil"/>
          <w:right w:val="nil"/>
          <w:between w:val="nil"/>
        </w:pBdr>
        <w:rPr>
          <w:rFonts w:ascii="Times New Roman" w:eastAsia="Times New Roman" w:hAnsi="Times New Roman" w:cs="Times New Roman"/>
        </w:rPr>
      </w:pPr>
    </w:p>
    <w:p w14:paraId="753E66F4" w14:textId="521E7ADB" w:rsidR="00156DD2" w:rsidRDefault="00774645" w:rsidP="00290D27">
      <w:pPr>
        <w:pBdr>
          <w:top w:val="nil"/>
          <w:left w:val="nil"/>
          <w:bottom w:val="nil"/>
          <w:right w:val="nil"/>
          <w:between w:val="nil"/>
        </w:pBdr>
        <w:rPr>
          <w:rFonts w:ascii="Times New Roman" w:eastAsia="Times New Roman" w:hAnsi="Times New Roman" w:cs="Times New Roman"/>
        </w:rPr>
      </w:pPr>
      <w:r>
        <w:rPr>
          <w:rFonts w:ascii="Times New Roman" w:eastAsia="Times New Roman" w:hAnsi="Times New Roman" w:cs="Times New Roman"/>
        </w:rPr>
        <w:t>UIC</w:t>
      </w:r>
      <w:r w:rsidR="650EF40F" w:rsidRPr="650EF40F">
        <w:rPr>
          <w:rFonts w:ascii="Times New Roman" w:eastAsia="Times New Roman" w:hAnsi="Times New Roman" w:cs="Times New Roman"/>
        </w:rPr>
        <w:t xml:space="preserve"> Office of Institutional Research (2020, January). </w:t>
      </w:r>
      <w:r w:rsidR="650EF40F" w:rsidRPr="650EF40F">
        <w:rPr>
          <w:rFonts w:ascii="Times New Roman" w:eastAsia="Times New Roman" w:hAnsi="Times New Roman" w:cs="Times New Roman"/>
          <w:i/>
          <w:iCs/>
        </w:rPr>
        <w:t xml:space="preserve">Student </w:t>
      </w:r>
      <w:r w:rsidR="00804AED" w:rsidRPr="650EF40F">
        <w:rPr>
          <w:rFonts w:ascii="Times New Roman" w:eastAsia="Times New Roman" w:hAnsi="Times New Roman" w:cs="Times New Roman"/>
          <w:i/>
          <w:iCs/>
        </w:rPr>
        <w:t>data book dashboard</w:t>
      </w:r>
      <w:r w:rsidR="650EF40F" w:rsidRPr="650EF40F">
        <w:rPr>
          <w:rFonts w:ascii="Times New Roman" w:eastAsia="Times New Roman" w:hAnsi="Times New Roman" w:cs="Times New Roman"/>
        </w:rPr>
        <w:t>.</w:t>
      </w:r>
      <w:r w:rsidR="00290D27">
        <w:rPr>
          <w:rFonts w:ascii="Times New Roman" w:eastAsia="Times New Roman" w:hAnsi="Times New Roman" w:cs="Times New Roman"/>
        </w:rPr>
        <w:t xml:space="preserve"> </w:t>
      </w:r>
      <w:r w:rsidRPr="00774645">
        <w:rPr>
          <w:rFonts w:ascii="Times New Roman" w:eastAsia="Times New Roman" w:hAnsi="Times New Roman" w:cs="Times New Roman"/>
        </w:rPr>
        <w:t>https://oir. uic.edu/data/student-data/data-book-dashboards-2/</w:t>
      </w:r>
    </w:p>
    <w:p w14:paraId="760083DE" w14:textId="77777777" w:rsidR="00156DD2" w:rsidRDefault="00156DD2">
      <w:pPr>
        <w:pBdr>
          <w:top w:val="nil"/>
          <w:left w:val="nil"/>
          <w:bottom w:val="nil"/>
          <w:right w:val="nil"/>
          <w:between w:val="nil"/>
        </w:pBdr>
        <w:rPr>
          <w:rFonts w:ascii="Times New Roman" w:eastAsia="Times New Roman" w:hAnsi="Times New Roman" w:cs="Times New Roman"/>
        </w:rPr>
      </w:pPr>
    </w:p>
    <w:p w14:paraId="0CCFC4C7" w14:textId="14D4BF96" w:rsidR="00290D27" w:rsidRDefault="003C7945">
      <w:pPr>
        <w:pBdr>
          <w:top w:val="nil"/>
          <w:left w:val="nil"/>
          <w:bottom w:val="nil"/>
          <w:right w:val="nil"/>
          <w:between w:val="nil"/>
        </w:pBdr>
        <w:rPr>
          <w:rFonts w:ascii="Times New Roman" w:eastAsia="Times New Roman" w:hAnsi="Times New Roman" w:cs="Times New Roman"/>
        </w:rPr>
      </w:pPr>
      <w:r>
        <w:rPr>
          <w:rFonts w:ascii="Times New Roman" w:eastAsia="Times New Roman" w:hAnsi="Times New Roman" w:cs="Times New Roman"/>
        </w:rPr>
        <w:t xml:space="preserve">New York City College of Technology (2020, June 30). </w:t>
      </w:r>
      <w:r>
        <w:rPr>
          <w:rFonts w:ascii="Times New Roman" w:eastAsia="Times New Roman" w:hAnsi="Times New Roman" w:cs="Times New Roman"/>
          <w:i/>
        </w:rPr>
        <w:t xml:space="preserve">Resuming </w:t>
      </w:r>
      <w:r w:rsidR="00804AED">
        <w:rPr>
          <w:rFonts w:ascii="Times New Roman" w:eastAsia="Times New Roman" w:hAnsi="Times New Roman" w:cs="Times New Roman"/>
          <w:i/>
        </w:rPr>
        <w:t>on-site library services</w:t>
      </w:r>
      <w:r w:rsidR="00804AED">
        <w:rPr>
          <w:rFonts w:ascii="Times New Roman" w:eastAsia="Times New Roman" w:hAnsi="Times New Roman" w:cs="Times New Roman"/>
        </w:rPr>
        <w:t xml:space="preserve">. </w:t>
      </w:r>
      <w:hyperlink r:id="rId15">
        <w:r>
          <w:rPr>
            <w:rFonts w:ascii="Times New Roman" w:eastAsia="Times New Roman" w:hAnsi="Times New Roman" w:cs="Times New Roman"/>
          </w:rPr>
          <w:t>http://www.citytech.cuny.edu/reopening/citytech-reopening.aspx</w:t>
        </w:r>
      </w:hyperlink>
    </w:p>
    <w:p w14:paraId="6B4E95FA" w14:textId="77777777" w:rsidR="00290D27" w:rsidRDefault="00290D27">
      <w:pPr>
        <w:rPr>
          <w:rFonts w:ascii="Times New Roman" w:eastAsia="Times New Roman" w:hAnsi="Times New Roman" w:cs="Times New Roman"/>
        </w:rPr>
      </w:pPr>
      <w:r>
        <w:rPr>
          <w:rFonts w:ascii="Times New Roman" w:eastAsia="Times New Roman" w:hAnsi="Times New Roman" w:cs="Times New Roman"/>
        </w:rPr>
        <w:br w:type="page"/>
      </w:r>
    </w:p>
    <w:p w14:paraId="734B745E" w14:textId="2FC4D1F1" w:rsidR="00617A5D" w:rsidRPr="00386D82" w:rsidRDefault="00617A5D" w:rsidP="00617A5D">
      <w:pPr>
        <w:pStyle w:val="H2"/>
        <w:rPr>
          <w:rFonts w:ascii="Times New Roman" w:hAnsi="Times New Roman" w:cs="Times New Roman"/>
          <w:b w:val="0"/>
          <w:bCs/>
          <w:sz w:val="24"/>
          <w:szCs w:val="24"/>
        </w:rPr>
      </w:pPr>
      <w:r w:rsidRPr="00386D82">
        <w:rPr>
          <w:rFonts w:ascii="Times New Roman" w:hAnsi="Times New Roman" w:cs="Times New Roman"/>
          <w:b w:val="0"/>
          <w:bCs/>
          <w:sz w:val="24"/>
          <w:szCs w:val="24"/>
        </w:rPr>
        <w:lastRenderedPageBreak/>
        <w:t xml:space="preserve">Appendix </w:t>
      </w:r>
      <w:r>
        <w:rPr>
          <w:rFonts w:ascii="Times New Roman" w:hAnsi="Times New Roman" w:cs="Times New Roman"/>
          <w:b w:val="0"/>
          <w:bCs/>
          <w:sz w:val="24"/>
          <w:szCs w:val="24"/>
        </w:rPr>
        <w:t xml:space="preserve">1. </w:t>
      </w:r>
      <w:r w:rsidRPr="00386D82">
        <w:rPr>
          <w:rFonts w:ascii="Times New Roman" w:hAnsi="Times New Roman" w:cs="Times New Roman"/>
          <w:b w:val="0"/>
          <w:bCs/>
          <w:sz w:val="24"/>
          <w:szCs w:val="24"/>
        </w:rPr>
        <w:t xml:space="preserve">Sign Up Form for </w:t>
      </w:r>
      <w:r w:rsidR="00774645">
        <w:rPr>
          <w:rFonts w:ascii="Times New Roman" w:hAnsi="Times New Roman" w:cs="Times New Roman"/>
          <w:b w:val="0"/>
          <w:bCs/>
          <w:sz w:val="24"/>
          <w:szCs w:val="24"/>
        </w:rPr>
        <w:t>UIC</w:t>
      </w:r>
      <w:r w:rsidRPr="00386D82">
        <w:rPr>
          <w:rFonts w:ascii="Times New Roman" w:hAnsi="Times New Roman" w:cs="Times New Roman"/>
          <w:b w:val="0"/>
          <w:bCs/>
          <w:sz w:val="24"/>
          <w:szCs w:val="24"/>
        </w:rPr>
        <w:t xml:space="preserve"> Students Focus Group about Safety Guidelines</w:t>
      </w:r>
    </w:p>
    <w:p w14:paraId="30BC346F" w14:textId="77777777" w:rsidR="00617A5D" w:rsidRPr="00934D11" w:rsidRDefault="00617A5D" w:rsidP="00617A5D">
      <w:pPr>
        <w:rPr>
          <w:rFonts w:ascii="Times New Roman" w:hAnsi="Times New Roman" w:cs="Times New Roman"/>
        </w:rPr>
      </w:pPr>
    </w:p>
    <w:p w14:paraId="3F344A96" w14:textId="3A8E3A14" w:rsidR="00617A5D" w:rsidRPr="00934D11" w:rsidRDefault="00617A5D" w:rsidP="00617A5D">
      <w:pPr>
        <w:keepNext/>
        <w:rPr>
          <w:rFonts w:ascii="Times New Roman" w:hAnsi="Times New Roman" w:cs="Times New Roman"/>
        </w:rPr>
      </w:pPr>
      <w:r w:rsidRPr="00934D11">
        <w:rPr>
          <w:rFonts w:ascii="Times New Roman" w:hAnsi="Times New Roman" w:cs="Times New Roman"/>
        </w:rPr>
        <w:t xml:space="preserve">Q1 The </w:t>
      </w:r>
      <w:r w:rsidR="00774645">
        <w:rPr>
          <w:rFonts w:ascii="Times New Roman" w:hAnsi="Times New Roman" w:cs="Times New Roman"/>
        </w:rPr>
        <w:t>UIC</w:t>
      </w:r>
      <w:r w:rsidRPr="00934D11">
        <w:rPr>
          <w:rFonts w:ascii="Times New Roman" w:hAnsi="Times New Roman" w:cs="Times New Roman"/>
        </w:rPr>
        <w:t xml:space="preserve"> Library wants to hear your ideas about protecting students' health in the Library due to COVID-19.  Participate in an online focus group discussion for 45 minutes and receive a $20 gift card.</w:t>
      </w:r>
      <w:r>
        <w:rPr>
          <w:rFonts w:ascii="Times New Roman" w:hAnsi="Times New Roman" w:cs="Times New Roman"/>
        </w:rPr>
        <w:t xml:space="preserve"> </w:t>
      </w:r>
      <w:r w:rsidRPr="00934D11">
        <w:rPr>
          <w:rFonts w:ascii="Times New Roman" w:hAnsi="Times New Roman" w:cs="Times New Roman"/>
        </w:rPr>
        <w:t>To participate in this project, please complete your availability between June 18 and June 26, 2020 and contact information.  A member of the project team will contact you to confirm the date and time and to share the Zoom meeting link for the focus group session.</w:t>
      </w:r>
      <w:r w:rsidRPr="00934D11">
        <w:rPr>
          <w:rFonts w:ascii="Times New Roman" w:hAnsi="Times New Roman" w:cs="Times New Roman"/>
        </w:rPr>
        <w:br/>
        <w:t xml:space="preserve">Your conversation </w:t>
      </w:r>
      <w:r w:rsidR="000650C2">
        <w:rPr>
          <w:rFonts w:ascii="Times New Roman" w:hAnsi="Times New Roman" w:cs="Times New Roman"/>
        </w:rPr>
        <w:t xml:space="preserve">will </w:t>
      </w:r>
      <w:r w:rsidRPr="00934D11">
        <w:rPr>
          <w:rFonts w:ascii="Times New Roman" w:hAnsi="Times New Roman" w:cs="Times New Roman"/>
        </w:rPr>
        <w:t>remain confidential, and none of the contact information will be saved.</w:t>
      </w:r>
      <w:r w:rsidRPr="00934D11">
        <w:rPr>
          <w:rFonts w:ascii="Times New Roman" w:hAnsi="Times New Roman" w:cs="Times New Roman"/>
        </w:rPr>
        <w:br/>
        <w:t xml:space="preserve"> If you have questions about this project, you may contact the Assessment Coordinator</w:t>
      </w:r>
      <w:r w:rsidR="00774645">
        <w:rPr>
          <w:rFonts w:ascii="Times New Roman" w:hAnsi="Times New Roman" w:cs="Times New Roman"/>
        </w:rPr>
        <w:t>.</w:t>
      </w:r>
    </w:p>
    <w:p w14:paraId="541E222D" w14:textId="77777777" w:rsidR="00617A5D" w:rsidRPr="00934D11" w:rsidRDefault="00617A5D" w:rsidP="00617A5D">
      <w:pPr>
        <w:rPr>
          <w:rFonts w:ascii="Times New Roman" w:hAnsi="Times New Roman" w:cs="Times New Roman"/>
        </w:rPr>
      </w:pPr>
    </w:p>
    <w:p w14:paraId="2311EF57" w14:textId="77777777" w:rsidR="00617A5D" w:rsidRPr="00934D11" w:rsidRDefault="00617A5D" w:rsidP="00617A5D">
      <w:pPr>
        <w:rPr>
          <w:rFonts w:ascii="Times New Roman" w:hAnsi="Times New Roman" w:cs="Times New Roman"/>
        </w:rPr>
      </w:pPr>
    </w:p>
    <w:p w14:paraId="0217B207" w14:textId="79BF0224" w:rsidR="00617A5D" w:rsidRPr="00934D11" w:rsidRDefault="00617A5D" w:rsidP="00617A5D">
      <w:pPr>
        <w:keepNext/>
        <w:rPr>
          <w:rFonts w:ascii="Times New Roman" w:hAnsi="Times New Roman" w:cs="Times New Roman"/>
        </w:rPr>
      </w:pPr>
      <w:r w:rsidRPr="00934D11">
        <w:rPr>
          <w:rFonts w:ascii="Times New Roman" w:hAnsi="Times New Roman" w:cs="Times New Roman"/>
        </w:rPr>
        <w:t xml:space="preserve">Q2 Are you a </w:t>
      </w:r>
      <w:r w:rsidR="00774645">
        <w:rPr>
          <w:rFonts w:ascii="Times New Roman" w:hAnsi="Times New Roman" w:cs="Times New Roman"/>
        </w:rPr>
        <w:t>UIC</w:t>
      </w:r>
      <w:r w:rsidRPr="00934D11">
        <w:rPr>
          <w:rFonts w:ascii="Times New Roman" w:hAnsi="Times New Roman" w:cs="Times New Roman"/>
        </w:rPr>
        <w:t xml:space="preserve"> student? </w:t>
      </w:r>
    </w:p>
    <w:p w14:paraId="62156CB7" w14:textId="77777777" w:rsidR="00617A5D" w:rsidRPr="00934D11" w:rsidRDefault="00617A5D" w:rsidP="00617A5D">
      <w:pPr>
        <w:pStyle w:val="ListParagraph"/>
        <w:keepNext/>
        <w:numPr>
          <w:ilvl w:val="0"/>
          <w:numId w:val="11"/>
        </w:numPr>
        <w:contextualSpacing w:val="0"/>
        <w:rPr>
          <w:rFonts w:ascii="Times New Roman" w:hAnsi="Times New Roman" w:cs="Times New Roman"/>
        </w:rPr>
      </w:pPr>
      <w:r w:rsidRPr="00934D11">
        <w:rPr>
          <w:rFonts w:ascii="Times New Roman" w:hAnsi="Times New Roman" w:cs="Times New Roman"/>
        </w:rPr>
        <w:t xml:space="preserve">Yes  (1) </w:t>
      </w:r>
    </w:p>
    <w:p w14:paraId="6AF88ED5" w14:textId="77777777" w:rsidR="00617A5D" w:rsidRPr="00934D11" w:rsidRDefault="00617A5D" w:rsidP="00617A5D">
      <w:pPr>
        <w:pStyle w:val="ListParagraph"/>
        <w:keepNext/>
        <w:numPr>
          <w:ilvl w:val="0"/>
          <w:numId w:val="11"/>
        </w:numPr>
        <w:contextualSpacing w:val="0"/>
        <w:rPr>
          <w:rFonts w:ascii="Times New Roman" w:hAnsi="Times New Roman" w:cs="Times New Roman"/>
        </w:rPr>
      </w:pPr>
      <w:r w:rsidRPr="00934D11">
        <w:rPr>
          <w:rFonts w:ascii="Times New Roman" w:hAnsi="Times New Roman" w:cs="Times New Roman"/>
        </w:rPr>
        <w:t xml:space="preserve">No  (2) </w:t>
      </w:r>
    </w:p>
    <w:p w14:paraId="5C8C76DD" w14:textId="77777777" w:rsidR="00617A5D" w:rsidRPr="00934D11" w:rsidRDefault="00617A5D" w:rsidP="00617A5D">
      <w:pPr>
        <w:rPr>
          <w:rFonts w:ascii="Times New Roman" w:hAnsi="Times New Roman" w:cs="Times New Roman"/>
        </w:rPr>
      </w:pPr>
    </w:p>
    <w:p w14:paraId="13B8F54C" w14:textId="4411AC18" w:rsidR="00617A5D" w:rsidRPr="00934D11" w:rsidRDefault="00617A5D" w:rsidP="00617A5D">
      <w:pPr>
        <w:pStyle w:val="QSkipLogic"/>
        <w:rPr>
          <w:rFonts w:ascii="Times New Roman" w:hAnsi="Times New Roman" w:cs="Times New Roman"/>
        </w:rPr>
      </w:pPr>
      <w:r w:rsidRPr="00934D11">
        <w:rPr>
          <w:rFonts w:ascii="Times New Roman" w:hAnsi="Times New Roman" w:cs="Times New Roman"/>
        </w:rPr>
        <w:t xml:space="preserve">Skip To: End of Survey If Are you a </w:t>
      </w:r>
      <w:r w:rsidR="00774645">
        <w:rPr>
          <w:rFonts w:ascii="Times New Roman" w:hAnsi="Times New Roman" w:cs="Times New Roman"/>
        </w:rPr>
        <w:t>UIC</w:t>
      </w:r>
      <w:r w:rsidRPr="00934D11">
        <w:rPr>
          <w:rFonts w:ascii="Times New Roman" w:hAnsi="Times New Roman" w:cs="Times New Roman"/>
        </w:rPr>
        <w:t xml:space="preserve"> student?  = No</w:t>
      </w:r>
    </w:p>
    <w:p w14:paraId="39A7257F" w14:textId="77777777" w:rsidR="00617A5D" w:rsidRPr="00934D11" w:rsidRDefault="00617A5D" w:rsidP="00617A5D">
      <w:pPr>
        <w:pStyle w:val="QuestionSeparator"/>
        <w:rPr>
          <w:rFonts w:ascii="Times New Roman" w:hAnsi="Times New Roman" w:cs="Times New Roman"/>
        </w:rPr>
      </w:pPr>
    </w:p>
    <w:p w14:paraId="5C565E83" w14:textId="77777777" w:rsidR="00617A5D" w:rsidRPr="00934D11" w:rsidRDefault="00617A5D" w:rsidP="00617A5D">
      <w:pPr>
        <w:rPr>
          <w:rFonts w:ascii="Times New Roman" w:hAnsi="Times New Roman" w:cs="Times New Roman"/>
        </w:rPr>
      </w:pPr>
    </w:p>
    <w:p w14:paraId="7874BE93" w14:textId="77777777" w:rsidR="00617A5D" w:rsidRPr="00934D11" w:rsidRDefault="00617A5D" w:rsidP="00617A5D">
      <w:pPr>
        <w:keepNext/>
        <w:rPr>
          <w:rFonts w:ascii="Times New Roman" w:hAnsi="Times New Roman" w:cs="Times New Roman"/>
        </w:rPr>
      </w:pPr>
      <w:r w:rsidRPr="00934D11">
        <w:rPr>
          <w:rFonts w:ascii="Times New Roman" w:hAnsi="Times New Roman" w:cs="Times New Roman"/>
        </w:rPr>
        <w:t>Q3 I mainly use: </w:t>
      </w:r>
    </w:p>
    <w:p w14:paraId="31BFF854" w14:textId="6184AA3C" w:rsidR="00617A5D" w:rsidRPr="00934D11" w:rsidRDefault="00774645" w:rsidP="00617A5D">
      <w:pPr>
        <w:pStyle w:val="ListParagraph"/>
        <w:keepNext/>
        <w:numPr>
          <w:ilvl w:val="0"/>
          <w:numId w:val="11"/>
        </w:numPr>
        <w:contextualSpacing w:val="0"/>
        <w:rPr>
          <w:rFonts w:ascii="Times New Roman" w:hAnsi="Times New Roman" w:cs="Times New Roman"/>
        </w:rPr>
      </w:pPr>
      <w:r>
        <w:rPr>
          <w:rFonts w:ascii="Times New Roman" w:hAnsi="Times New Roman" w:cs="Times New Roman"/>
        </w:rPr>
        <w:t>Richard J. Daley Library</w:t>
      </w:r>
      <w:r w:rsidR="00617A5D" w:rsidRPr="00934D11">
        <w:rPr>
          <w:rFonts w:ascii="Times New Roman" w:hAnsi="Times New Roman" w:cs="Times New Roman"/>
        </w:rPr>
        <w:t xml:space="preserve"> (1) </w:t>
      </w:r>
    </w:p>
    <w:p w14:paraId="2CA669C9" w14:textId="01319BE1" w:rsidR="00617A5D" w:rsidRPr="00934D11" w:rsidRDefault="00774645" w:rsidP="00617A5D">
      <w:pPr>
        <w:pStyle w:val="ListParagraph"/>
        <w:keepNext/>
        <w:numPr>
          <w:ilvl w:val="0"/>
          <w:numId w:val="11"/>
        </w:numPr>
        <w:contextualSpacing w:val="0"/>
        <w:rPr>
          <w:rFonts w:ascii="Times New Roman" w:hAnsi="Times New Roman" w:cs="Times New Roman"/>
        </w:rPr>
      </w:pPr>
      <w:r>
        <w:rPr>
          <w:rFonts w:ascii="Times New Roman" w:hAnsi="Times New Roman" w:cs="Times New Roman"/>
        </w:rPr>
        <w:t>Library of the Health Science Chicago</w:t>
      </w:r>
      <w:r w:rsidR="00617A5D" w:rsidRPr="00934D11">
        <w:rPr>
          <w:rFonts w:ascii="Times New Roman" w:hAnsi="Times New Roman" w:cs="Times New Roman"/>
        </w:rPr>
        <w:t xml:space="preserve"> (2) </w:t>
      </w:r>
    </w:p>
    <w:p w14:paraId="07351180" w14:textId="77777777" w:rsidR="00617A5D" w:rsidRPr="00934D11" w:rsidRDefault="00617A5D" w:rsidP="00617A5D">
      <w:pPr>
        <w:pStyle w:val="ListParagraph"/>
        <w:keepNext/>
        <w:numPr>
          <w:ilvl w:val="0"/>
          <w:numId w:val="11"/>
        </w:numPr>
        <w:contextualSpacing w:val="0"/>
        <w:rPr>
          <w:rFonts w:ascii="Times New Roman" w:hAnsi="Times New Roman" w:cs="Times New Roman"/>
        </w:rPr>
      </w:pPr>
      <w:r w:rsidRPr="00934D11">
        <w:rPr>
          <w:rFonts w:ascii="Times New Roman" w:hAnsi="Times New Roman" w:cs="Times New Roman"/>
        </w:rPr>
        <w:t>None of the above  (</w:t>
      </w:r>
      <w:r>
        <w:rPr>
          <w:rFonts w:ascii="Times New Roman" w:hAnsi="Times New Roman" w:cs="Times New Roman"/>
        </w:rPr>
        <w:t>3</w:t>
      </w:r>
      <w:r w:rsidRPr="00934D11">
        <w:rPr>
          <w:rFonts w:ascii="Times New Roman" w:hAnsi="Times New Roman" w:cs="Times New Roman"/>
        </w:rPr>
        <w:t xml:space="preserve">) </w:t>
      </w:r>
    </w:p>
    <w:p w14:paraId="19ED07EF" w14:textId="77777777" w:rsidR="00617A5D" w:rsidRPr="00934D11" w:rsidRDefault="00617A5D" w:rsidP="00617A5D">
      <w:pPr>
        <w:rPr>
          <w:rFonts w:ascii="Times New Roman" w:hAnsi="Times New Roman" w:cs="Times New Roman"/>
        </w:rPr>
      </w:pPr>
    </w:p>
    <w:p w14:paraId="35562AA6" w14:textId="77777777" w:rsidR="00617A5D" w:rsidRPr="00934D11" w:rsidRDefault="00617A5D" w:rsidP="00617A5D">
      <w:pPr>
        <w:pStyle w:val="QSkipLogic"/>
        <w:rPr>
          <w:rFonts w:ascii="Times New Roman" w:hAnsi="Times New Roman" w:cs="Times New Roman"/>
        </w:rPr>
      </w:pPr>
      <w:r w:rsidRPr="00934D11">
        <w:rPr>
          <w:rFonts w:ascii="Times New Roman" w:hAnsi="Times New Roman" w:cs="Times New Roman"/>
        </w:rPr>
        <w:t>Skip To: End of Survey If I mainly use:  = None of the above</w:t>
      </w:r>
    </w:p>
    <w:p w14:paraId="45AEFF71" w14:textId="77777777" w:rsidR="00617A5D" w:rsidRPr="00934D11" w:rsidRDefault="00617A5D" w:rsidP="00617A5D">
      <w:pPr>
        <w:pStyle w:val="QuestionSeparator"/>
        <w:rPr>
          <w:rFonts w:ascii="Times New Roman" w:hAnsi="Times New Roman" w:cs="Times New Roman"/>
        </w:rPr>
      </w:pPr>
    </w:p>
    <w:p w14:paraId="658A636C" w14:textId="77777777" w:rsidR="00617A5D" w:rsidRPr="00934D11" w:rsidRDefault="00617A5D" w:rsidP="00617A5D">
      <w:pPr>
        <w:rPr>
          <w:rFonts w:ascii="Times New Roman" w:hAnsi="Times New Roman" w:cs="Times New Roman"/>
        </w:rPr>
      </w:pPr>
    </w:p>
    <w:p w14:paraId="09150A1E" w14:textId="77777777" w:rsidR="00617A5D" w:rsidRPr="00934D11" w:rsidRDefault="00617A5D" w:rsidP="00617A5D">
      <w:pPr>
        <w:keepNext/>
        <w:rPr>
          <w:rFonts w:ascii="Times New Roman" w:hAnsi="Times New Roman" w:cs="Times New Roman"/>
        </w:rPr>
      </w:pPr>
      <w:r w:rsidRPr="00934D11">
        <w:rPr>
          <w:rFonts w:ascii="Times New Roman" w:hAnsi="Times New Roman" w:cs="Times New Roman"/>
        </w:rPr>
        <w:t>Q</w:t>
      </w:r>
      <w:r>
        <w:rPr>
          <w:rFonts w:ascii="Times New Roman" w:hAnsi="Times New Roman" w:cs="Times New Roman"/>
        </w:rPr>
        <w:t>4</w:t>
      </w:r>
      <w:r w:rsidRPr="00934D11">
        <w:rPr>
          <w:rFonts w:ascii="Times New Roman" w:hAnsi="Times New Roman" w:cs="Times New Roman"/>
        </w:rPr>
        <w:t xml:space="preserve"> I am a: </w:t>
      </w:r>
    </w:p>
    <w:p w14:paraId="0731D940" w14:textId="77777777" w:rsidR="00617A5D" w:rsidRPr="00934D11" w:rsidRDefault="00617A5D" w:rsidP="00617A5D">
      <w:pPr>
        <w:pStyle w:val="ListParagraph"/>
        <w:keepNext/>
        <w:numPr>
          <w:ilvl w:val="0"/>
          <w:numId w:val="11"/>
        </w:numPr>
        <w:contextualSpacing w:val="0"/>
        <w:rPr>
          <w:rFonts w:ascii="Times New Roman" w:hAnsi="Times New Roman" w:cs="Times New Roman"/>
        </w:rPr>
      </w:pPr>
      <w:r w:rsidRPr="00934D11">
        <w:rPr>
          <w:rFonts w:ascii="Times New Roman" w:hAnsi="Times New Roman" w:cs="Times New Roman"/>
        </w:rPr>
        <w:t xml:space="preserve">undergraduate student  (1) </w:t>
      </w:r>
    </w:p>
    <w:p w14:paraId="1E681025" w14:textId="77777777" w:rsidR="00617A5D" w:rsidRPr="00934D11" w:rsidRDefault="00617A5D" w:rsidP="00617A5D">
      <w:pPr>
        <w:pStyle w:val="ListParagraph"/>
        <w:keepNext/>
        <w:numPr>
          <w:ilvl w:val="0"/>
          <w:numId w:val="11"/>
        </w:numPr>
        <w:contextualSpacing w:val="0"/>
        <w:rPr>
          <w:rFonts w:ascii="Times New Roman" w:hAnsi="Times New Roman" w:cs="Times New Roman"/>
        </w:rPr>
      </w:pPr>
      <w:r w:rsidRPr="00934D11">
        <w:rPr>
          <w:rFonts w:ascii="Times New Roman" w:hAnsi="Times New Roman" w:cs="Times New Roman"/>
        </w:rPr>
        <w:t xml:space="preserve">graduate student  (2) </w:t>
      </w:r>
    </w:p>
    <w:p w14:paraId="19400F25" w14:textId="77777777" w:rsidR="00617A5D" w:rsidRPr="00934D11" w:rsidRDefault="00617A5D" w:rsidP="00617A5D">
      <w:pPr>
        <w:pStyle w:val="ListParagraph"/>
        <w:keepNext/>
        <w:numPr>
          <w:ilvl w:val="0"/>
          <w:numId w:val="11"/>
        </w:numPr>
        <w:contextualSpacing w:val="0"/>
        <w:rPr>
          <w:rFonts w:ascii="Times New Roman" w:hAnsi="Times New Roman" w:cs="Times New Roman"/>
        </w:rPr>
      </w:pPr>
      <w:r w:rsidRPr="00934D11">
        <w:rPr>
          <w:rFonts w:ascii="Times New Roman" w:hAnsi="Times New Roman" w:cs="Times New Roman"/>
        </w:rPr>
        <w:t>health profession student  (</w:t>
      </w:r>
      <w:r>
        <w:rPr>
          <w:rFonts w:ascii="Times New Roman" w:hAnsi="Times New Roman" w:cs="Times New Roman"/>
        </w:rPr>
        <w:t>3</w:t>
      </w:r>
      <w:r w:rsidRPr="00934D11">
        <w:rPr>
          <w:rFonts w:ascii="Times New Roman" w:hAnsi="Times New Roman" w:cs="Times New Roman"/>
        </w:rPr>
        <w:t xml:space="preserve">) </w:t>
      </w:r>
    </w:p>
    <w:p w14:paraId="4991BEA8" w14:textId="77777777" w:rsidR="00617A5D" w:rsidRPr="00934D11" w:rsidRDefault="00617A5D" w:rsidP="00617A5D">
      <w:pPr>
        <w:rPr>
          <w:rFonts w:ascii="Times New Roman" w:hAnsi="Times New Roman" w:cs="Times New Roman"/>
        </w:rPr>
      </w:pPr>
    </w:p>
    <w:p w14:paraId="774C000E" w14:textId="77777777" w:rsidR="00617A5D" w:rsidRPr="00934D11" w:rsidRDefault="00617A5D" w:rsidP="00617A5D">
      <w:pPr>
        <w:pStyle w:val="QuestionSeparator"/>
        <w:rPr>
          <w:rFonts w:ascii="Times New Roman" w:hAnsi="Times New Roman" w:cs="Times New Roman"/>
        </w:rPr>
      </w:pPr>
    </w:p>
    <w:p w14:paraId="39AB0ECD" w14:textId="77777777" w:rsidR="00617A5D" w:rsidRPr="00934D11" w:rsidRDefault="00617A5D" w:rsidP="00617A5D">
      <w:pPr>
        <w:rPr>
          <w:rFonts w:ascii="Times New Roman" w:hAnsi="Times New Roman" w:cs="Times New Roman"/>
        </w:rPr>
      </w:pPr>
    </w:p>
    <w:p w14:paraId="72638FBC" w14:textId="77777777" w:rsidR="00617A5D" w:rsidRPr="00934D11" w:rsidRDefault="00617A5D" w:rsidP="00617A5D">
      <w:pPr>
        <w:keepNext/>
        <w:rPr>
          <w:rFonts w:ascii="Times New Roman" w:hAnsi="Times New Roman" w:cs="Times New Roman"/>
        </w:rPr>
      </w:pPr>
      <w:r w:rsidRPr="00934D11">
        <w:rPr>
          <w:rFonts w:ascii="Times New Roman" w:hAnsi="Times New Roman" w:cs="Times New Roman"/>
        </w:rPr>
        <w:lastRenderedPageBreak/>
        <w:t>Q</w:t>
      </w:r>
      <w:r>
        <w:rPr>
          <w:rFonts w:ascii="Times New Roman" w:hAnsi="Times New Roman" w:cs="Times New Roman"/>
        </w:rPr>
        <w:t>5</w:t>
      </w:r>
      <w:r w:rsidRPr="00934D11">
        <w:rPr>
          <w:rFonts w:ascii="Times New Roman" w:hAnsi="Times New Roman" w:cs="Times New Roman"/>
        </w:rPr>
        <w:t xml:space="preserve"> Please select dates and times you are available to participate in the focus group. Select all that apply. </w:t>
      </w:r>
    </w:p>
    <w:p w14:paraId="708E0127" w14:textId="77777777" w:rsidR="00617A5D" w:rsidRPr="00934D11" w:rsidRDefault="00617A5D" w:rsidP="00617A5D">
      <w:pPr>
        <w:pStyle w:val="ListParagraph"/>
        <w:keepNext/>
        <w:numPr>
          <w:ilvl w:val="0"/>
          <w:numId w:val="9"/>
        </w:numPr>
        <w:contextualSpacing w:val="0"/>
        <w:rPr>
          <w:rFonts w:ascii="Times New Roman" w:hAnsi="Times New Roman" w:cs="Times New Roman"/>
        </w:rPr>
      </w:pPr>
      <w:r w:rsidRPr="00934D11">
        <w:rPr>
          <w:rFonts w:ascii="Times New Roman" w:hAnsi="Times New Roman" w:cs="Times New Roman"/>
        </w:rPr>
        <w:t xml:space="preserve">2:00 - 2:45 pm Thursday June 18 (This time slot is full)  (9) </w:t>
      </w:r>
    </w:p>
    <w:p w14:paraId="12CF17B4" w14:textId="77777777" w:rsidR="00617A5D" w:rsidRPr="00934D11" w:rsidRDefault="00617A5D" w:rsidP="00617A5D">
      <w:pPr>
        <w:pStyle w:val="ListParagraph"/>
        <w:keepNext/>
        <w:numPr>
          <w:ilvl w:val="0"/>
          <w:numId w:val="9"/>
        </w:numPr>
        <w:contextualSpacing w:val="0"/>
        <w:rPr>
          <w:rFonts w:ascii="Times New Roman" w:hAnsi="Times New Roman" w:cs="Times New Roman"/>
        </w:rPr>
      </w:pPr>
      <w:r w:rsidRPr="00934D11">
        <w:rPr>
          <w:rFonts w:ascii="Times New Roman" w:hAnsi="Times New Roman" w:cs="Times New Roman"/>
        </w:rPr>
        <w:t xml:space="preserve">9:00 - 9:45 am Friday June 19 (This time slot is full)  (1) </w:t>
      </w:r>
    </w:p>
    <w:p w14:paraId="2DCD0279" w14:textId="77777777" w:rsidR="00617A5D" w:rsidRPr="00934D11" w:rsidRDefault="00617A5D" w:rsidP="00617A5D">
      <w:pPr>
        <w:pStyle w:val="ListParagraph"/>
        <w:keepNext/>
        <w:numPr>
          <w:ilvl w:val="0"/>
          <w:numId w:val="9"/>
        </w:numPr>
        <w:contextualSpacing w:val="0"/>
        <w:rPr>
          <w:rFonts w:ascii="Times New Roman" w:hAnsi="Times New Roman" w:cs="Times New Roman"/>
        </w:rPr>
      </w:pPr>
      <w:r w:rsidRPr="00934D11">
        <w:rPr>
          <w:rFonts w:ascii="Times New Roman" w:hAnsi="Times New Roman" w:cs="Times New Roman"/>
        </w:rPr>
        <w:t xml:space="preserve">11:00 - 11:45 am Friday June 19 (This time slot is full)  (2) </w:t>
      </w:r>
    </w:p>
    <w:p w14:paraId="2CE4AAA2" w14:textId="77777777" w:rsidR="00617A5D" w:rsidRPr="00934D11" w:rsidRDefault="00617A5D" w:rsidP="00617A5D">
      <w:pPr>
        <w:pStyle w:val="ListParagraph"/>
        <w:keepNext/>
        <w:numPr>
          <w:ilvl w:val="0"/>
          <w:numId w:val="9"/>
        </w:numPr>
        <w:contextualSpacing w:val="0"/>
        <w:rPr>
          <w:rFonts w:ascii="Times New Roman" w:hAnsi="Times New Roman" w:cs="Times New Roman"/>
        </w:rPr>
      </w:pPr>
      <w:r w:rsidRPr="00934D11">
        <w:rPr>
          <w:rFonts w:ascii="Times New Roman" w:hAnsi="Times New Roman" w:cs="Times New Roman"/>
        </w:rPr>
        <w:t xml:space="preserve">11:00 - 11:45 am Monday June 22 (This time slot is full)  (4) </w:t>
      </w:r>
    </w:p>
    <w:p w14:paraId="5B72D80D" w14:textId="77777777" w:rsidR="00617A5D" w:rsidRPr="00934D11" w:rsidRDefault="00617A5D" w:rsidP="00617A5D">
      <w:pPr>
        <w:pStyle w:val="ListParagraph"/>
        <w:keepNext/>
        <w:numPr>
          <w:ilvl w:val="0"/>
          <w:numId w:val="9"/>
        </w:numPr>
        <w:contextualSpacing w:val="0"/>
        <w:rPr>
          <w:rFonts w:ascii="Times New Roman" w:hAnsi="Times New Roman" w:cs="Times New Roman"/>
        </w:rPr>
      </w:pPr>
      <w:r w:rsidRPr="00934D11">
        <w:rPr>
          <w:rFonts w:ascii="Times New Roman" w:hAnsi="Times New Roman" w:cs="Times New Roman"/>
        </w:rPr>
        <w:t xml:space="preserve">2:00 - 2:45 pm Monday June 22 (This time slot is full)  (6) </w:t>
      </w:r>
    </w:p>
    <w:p w14:paraId="5FD74456" w14:textId="77777777" w:rsidR="00617A5D" w:rsidRPr="00934D11" w:rsidRDefault="00617A5D" w:rsidP="00617A5D">
      <w:pPr>
        <w:pStyle w:val="ListParagraph"/>
        <w:keepNext/>
        <w:numPr>
          <w:ilvl w:val="0"/>
          <w:numId w:val="9"/>
        </w:numPr>
        <w:contextualSpacing w:val="0"/>
        <w:rPr>
          <w:rFonts w:ascii="Times New Roman" w:hAnsi="Times New Roman" w:cs="Times New Roman"/>
        </w:rPr>
      </w:pPr>
      <w:r w:rsidRPr="00934D11">
        <w:rPr>
          <w:rFonts w:ascii="Times New Roman" w:hAnsi="Times New Roman" w:cs="Times New Roman"/>
        </w:rPr>
        <w:t xml:space="preserve">3:00 - 3:45 pm Monday June 22  (7) </w:t>
      </w:r>
    </w:p>
    <w:p w14:paraId="60657A5F" w14:textId="77777777" w:rsidR="00617A5D" w:rsidRPr="00934D11" w:rsidRDefault="00617A5D" w:rsidP="00617A5D">
      <w:pPr>
        <w:pStyle w:val="ListParagraph"/>
        <w:keepNext/>
        <w:numPr>
          <w:ilvl w:val="0"/>
          <w:numId w:val="9"/>
        </w:numPr>
        <w:contextualSpacing w:val="0"/>
        <w:rPr>
          <w:rFonts w:ascii="Times New Roman" w:hAnsi="Times New Roman" w:cs="Times New Roman"/>
        </w:rPr>
      </w:pPr>
      <w:r w:rsidRPr="00934D11">
        <w:rPr>
          <w:rFonts w:ascii="Times New Roman" w:hAnsi="Times New Roman" w:cs="Times New Roman"/>
        </w:rPr>
        <w:t xml:space="preserve">9:00 - 9:45 am Tuesday June 23  (35) </w:t>
      </w:r>
    </w:p>
    <w:p w14:paraId="30147444" w14:textId="77777777" w:rsidR="00617A5D" w:rsidRPr="00934D11" w:rsidRDefault="00617A5D" w:rsidP="00617A5D">
      <w:pPr>
        <w:pStyle w:val="ListParagraph"/>
        <w:keepNext/>
        <w:numPr>
          <w:ilvl w:val="0"/>
          <w:numId w:val="9"/>
        </w:numPr>
        <w:contextualSpacing w:val="0"/>
        <w:rPr>
          <w:rFonts w:ascii="Times New Roman" w:hAnsi="Times New Roman" w:cs="Times New Roman"/>
        </w:rPr>
      </w:pPr>
      <w:r w:rsidRPr="00934D11">
        <w:rPr>
          <w:rFonts w:ascii="Times New Roman" w:hAnsi="Times New Roman" w:cs="Times New Roman"/>
        </w:rPr>
        <w:t xml:space="preserve">10:00 - 10:45 am Tuesday June 23  (8) </w:t>
      </w:r>
    </w:p>
    <w:p w14:paraId="1BBD21CF" w14:textId="77777777" w:rsidR="00617A5D" w:rsidRPr="00934D11" w:rsidRDefault="00617A5D" w:rsidP="00617A5D">
      <w:pPr>
        <w:pStyle w:val="ListParagraph"/>
        <w:keepNext/>
        <w:numPr>
          <w:ilvl w:val="0"/>
          <w:numId w:val="9"/>
        </w:numPr>
        <w:contextualSpacing w:val="0"/>
        <w:rPr>
          <w:rFonts w:ascii="Times New Roman" w:hAnsi="Times New Roman" w:cs="Times New Roman"/>
        </w:rPr>
      </w:pPr>
      <w:r w:rsidRPr="00934D11">
        <w:rPr>
          <w:rFonts w:ascii="Times New Roman" w:hAnsi="Times New Roman" w:cs="Times New Roman"/>
        </w:rPr>
        <w:t xml:space="preserve">11:00 - 11:45 am Tuesday June 23  (10) </w:t>
      </w:r>
    </w:p>
    <w:p w14:paraId="41C6B227" w14:textId="77777777" w:rsidR="00617A5D" w:rsidRPr="00934D11" w:rsidRDefault="00617A5D" w:rsidP="00617A5D">
      <w:pPr>
        <w:pStyle w:val="ListParagraph"/>
        <w:keepNext/>
        <w:numPr>
          <w:ilvl w:val="0"/>
          <w:numId w:val="9"/>
        </w:numPr>
        <w:contextualSpacing w:val="0"/>
        <w:rPr>
          <w:rFonts w:ascii="Times New Roman" w:hAnsi="Times New Roman" w:cs="Times New Roman"/>
        </w:rPr>
      </w:pPr>
      <w:r w:rsidRPr="00934D11">
        <w:rPr>
          <w:rFonts w:ascii="Times New Roman" w:hAnsi="Times New Roman" w:cs="Times New Roman"/>
        </w:rPr>
        <w:t xml:space="preserve">1:00 - 1:45 pm Wednesday June 24  (14) </w:t>
      </w:r>
    </w:p>
    <w:p w14:paraId="7EAD6598" w14:textId="77777777" w:rsidR="00617A5D" w:rsidRPr="00934D11" w:rsidRDefault="00617A5D" w:rsidP="00617A5D">
      <w:pPr>
        <w:pStyle w:val="ListParagraph"/>
        <w:keepNext/>
        <w:numPr>
          <w:ilvl w:val="0"/>
          <w:numId w:val="9"/>
        </w:numPr>
        <w:contextualSpacing w:val="0"/>
        <w:rPr>
          <w:rFonts w:ascii="Times New Roman" w:hAnsi="Times New Roman" w:cs="Times New Roman"/>
        </w:rPr>
      </w:pPr>
      <w:r w:rsidRPr="00934D11">
        <w:rPr>
          <w:rFonts w:ascii="Times New Roman" w:hAnsi="Times New Roman" w:cs="Times New Roman"/>
        </w:rPr>
        <w:t xml:space="preserve">1:00 - 1:45 pm Thursday June 25  (21) </w:t>
      </w:r>
    </w:p>
    <w:p w14:paraId="5D1F79D8" w14:textId="77777777" w:rsidR="00617A5D" w:rsidRPr="00934D11" w:rsidRDefault="00617A5D" w:rsidP="00617A5D">
      <w:pPr>
        <w:pStyle w:val="ListParagraph"/>
        <w:keepNext/>
        <w:numPr>
          <w:ilvl w:val="0"/>
          <w:numId w:val="9"/>
        </w:numPr>
        <w:contextualSpacing w:val="0"/>
        <w:rPr>
          <w:rFonts w:ascii="Times New Roman" w:hAnsi="Times New Roman" w:cs="Times New Roman"/>
        </w:rPr>
      </w:pPr>
      <w:r w:rsidRPr="00934D11">
        <w:rPr>
          <w:rFonts w:ascii="Times New Roman" w:hAnsi="Times New Roman" w:cs="Times New Roman"/>
        </w:rPr>
        <w:t xml:space="preserve">9:00 - 9:45 am Friday June 26  (25) </w:t>
      </w:r>
    </w:p>
    <w:p w14:paraId="1B92369A" w14:textId="77777777" w:rsidR="00617A5D" w:rsidRPr="00934D11" w:rsidRDefault="00617A5D" w:rsidP="00617A5D">
      <w:pPr>
        <w:rPr>
          <w:rFonts w:ascii="Times New Roman" w:hAnsi="Times New Roman" w:cs="Times New Roman"/>
        </w:rPr>
      </w:pPr>
    </w:p>
    <w:p w14:paraId="53457155" w14:textId="77777777" w:rsidR="00617A5D" w:rsidRPr="00934D11" w:rsidRDefault="00617A5D" w:rsidP="00617A5D">
      <w:pPr>
        <w:pStyle w:val="QuestionSeparator"/>
        <w:rPr>
          <w:rFonts w:ascii="Times New Roman" w:hAnsi="Times New Roman" w:cs="Times New Roman"/>
        </w:rPr>
      </w:pPr>
    </w:p>
    <w:p w14:paraId="2A19BD58" w14:textId="77777777" w:rsidR="00617A5D" w:rsidRPr="00934D11" w:rsidRDefault="00617A5D" w:rsidP="00617A5D">
      <w:pPr>
        <w:rPr>
          <w:rFonts w:ascii="Times New Roman" w:hAnsi="Times New Roman" w:cs="Times New Roman"/>
        </w:rPr>
      </w:pPr>
    </w:p>
    <w:p w14:paraId="3881AF49" w14:textId="77777777" w:rsidR="00617A5D" w:rsidRPr="00934D11" w:rsidRDefault="00617A5D" w:rsidP="00617A5D">
      <w:pPr>
        <w:keepNext/>
        <w:rPr>
          <w:rFonts w:ascii="Times New Roman" w:hAnsi="Times New Roman" w:cs="Times New Roman"/>
        </w:rPr>
      </w:pPr>
      <w:r w:rsidRPr="00934D11">
        <w:rPr>
          <w:rFonts w:ascii="Times New Roman" w:hAnsi="Times New Roman" w:cs="Times New Roman"/>
        </w:rPr>
        <w:lastRenderedPageBreak/>
        <w:t>Q</w:t>
      </w:r>
      <w:r>
        <w:rPr>
          <w:rFonts w:ascii="Times New Roman" w:hAnsi="Times New Roman" w:cs="Times New Roman"/>
        </w:rPr>
        <w:t>6</w:t>
      </w:r>
      <w:r w:rsidRPr="00934D11">
        <w:rPr>
          <w:rFonts w:ascii="Times New Roman" w:hAnsi="Times New Roman" w:cs="Times New Roman"/>
        </w:rPr>
        <w:t xml:space="preserve"> Please provide your name and contact information. You will be contacted with the final schedule and meeting link for the focus group. After you participate in the focus group, you will receive $20 on the week of June 29, 2020.</w:t>
      </w:r>
    </w:p>
    <w:p w14:paraId="622E66F3" w14:textId="77777777" w:rsidR="00617A5D" w:rsidRPr="00934D11" w:rsidRDefault="00617A5D" w:rsidP="00617A5D">
      <w:pPr>
        <w:pStyle w:val="ListParagraph"/>
        <w:keepNext/>
        <w:numPr>
          <w:ilvl w:val="0"/>
          <w:numId w:val="11"/>
        </w:numPr>
        <w:contextualSpacing w:val="0"/>
        <w:rPr>
          <w:rFonts w:ascii="Times New Roman" w:hAnsi="Times New Roman" w:cs="Times New Roman"/>
        </w:rPr>
      </w:pPr>
      <w:r w:rsidRPr="00934D11">
        <w:rPr>
          <w:rFonts w:ascii="Times New Roman" w:hAnsi="Times New Roman" w:cs="Times New Roman"/>
        </w:rPr>
        <w:t>Full Name  (1) ________________________________________________</w:t>
      </w:r>
    </w:p>
    <w:p w14:paraId="2930538B" w14:textId="339E8D37" w:rsidR="00617A5D" w:rsidRPr="00934D11" w:rsidRDefault="00774645" w:rsidP="00617A5D">
      <w:pPr>
        <w:pStyle w:val="ListParagraph"/>
        <w:keepNext/>
        <w:numPr>
          <w:ilvl w:val="0"/>
          <w:numId w:val="11"/>
        </w:numPr>
        <w:contextualSpacing w:val="0"/>
        <w:rPr>
          <w:rFonts w:ascii="Times New Roman" w:hAnsi="Times New Roman" w:cs="Times New Roman"/>
        </w:rPr>
      </w:pPr>
      <w:r>
        <w:rPr>
          <w:rFonts w:ascii="Times New Roman" w:hAnsi="Times New Roman" w:cs="Times New Roman"/>
        </w:rPr>
        <w:t>UIC</w:t>
      </w:r>
      <w:r w:rsidR="00617A5D" w:rsidRPr="00934D11">
        <w:rPr>
          <w:rFonts w:ascii="Times New Roman" w:hAnsi="Times New Roman" w:cs="Times New Roman"/>
        </w:rPr>
        <w:t xml:space="preserve"> email address  (2) ____________________________________</w:t>
      </w:r>
    </w:p>
    <w:p w14:paraId="3E01B81D" w14:textId="77777777" w:rsidR="00617A5D" w:rsidRPr="00934D11" w:rsidRDefault="00617A5D" w:rsidP="00617A5D">
      <w:pPr>
        <w:pStyle w:val="ListParagraph"/>
        <w:keepNext/>
        <w:numPr>
          <w:ilvl w:val="0"/>
          <w:numId w:val="11"/>
        </w:numPr>
        <w:contextualSpacing w:val="0"/>
        <w:rPr>
          <w:rFonts w:ascii="Times New Roman" w:hAnsi="Times New Roman" w:cs="Times New Roman"/>
        </w:rPr>
      </w:pPr>
      <w:r w:rsidRPr="00934D11">
        <w:rPr>
          <w:rFonts w:ascii="Times New Roman" w:hAnsi="Times New Roman" w:cs="Times New Roman"/>
        </w:rPr>
        <w:t>Phone number  (3) ________________________________________________</w:t>
      </w:r>
    </w:p>
    <w:p w14:paraId="63010859" w14:textId="77777777" w:rsidR="00617A5D" w:rsidRPr="00934D11" w:rsidRDefault="00617A5D" w:rsidP="00617A5D">
      <w:pPr>
        <w:pStyle w:val="ListParagraph"/>
        <w:keepNext/>
        <w:numPr>
          <w:ilvl w:val="0"/>
          <w:numId w:val="11"/>
        </w:numPr>
        <w:contextualSpacing w:val="0"/>
        <w:rPr>
          <w:rFonts w:ascii="Times New Roman" w:hAnsi="Times New Roman" w:cs="Times New Roman"/>
        </w:rPr>
      </w:pPr>
      <w:r w:rsidRPr="00934D11">
        <w:rPr>
          <w:rFonts w:ascii="Times New Roman" w:hAnsi="Times New Roman" w:cs="Times New Roman"/>
        </w:rPr>
        <w:t>College  (4) ________________________________________________</w:t>
      </w:r>
    </w:p>
    <w:p w14:paraId="39AA3A0A" w14:textId="77777777" w:rsidR="00617A5D" w:rsidRPr="00934D11" w:rsidRDefault="00617A5D" w:rsidP="00617A5D">
      <w:pPr>
        <w:rPr>
          <w:rFonts w:ascii="Times New Roman" w:hAnsi="Times New Roman" w:cs="Times New Roman"/>
        </w:rPr>
      </w:pPr>
    </w:p>
    <w:p w14:paraId="52816733" w14:textId="77777777" w:rsidR="00617A5D" w:rsidRDefault="00617A5D" w:rsidP="00617A5D">
      <w:pPr>
        <w:rPr>
          <w:rFonts w:ascii="Times New Roman" w:hAnsi="Times New Roman" w:cs="Times New Roman"/>
        </w:rPr>
      </w:pPr>
      <w:r>
        <w:rPr>
          <w:rFonts w:ascii="Times New Roman" w:hAnsi="Times New Roman" w:cs="Times New Roman"/>
        </w:rPr>
        <w:br w:type="page"/>
      </w:r>
    </w:p>
    <w:p w14:paraId="4960FA00" w14:textId="45CE4482" w:rsidR="00617A5D" w:rsidRPr="00386D82" w:rsidRDefault="00617A5D" w:rsidP="00617A5D">
      <w:pPr>
        <w:tabs>
          <w:tab w:val="num" w:pos="720"/>
        </w:tabs>
        <w:spacing w:before="100" w:beforeAutospacing="1" w:after="100" w:afterAutospacing="1"/>
        <w:ind w:left="720" w:hanging="360"/>
        <w:rPr>
          <w:rFonts w:ascii="Times New Roman" w:hAnsi="Times New Roman" w:cs="Times New Roman"/>
        </w:rPr>
      </w:pPr>
      <w:r w:rsidRPr="00386D82">
        <w:rPr>
          <w:rFonts w:ascii="Times New Roman" w:hAnsi="Times New Roman" w:cs="Times New Roman"/>
        </w:rPr>
        <w:lastRenderedPageBreak/>
        <w:t xml:space="preserve">Appendix </w:t>
      </w:r>
      <w:r>
        <w:rPr>
          <w:rFonts w:ascii="Times New Roman" w:hAnsi="Times New Roman" w:cs="Times New Roman"/>
        </w:rPr>
        <w:t>2</w:t>
      </w:r>
      <w:r w:rsidRPr="00386D82">
        <w:rPr>
          <w:rFonts w:ascii="Times New Roman" w:hAnsi="Times New Roman" w:cs="Times New Roman"/>
        </w:rPr>
        <w:t xml:space="preserve">. Focus </w:t>
      </w:r>
      <w:r w:rsidR="000650C2">
        <w:rPr>
          <w:rFonts w:ascii="Times New Roman" w:hAnsi="Times New Roman" w:cs="Times New Roman"/>
        </w:rPr>
        <w:t>G</w:t>
      </w:r>
      <w:r w:rsidRPr="00386D82">
        <w:rPr>
          <w:rFonts w:ascii="Times New Roman" w:hAnsi="Times New Roman" w:cs="Times New Roman"/>
        </w:rPr>
        <w:t xml:space="preserve">roup </w:t>
      </w:r>
      <w:r w:rsidR="000650C2">
        <w:rPr>
          <w:rFonts w:ascii="Times New Roman" w:hAnsi="Times New Roman" w:cs="Times New Roman"/>
        </w:rPr>
        <w:t>I</w:t>
      </w:r>
      <w:r w:rsidRPr="00386D82">
        <w:rPr>
          <w:rFonts w:ascii="Times New Roman" w:hAnsi="Times New Roman" w:cs="Times New Roman"/>
        </w:rPr>
        <w:t xml:space="preserve">nterview </w:t>
      </w:r>
      <w:r w:rsidR="000650C2">
        <w:rPr>
          <w:rFonts w:ascii="Times New Roman" w:hAnsi="Times New Roman" w:cs="Times New Roman"/>
        </w:rPr>
        <w:t>Q</w:t>
      </w:r>
      <w:r w:rsidRPr="00386D82">
        <w:rPr>
          <w:rFonts w:ascii="Times New Roman" w:hAnsi="Times New Roman" w:cs="Times New Roman"/>
        </w:rPr>
        <w:t>uestions</w:t>
      </w:r>
    </w:p>
    <w:p w14:paraId="2863B01D" w14:textId="5BE0D971" w:rsidR="00617A5D" w:rsidRPr="00D15A3E" w:rsidRDefault="00617A5D" w:rsidP="00617A5D">
      <w:pPr>
        <w:numPr>
          <w:ilvl w:val="0"/>
          <w:numId w:val="12"/>
        </w:numPr>
        <w:spacing w:before="100" w:beforeAutospacing="1" w:after="100" w:afterAutospacing="1"/>
        <w:rPr>
          <w:rFonts w:ascii="Times New Roman" w:eastAsia="Times New Roman" w:hAnsi="Times New Roman" w:cs="Times New Roman"/>
        </w:rPr>
      </w:pPr>
      <w:r w:rsidRPr="00D15A3E">
        <w:rPr>
          <w:rFonts w:ascii="Times New Roman" w:eastAsia="Times New Roman" w:hAnsi="Times New Roman" w:cs="Times New Roman"/>
          <w:color w:val="222222"/>
        </w:rPr>
        <w:t xml:space="preserve">What are your safety concerns about being in the library when it reopens to the </w:t>
      </w:r>
      <w:r w:rsidR="00774645">
        <w:rPr>
          <w:rFonts w:ascii="Times New Roman" w:eastAsia="Times New Roman" w:hAnsi="Times New Roman" w:cs="Times New Roman"/>
          <w:color w:val="222222"/>
        </w:rPr>
        <w:t>UIC</w:t>
      </w:r>
      <w:r>
        <w:rPr>
          <w:rFonts w:ascii="Times New Roman" w:eastAsia="Times New Roman" w:hAnsi="Times New Roman" w:cs="Times New Roman"/>
          <w:color w:val="222222"/>
        </w:rPr>
        <w:t xml:space="preserve"> </w:t>
      </w:r>
      <w:r w:rsidRPr="00D15A3E">
        <w:rPr>
          <w:rFonts w:ascii="Times New Roman" w:eastAsia="Times New Roman" w:hAnsi="Times New Roman" w:cs="Times New Roman"/>
          <w:color w:val="222222"/>
        </w:rPr>
        <w:t>community this fall semester?  Can you tell us more about it? </w:t>
      </w:r>
    </w:p>
    <w:p w14:paraId="13680169" w14:textId="77777777" w:rsidR="00617A5D" w:rsidRPr="00D15A3E" w:rsidRDefault="00617A5D" w:rsidP="00617A5D">
      <w:pPr>
        <w:numPr>
          <w:ilvl w:val="0"/>
          <w:numId w:val="12"/>
        </w:numPr>
        <w:spacing w:before="100" w:beforeAutospacing="1" w:after="100" w:afterAutospacing="1"/>
        <w:rPr>
          <w:rFonts w:ascii="Times New Roman" w:eastAsia="Times New Roman" w:hAnsi="Times New Roman" w:cs="Times New Roman"/>
        </w:rPr>
      </w:pPr>
      <w:r w:rsidRPr="00D15A3E">
        <w:rPr>
          <w:rFonts w:ascii="Times New Roman" w:eastAsia="Times New Roman" w:hAnsi="Times New Roman" w:cs="Times New Roman"/>
          <w:color w:val="222222"/>
        </w:rPr>
        <w:t>What are the ways to encourage students follow our safety guidelines? </w:t>
      </w:r>
    </w:p>
    <w:p w14:paraId="180AC774" w14:textId="77777777" w:rsidR="00617A5D" w:rsidRPr="00D15A3E" w:rsidRDefault="00617A5D" w:rsidP="00617A5D">
      <w:pPr>
        <w:numPr>
          <w:ilvl w:val="1"/>
          <w:numId w:val="12"/>
        </w:numPr>
        <w:spacing w:before="100" w:beforeAutospacing="1" w:after="100" w:afterAutospacing="1"/>
        <w:rPr>
          <w:rFonts w:ascii="Times New Roman" w:eastAsia="Times New Roman" w:hAnsi="Times New Roman" w:cs="Times New Roman"/>
        </w:rPr>
      </w:pPr>
      <w:r w:rsidRPr="00D15A3E">
        <w:rPr>
          <w:rFonts w:ascii="Times New Roman" w:eastAsia="Times New Roman" w:hAnsi="Times New Roman" w:cs="Times New Roman"/>
          <w:color w:val="222222"/>
        </w:rPr>
        <w:t>wearing a mask</w:t>
      </w:r>
    </w:p>
    <w:p w14:paraId="70926A5B" w14:textId="77777777" w:rsidR="00617A5D" w:rsidRPr="00D15A3E" w:rsidRDefault="00617A5D" w:rsidP="00617A5D">
      <w:pPr>
        <w:numPr>
          <w:ilvl w:val="1"/>
          <w:numId w:val="12"/>
        </w:numPr>
        <w:spacing w:before="100" w:beforeAutospacing="1" w:after="100" w:afterAutospacing="1"/>
        <w:rPr>
          <w:rFonts w:ascii="Times New Roman" w:eastAsia="Times New Roman" w:hAnsi="Times New Roman" w:cs="Times New Roman"/>
        </w:rPr>
      </w:pPr>
      <w:r w:rsidRPr="00D15A3E">
        <w:rPr>
          <w:rFonts w:ascii="Times New Roman" w:eastAsia="Times New Roman" w:hAnsi="Times New Roman" w:cs="Times New Roman"/>
          <w:color w:val="222222"/>
        </w:rPr>
        <w:t>keeping a six-foot distance between anyone else around them - even during group study sessions</w:t>
      </w:r>
    </w:p>
    <w:p w14:paraId="3C070E42" w14:textId="77777777" w:rsidR="00617A5D" w:rsidRPr="00D15A3E" w:rsidRDefault="00617A5D" w:rsidP="00617A5D">
      <w:pPr>
        <w:numPr>
          <w:ilvl w:val="1"/>
          <w:numId w:val="12"/>
        </w:numPr>
        <w:spacing w:before="100" w:beforeAutospacing="1" w:after="100" w:afterAutospacing="1"/>
        <w:rPr>
          <w:rFonts w:ascii="Times New Roman" w:eastAsia="Times New Roman" w:hAnsi="Times New Roman" w:cs="Times New Roman"/>
        </w:rPr>
      </w:pPr>
      <w:r w:rsidRPr="00D15A3E">
        <w:rPr>
          <w:rFonts w:ascii="Times New Roman" w:eastAsia="Times New Roman" w:hAnsi="Times New Roman" w:cs="Times New Roman"/>
          <w:color w:val="222222"/>
        </w:rPr>
        <w:t>maintaining physical distancing at the circulation desk, in restrooms, in elevators, in stairwells, etc.</w:t>
      </w:r>
    </w:p>
    <w:p w14:paraId="75BAD4B6" w14:textId="77777777" w:rsidR="00617A5D" w:rsidRPr="00D15A3E" w:rsidRDefault="00617A5D" w:rsidP="00617A5D">
      <w:pPr>
        <w:numPr>
          <w:ilvl w:val="1"/>
          <w:numId w:val="12"/>
        </w:numPr>
        <w:spacing w:before="100" w:beforeAutospacing="1" w:after="100" w:afterAutospacing="1"/>
        <w:rPr>
          <w:rFonts w:ascii="Times New Roman" w:eastAsia="Times New Roman" w:hAnsi="Times New Roman" w:cs="Times New Roman"/>
        </w:rPr>
      </w:pPr>
      <w:r w:rsidRPr="00D15A3E">
        <w:rPr>
          <w:rFonts w:ascii="Times New Roman" w:eastAsia="Times New Roman" w:hAnsi="Times New Roman" w:cs="Times New Roman"/>
          <w:color w:val="222222"/>
        </w:rPr>
        <w:t>not eating except in a designated area </w:t>
      </w:r>
    </w:p>
    <w:p w14:paraId="1B7F490C" w14:textId="77777777" w:rsidR="00617A5D" w:rsidRPr="00D15A3E" w:rsidRDefault="00617A5D" w:rsidP="00617A5D">
      <w:pPr>
        <w:numPr>
          <w:ilvl w:val="1"/>
          <w:numId w:val="12"/>
        </w:numPr>
        <w:spacing w:before="100" w:beforeAutospacing="1" w:after="100" w:afterAutospacing="1"/>
        <w:rPr>
          <w:rFonts w:ascii="Times New Roman" w:eastAsia="Times New Roman" w:hAnsi="Times New Roman" w:cs="Times New Roman"/>
        </w:rPr>
      </w:pPr>
      <w:r w:rsidRPr="00D15A3E">
        <w:rPr>
          <w:rFonts w:ascii="Times New Roman" w:eastAsia="Times New Roman" w:hAnsi="Times New Roman" w:cs="Times New Roman"/>
          <w:color w:val="222222"/>
        </w:rPr>
        <w:t>sanitizing Library computers and tables before and after they use them</w:t>
      </w:r>
    </w:p>
    <w:p w14:paraId="7D221FCE" w14:textId="77777777" w:rsidR="00617A5D" w:rsidRPr="00D15A3E" w:rsidRDefault="00617A5D" w:rsidP="00617A5D">
      <w:pPr>
        <w:numPr>
          <w:ilvl w:val="0"/>
          <w:numId w:val="12"/>
        </w:numPr>
        <w:spacing w:before="100" w:beforeAutospacing="1" w:after="100" w:afterAutospacing="1"/>
        <w:rPr>
          <w:rFonts w:ascii="Times New Roman" w:eastAsia="Times New Roman" w:hAnsi="Times New Roman" w:cs="Times New Roman"/>
        </w:rPr>
      </w:pPr>
      <w:r w:rsidRPr="00D15A3E">
        <w:rPr>
          <w:rFonts w:ascii="Times New Roman" w:eastAsia="Times New Roman" w:hAnsi="Times New Roman" w:cs="Times New Roman"/>
          <w:color w:val="222222"/>
        </w:rPr>
        <w:t>What do you think is an appropriate way to approach students who are not following the guidelines?</w:t>
      </w:r>
    </w:p>
    <w:p w14:paraId="212B28DC" w14:textId="77777777" w:rsidR="00617A5D" w:rsidRPr="00D15A3E" w:rsidRDefault="00617A5D" w:rsidP="00617A5D">
      <w:pPr>
        <w:numPr>
          <w:ilvl w:val="1"/>
          <w:numId w:val="12"/>
        </w:numPr>
        <w:spacing w:before="100" w:beforeAutospacing="1" w:after="100" w:afterAutospacing="1"/>
        <w:rPr>
          <w:rFonts w:ascii="Times New Roman" w:eastAsia="Times New Roman" w:hAnsi="Times New Roman" w:cs="Times New Roman"/>
        </w:rPr>
      </w:pPr>
      <w:r w:rsidRPr="00D15A3E">
        <w:rPr>
          <w:rFonts w:ascii="Times New Roman" w:eastAsia="Times New Roman" w:hAnsi="Times New Roman" w:cs="Times New Roman"/>
          <w:color w:val="222222"/>
        </w:rPr>
        <w:t>Who do you think should be approaching students who are not following the guidelines? </w:t>
      </w:r>
    </w:p>
    <w:p w14:paraId="0FCB3FB0" w14:textId="77777777" w:rsidR="00617A5D" w:rsidRPr="000D720E" w:rsidRDefault="00617A5D" w:rsidP="00617A5D">
      <w:pPr>
        <w:numPr>
          <w:ilvl w:val="0"/>
          <w:numId w:val="12"/>
        </w:numPr>
        <w:spacing w:before="100" w:beforeAutospacing="1" w:after="100" w:afterAutospacing="1"/>
        <w:rPr>
          <w:rFonts w:ascii="Times New Roman" w:eastAsia="Times New Roman" w:hAnsi="Times New Roman" w:cs="Times New Roman"/>
        </w:rPr>
      </w:pPr>
      <w:r w:rsidRPr="000D720E">
        <w:rPr>
          <w:rFonts w:ascii="Times New Roman" w:eastAsia="Times New Roman" w:hAnsi="Times New Roman" w:cs="Times New Roman"/>
          <w:color w:val="222222"/>
        </w:rPr>
        <w:t>How would you feel about having security guards monitoring compliance with safety guidelines in the library? </w:t>
      </w:r>
    </w:p>
    <w:p w14:paraId="03570C85" w14:textId="6EA62083" w:rsidR="00617A5D" w:rsidRPr="00D15A3E" w:rsidRDefault="00617A5D" w:rsidP="00617A5D">
      <w:pPr>
        <w:numPr>
          <w:ilvl w:val="0"/>
          <w:numId w:val="12"/>
        </w:numPr>
        <w:spacing w:before="100" w:beforeAutospacing="1" w:after="100" w:afterAutospacing="1"/>
        <w:rPr>
          <w:rFonts w:ascii="Times New Roman" w:eastAsia="Times New Roman" w:hAnsi="Times New Roman" w:cs="Times New Roman"/>
        </w:rPr>
      </w:pPr>
      <w:r w:rsidRPr="00D15A3E">
        <w:rPr>
          <w:rFonts w:ascii="Times New Roman" w:eastAsia="Times New Roman" w:hAnsi="Times New Roman" w:cs="Times New Roman"/>
          <w:color w:val="222222"/>
        </w:rPr>
        <w:t xml:space="preserve">How can </w:t>
      </w:r>
      <w:r w:rsidR="00774645">
        <w:rPr>
          <w:rFonts w:ascii="Times New Roman" w:eastAsia="Times New Roman" w:hAnsi="Times New Roman" w:cs="Times New Roman"/>
          <w:color w:val="222222"/>
        </w:rPr>
        <w:t>UIC</w:t>
      </w:r>
      <w:r w:rsidRPr="00D15A3E">
        <w:rPr>
          <w:rFonts w:ascii="Times New Roman" w:eastAsia="Times New Roman" w:hAnsi="Times New Roman" w:cs="Times New Roman"/>
          <w:color w:val="222222"/>
        </w:rPr>
        <w:t xml:space="preserve"> library users build community support to encourage patrons to comply with the safety guidelines?</w:t>
      </w:r>
    </w:p>
    <w:p w14:paraId="3D880C07" w14:textId="77777777" w:rsidR="00617A5D" w:rsidRPr="00D15A3E" w:rsidRDefault="00617A5D" w:rsidP="00617A5D">
      <w:pPr>
        <w:rPr>
          <w:rFonts w:ascii="Times New Roman" w:eastAsia="Times New Roman" w:hAnsi="Times New Roman" w:cs="Times New Roman"/>
        </w:rPr>
      </w:pPr>
    </w:p>
    <w:p w14:paraId="27424DD9" w14:textId="77777777" w:rsidR="00617A5D" w:rsidRPr="00D15A3E" w:rsidRDefault="00617A5D" w:rsidP="00617A5D">
      <w:pPr>
        <w:rPr>
          <w:rFonts w:ascii="Times New Roman" w:eastAsia="Times New Roman" w:hAnsi="Times New Roman" w:cs="Times New Roman"/>
        </w:rPr>
      </w:pPr>
      <w:r w:rsidRPr="00D15A3E">
        <w:rPr>
          <w:rFonts w:ascii="Times New Roman" w:eastAsia="Times New Roman" w:hAnsi="Times New Roman" w:cs="Times New Roman"/>
          <w:color w:val="222222"/>
        </w:rPr>
        <w:t>Thank you everyone for your feedback today. Before we finish the focus group, are there any comments? </w:t>
      </w:r>
    </w:p>
    <w:p w14:paraId="07C3882A" w14:textId="77777777" w:rsidR="00617A5D" w:rsidRDefault="00617A5D">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br w:type="page"/>
      </w:r>
    </w:p>
    <w:p w14:paraId="6D0B1AE8" w14:textId="15270E3D" w:rsidR="00D65562" w:rsidRPr="008123F9" w:rsidRDefault="00617A5D" w:rsidP="00D65562">
      <w:pPr>
        <w:rPr>
          <w:rFonts w:ascii="Times New Roman" w:eastAsia="Times New Roman" w:hAnsi="Times New Roman" w:cs="Times New Roman"/>
        </w:rPr>
      </w:pPr>
      <w:r>
        <w:rPr>
          <w:rFonts w:ascii="Times New Roman" w:eastAsia="Times New Roman" w:hAnsi="Times New Roman" w:cs="Times New Roman"/>
          <w:color w:val="000000" w:themeColor="text1"/>
        </w:rPr>
        <w:lastRenderedPageBreak/>
        <w:t>Table 1</w:t>
      </w:r>
      <w:r w:rsidR="00D65562">
        <w:rPr>
          <w:rFonts w:ascii="Times New Roman" w:eastAsia="Times New Roman" w:hAnsi="Times New Roman" w:cs="Times New Roman"/>
          <w:color w:val="000000" w:themeColor="text1"/>
        </w:rPr>
        <w:t>.</w:t>
      </w:r>
      <w:r w:rsidR="00D65562">
        <w:rPr>
          <w:rFonts w:ascii="Times New Roman" w:eastAsia="Times New Roman" w:hAnsi="Times New Roman" w:cs="Times New Roman"/>
        </w:rPr>
        <w:t xml:space="preserve"> </w:t>
      </w:r>
      <w:r w:rsidR="00D65562" w:rsidRPr="008123F9">
        <w:rPr>
          <w:rFonts w:ascii="Times New Roman" w:eastAsia="Times New Roman" w:hAnsi="Times New Roman" w:cs="Times New Roman"/>
          <w:color w:val="000000"/>
        </w:rPr>
        <w:t>Overall Project Timeline (June 8- July 8, 2020):</w:t>
      </w:r>
    </w:p>
    <w:p w14:paraId="5E141750" w14:textId="77777777" w:rsidR="00D65562" w:rsidRPr="008123F9" w:rsidRDefault="00D65562" w:rsidP="00D65562">
      <w:pPr>
        <w:rPr>
          <w:rFonts w:ascii="Times New Roman" w:eastAsia="Times New Roman" w:hAnsi="Times New Roman" w:cs="Times New Roman"/>
        </w:rPr>
      </w:pPr>
    </w:p>
    <w:tbl>
      <w:tblPr>
        <w:tblW w:w="9609" w:type="dxa"/>
        <w:tblCellMar>
          <w:top w:w="15" w:type="dxa"/>
          <w:left w:w="15" w:type="dxa"/>
          <w:bottom w:w="15" w:type="dxa"/>
          <w:right w:w="15" w:type="dxa"/>
        </w:tblCellMar>
        <w:tblLook w:val="04A0" w:firstRow="1" w:lastRow="0" w:firstColumn="1" w:lastColumn="0" w:noHBand="0" w:noVBand="1"/>
      </w:tblPr>
      <w:tblGrid>
        <w:gridCol w:w="4675"/>
        <w:gridCol w:w="1980"/>
        <w:gridCol w:w="2954"/>
      </w:tblGrid>
      <w:tr w:rsidR="00D65562" w:rsidRPr="008123F9" w14:paraId="7C2F04A1" w14:textId="77777777" w:rsidTr="00617A5D">
        <w:tc>
          <w:tcPr>
            <w:tcW w:w="4675" w:type="dxa"/>
            <w:tcBorders>
              <w:top w:val="single" w:sz="4" w:space="0" w:color="000000"/>
              <w:left w:val="single" w:sz="4" w:space="0" w:color="000000"/>
              <w:bottom w:val="single" w:sz="4" w:space="0" w:color="000000"/>
              <w:right w:val="single" w:sz="4" w:space="0" w:color="000000"/>
            </w:tcBorders>
            <w:shd w:val="clear" w:color="auto" w:fill="5B9BD5"/>
            <w:tcMar>
              <w:top w:w="0" w:type="dxa"/>
              <w:left w:w="108" w:type="dxa"/>
              <w:bottom w:w="0" w:type="dxa"/>
              <w:right w:w="108" w:type="dxa"/>
            </w:tcMar>
            <w:hideMark/>
          </w:tcPr>
          <w:p w14:paraId="43CF3A98" w14:textId="77777777" w:rsidR="00D65562" w:rsidRPr="008123F9" w:rsidRDefault="00D65562" w:rsidP="00617A5D">
            <w:pPr>
              <w:jc w:val="center"/>
              <w:rPr>
                <w:rFonts w:ascii="Times New Roman" w:eastAsia="Times New Roman" w:hAnsi="Times New Roman" w:cs="Times New Roman"/>
              </w:rPr>
            </w:pPr>
            <w:r w:rsidRPr="008123F9">
              <w:rPr>
                <w:rFonts w:ascii="Times New Roman" w:eastAsia="Times New Roman" w:hAnsi="Times New Roman" w:cs="Times New Roman"/>
                <w:b/>
                <w:bCs/>
                <w:color w:val="FFFFFF"/>
                <w:sz w:val="28"/>
                <w:szCs w:val="28"/>
              </w:rPr>
              <w:t>Tasks</w:t>
            </w:r>
          </w:p>
        </w:tc>
        <w:tc>
          <w:tcPr>
            <w:tcW w:w="1980" w:type="dxa"/>
            <w:tcBorders>
              <w:top w:val="single" w:sz="4" w:space="0" w:color="000000"/>
              <w:left w:val="single" w:sz="4" w:space="0" w:color="000000"/>
              <w:bottom w:val="single" w:sz="4" w:space="0" w:color="000000"/>
              <w:right w:val="single" w:sz="4" w:space="0" w:color="000000"/>
            </w:tcBorders>
            <w:shd w:val="clear" w:color="auto" w:fill="5B9BD5"/>
            <w:tcMar>
              <w:top w:w="0" w:type="dxa"/>
              <w:left w:w="108" w:type="dxa"/>
              <w:bottom w:w="0" w:type="dxa"/>
              <w:right w:w="108" w:type="dxa"/>
            </w:tcMar>
            <w:hideMark/>
          </w:tcPr>
          <w:p w14:paraId="0007AD98" w14:textId="77777777" w:rsidR="00D65562" w:rsidRPr="008123F9" w:rsidRDefault="00D65562" w:rsidP="00617A5D">
            <w:pPr>
              <w:jc w:val="center"/>
              <w:rPr>
                <w:rFonts w:ascii="Times New Roman" w:eastAsia="Times New Roman" w:hAnsi="Times New Roman" w:cs="Times New Roman"/>
              </w:rPr>
            </w:pPr>
            <w:r w:rsidRPr="008123F9">
              <w:rPr>
                <w:rFonts w:ascii="Times New Roman" w:eastAsia="Times New Roman" w:hAnsi="Times New Roman" w:cs="Times New Roman"/>
                <w:b/>
                <w:bCs/>
                <w:color w:val="FFFFFF"/>
                <w:sz w:val="28"/>
                <w:szCs w:val="28"/>
              </w:rPr>
              <w:t>Date</w:t>
            </w:r>
          </w:p>
        </w:tc>
        <w:tc>
          <w:tcPr>
            <w:tcW w:w="0" w:type="auto"/>
            <w:tcBorders>
              <w:top w:val="single" w:sz="4" w:space="0" w:color="000000"/>
              <w:left w:val="single" w:sz="4" w:space="0" w:color="000000"/>
              <w:bottom w:val="single" w:sz="4" w:space="0" w:color="000000"/>
              <w:right w:val="single" w:sz="4" w:space="0" w:color="000000"/>
            </w:tcBorders>
            <w:shd w:val="clear" w:color="auto" w:fill="5B9BD5"/>
            <w:tcMar>
              <w:top w:w="0" w:type="dxa"/>
              <w:left w:w="108" w:type="dxa"/>
              <w:bottom w:w="0" w:type="dxa"/>
              <w:right w:w="108" w:type="dxa"/>
            </w:tcMar>
            <w:hideMark/>
          </w:tcPr>
          <w:p w14:paraId="419B4190" w14:textId="77777777" w:rsidR="00D65562" w:rsidRPr="008123F9" w:rsidRDefault="00D65562" w:rsidP="00617A5D">
            <w:pPr>
              <w:jc w:val="center"/>
              <w:rPr>
                <w:rFonts w:ascii="Times New Roman" w:eastAsia="Times New Roman" w:hAnsi="Times New Roman" w:cs="Times New Roman"/>
              </w:rPr>
            </w:pPr>
            <w:r w:rsidRPr="008123F9">
              <w:rPr>
                <w:rFonts w:ascii="Times New Roman" w:eastAsia="Times New Roman" w:hAnsi="Times New Roman" w:cs="Times New Roman"/>
                <w:b/>
                <w:bCs/>
                <w:color w:val="FFFFFF"/>
                <w:sz w:val="28"/>
                <w:szCs w:val="28"/>
              </w:rPr>
              <w:t>Who</w:t>
            </w:r>
          </w:p>
        </w:tc>
      </w:tr>
      <w:tr w:rsidR="00D65562" w:rsidRPr="008123F9" w14:paraId="1677583B" w14:textId="77777777" w:rsidTr="00617A5D">
        <w:tc>
          <w:tcPr>
            <w:tcW w:w="4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D1A1BB"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b/>
                <w:bCs/>
                <w:color w:val="000000"/>
              </w:rPr>
              <w:t>Planning</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36458C"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June 9, 2020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16D1B1" w14:textId="77777777" w:rsidR="00D65562" w:rsidRPr="00BD4B54" w:rsidRDefault="00D65562" w:rsidP="00617A5D">
            <w:pPr>
              <w:rPr>
                <w:rFonts w:ascii="Times New Roman" w:eastAsia="Times New Roman" w:hAnsi="Times New Roman" w:cs="Times New Roman"/>
                <w:sz w:val="22"/>
                <w:szCs w:val="22"/>
              </w:rPr>
            </w:pPr>
            <w:r w:rsidRPr="00BD4B54">
              <w:rPr>
                <w:rFonts w:ascii="Times New Roman" w:eastAsia="Times New Roman" w:hAnsi="Times New Roman" w:cs="Times New Roman"/>
                <w:color w:val="000000"/>
                <w:sz w:val="22"/>
                <w:szCs w:val="22"/>
              </w:rPr>
              <w:t>Assessment Coordinator / Associate Dean</w:t>
            </w:r>
          </w:p>
        </w:tc>
      </w:tr>
      <w:tr w:rsidR="00D65562" w:rsidRPr="008123F9" w14:paraId="63432792" w14:textId="77777777" w:rsidTr="00617A5D">
        <w:tc>
          <w:tcPr>
            <w:tcW w:w="4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809C9B"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Recruiting volunteers</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04E9F6"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June 9, 2020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903B64" w14:textId="77777777" w:rsidR="00D65562" w:rsidRPr="00BD4B54" w:rsidRDefault="00D65562" w:rsidP="00617A5D">
            <w:pPr>
              <w:rPr>
                <w:rFonts w:ascii="Times New Roman" w:eastAsia="Times New Roman" w:hAnsi="Times New Roman" w:cs="Times New Roman"/>
                <w:sz w:val="22"/>
                <w:szCs w:val="22"/>
              </w:rPr>
            </w:pPr>
            <w:r w:rsidRPr="00BD4B54">
              <w:rPr>
                <w:rFonts w:ascii="Times New Roman" w:eastAsia="Times New Roman" w:hAnsi="Times New Roman" w:cs="Times New Roman"/>
                <w:color w:val="000000"/>
                <w:sz w:val="22"/>
                <w:szCs w:val="22"/>
              </w:rPr>
              <w:t>Assessment Coordinator / Associate Dean</w:t>
            </w:r>
          </w:p>
        </w:tc>
      </w:tr>
      <w:tr w:rsidR="00D65562" w:rsidRPr="008123F9" w14:paraId="43C7C50D" w14:textId="77777777" w:rsidTr="00617A5D">
        <w:tc>
          <w:tcPr>
            <w:tcW w:w="4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51E761"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Recruitment message</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2637D3"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June 9, 2020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386D59" w14:textId="77777777" w:rsidR="00D65562" w:rsidRPr="00BD4B54" w:rsidRDefault="00D65562" w:rsidP="00617A5D">
            <w:pPr>
              <w:rPr>
                <w:rFonts w:ascii="Times New Roman" w:eastAsia="Times New Roman" w:hAnsi="Times New Roman" w:cs="Times New Roman"/>
                <w:sz w:val="22"/>
                <w:szCs w:val="22"/>
              </w:rPr>
            </w:pPr>
            <w:r w:rsidRPr="00BD4B54">
              <w:rPr>
                <w:rFonts w:ascii="Times New Roman" w:eastAsia="Times New Roman" w:hAnsi="Times New Roman" w:cs="Times New Roman"/>
                <w:color w:val="000000"/>
                <w:sz w:val="22"/>
                <w:szCs w:val="22"/>
              </w:rPr>
              <w:t>Assessment Coordinator / Associate Dean</w:t>
            </w:r>
          </w:p>
        </w:tc>
      </w:tr>
      <w:tr w:rsidR="00D65562" w:rsidRPr="008123F9" w14:paraId="4751FA53" w14:textId="77777777" w:rsidTr="00617A5D">
        <w:tc>
          <w:tcPr>
            <w:tcW w:w="4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DF55C4"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Recruitment graphics/posting via social media</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EA3C6F"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June 11-12, 2020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1D4E4E" w14:textId="77777777" w:rsidR="00D65562" w:rsidRPr="00BD4B54" w:rsidRDefault="00D65562" w:rsidP="00617A5D">
            <w:pPr>
              <w:rPr>
                <w:rFonts w:ascii="Times New Roman" w:eastAsia="Times New Roman" w:hAnsi="Times New Roman" w:cs="Times New Roman"/>
                <w:sz w:val="22"/>
                <w:szCs w:val="22"/>
              </w:rPr>
            </w:pPr>
            <w:r w:rsidRPr="00BD4B54">
              <w:rPr>
                <w:rFonts w:ascii="Times New Roman" w:eastAsia="Times New Roman" w:hAnsi="Times New Roman" w:cs="Times New Roman"/>
                <w:color w:val="000000"/>
                <w:sz w:val="22"/>
                <w:szCs w:val="22"/>
              </w:rPr>
              <w:t>Director of Marketing/Graduate Assistant</w:t>
            </w:r>
          </w:p>
        </w:tc>
      </w:tr>
      <w:tr w:rsidR="00D65562" w:rsidRPr="008123F9" w14:paraId="28C40A38" w14:textId="77777777" w:rsidTr="00617A5D">
        <w:tc>
          <w:tcPr>
            <w:tcW w:w="4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FD22E3" w14:textId="1659F9ED"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 xml:space="preserve">Sign up Form (Appendix </w:t>
            </w:r>
            <w:r w:rsidR="00617A5D">
              <w:rPr>
                <w:rFonts w:ascii="Times New Roman" w:eastAsia="Times New Roman" w:hAnsi="Times New Roman" w:cs="Times New Roman"/>
                <w:color w:val="000000"/>
              </w:rPr>
              <w:t>1</w:t>
            </w:r>
            <w:r w:rsidRPr="008123F9">
              <w:rPr>
                <w:rFonts w:ascii="Times New Roman" w:eastAsia="Times New Roman" w:hAnsi="Times New Roman" w:cs="Times New Roman"/>
                <w:color w:val="000000"/>
              </w:rPr>
              <w:t>)</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30250C"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June 11, 2020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0A1B3F" w14:textId="77777777" w:rsidR="00D65562" w:rsidRPr="00BD4B54" w:rsidRDefault="00D65562" w:rsidP="00617A5D">
            <w:pPr>
              <w:rPr>
                <w:rFonts w:ascii="Times New Roman" w:eastAsia="Times New Roman" w:hAnsi="Times New Roman" w:cs="Times New Roman"/>
                <w:sz w:val="22"/>
                <w:szCs w:val="22"/>
              </w:rPr>
            </w:pPr>
            <w:r w:rsidRPr="00BD4B54">
              <w:rPr>
                <w:rFonts w:ascii="Times New Roman" w:eastAsia="Times New Roman" w:hAnsi="Times New Roman" w:cs="Times New Roman"/>
                <w:color w:val="000000"/>
                <w:sz w:val="22"/>
                <w:szCs w:val="22"/>
              </w:rPr>
              <w:t>Assessment Coordinator</w:t>
            </w:r>
          </w:p>
        </w:tc>
      </w:tr>
      <w:tr w:rsidR="00D65562" w:rsidRPr="008123F9" w14:paraId="76F9002A" w14:textId="77777777" w:rsidTr="00617A5D">
        <w:tc>
          <w:tcPr>
            <w:tcW w:w="4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C8C104" w14:textId="14D5C2AE"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 xml:space="preserve">Interview questions (Appendix </w:t>
            </w:r>
            <w:r w:rsidR="00617A5D">
              <w:rPr>
                <w:rFonts w:ascii="Times New Roman" w:eastAsia="Times New Roman" w:hAnsi="Times New Roman" w:cs="Times New Roman"/>
                <w:color w:val="000000"/>
              </w:rPr>
              <w:t>2</w:t>
            </w:r>
            <w:r w:rsidRPr="008123F9">
              <w:rPr>
                <w:rFonts w:ascii="Times New Roman" w:eastAsia="Times New Roman" w:hAnsi="Times New Roman" w:cs="Times New Roman"/>
                <w:color w:val="000000"/>
              </w:rPr>
              <w:t>)</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A1728C"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June 15, 2020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B43243" w14:textId="77777777" w:rsidR="00D65562" w:rsidRPr="00BD4B54" w:rsidRDefault="00D65562" w:rsidP="00617A5D">
            <w:pPr>
              <w:rPr>
                <w:rFonts w:ascii="Times New Roman" w:eastAsia="Times New Roman" w:hAnsi="Times New Roman" w:cs="Times New Roman"/>
                <w:sz w:val="22"/>
                <w:szCs w:val="22"/>
              </w:rPr>
            </w:pPr>
            <w:r w:rsidRPr="00BD4B54">
              <w:rPr>
                <w:rFonts w:ascii="Times New Roman" w:eastAsia="Times New Roman" w:hAnsi="Times New Roman" w:cs="Times New Roman"/>
                <w:color w:val="000000"/>
                <w:sz w:val="22"/>
                <w:szCs w:val="22"/>
              </w:rPr>
              <w:t>Assessment Coordinator / Associate Dean</w:t>
            </w:r>
          </w:p>
        </w:tc>
      </w:tr>
      <w:tr w:rsidR="00D65562" w:rsidRPr="008123F9" w14:paraId="39E67C24" w14:textId="77777777" w:rsidTr="00617A5D">
        <w:tc>
          <w:tcPr>
            <w:tcW w:w="4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884491"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Presentation slides for interviews</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BB4B84"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June 16, 2020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4CBC74" w14:textId="77777777" w:rsidR="00D65562" w:rsidRPr="00BD4B54" w:rsidRDefault="00D65562" w:rsidP="00617A5D">
            <w:pPr>
              <w:rPr>
                <w:rFonts w:ascii="Times New Roman" w:eastAsia="Times New Roman" w:hAnsi="Times New Roman" w:cs="Times New Roman"/>
                <w:sz w:val="22"/>
                <w:szCs w:val="22"/>
              </w:rPr>
            </w:pPr>
            <w:r w:rsidRPr="00BD4B54">
              <w:rPr>
                <w:rFonts w:ascii="Times New Roman" w:eastAsia="Times New Roman" w:hAnsi="Times New Roman" w:cs="Times New Roman"/>
                <w:color w:val="000000"/>
                <w:sz w:val="22"/>
                <w:szCs w:val="22"/>
              </w:rPr>
              <w:t>Assessment Coordinator / Associate Dean</w:t>
            </w:r>
          </w:p>
        </w:tc>
      </w:tr>
      <w:tr w:rsidR="00D65562" w:rsidRPr="008123F9" w14:paraId="13DA6351" w14:textId="77777777" w:rsidTr="00617A5D">
        <w:tc>
          <w:tcPr>
            <w:tcW w:w="4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354E4A"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Feedback form</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094539"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June 18, 2020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B17B77" w14:textId="77777777" w:rsidR="00D65562" w:rsidRPr="00BD4B54" w:rsidRDefault="00D65562" w:rsidP="00617A5D">
            <w:pPr>
              <w:rPr>
                <w:rFonts w:ascii="Times New Roman" w:eastAsia="Times New Roman" w:hAnsi="Times New Roman" w:cs="Times New Roman"/>
                <w:sz w:val="22"/>
                <w:szCs w:val="22"/>
              </w:rPr>
            </w:pPr>
            <w:r w:rsidRPr="00BD4B54">
              <w:rPr>
                <w:rFonts w:ascii="Times New Roman" w:eastAsia="Times New Roman" w:hAnsi="Times New Roman" w:cs="Times New Roman"/>
                <w:color w:val="000000"/>
                <w:sz w:val="22"/>
                <w:szCs w:val="22"/>
              </w:rPr>
              <w:t>Head of Access Services/ Assessment Coordinator</w:t>
            </w:r>
          </w:p>
        </w:tc>
      </w:tr>
      <w:tr w:rsidR="00D65562" w:rsidRPr="008123F9" w14:paraId="7CAF3D38" w14:textId="77777777" w:rsidTr="00617A5D">
        <w:tc>
          <w:tcPr>
            <w:tcW w:w="4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C20E129"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Scheduling </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6AA75A"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June12-June 18, 2020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A31026" w14:textId="77777777" w:rsidR="00D65562" w:rsidRPr="00BD4B54" w:rsidRDefault="00D65562" w:rsidP="00617A5D">
            <w:pPr>
              <w:rPr>
                <w:rFonts w:ascii="Times New Roman" w:eastAsia="Times New Roman" w:hAnsi="Times New Roman" w:cs="Times New Roman"/>
                <w:sz w:val="22"/>
                <w:szCs w:val="22"/>
              </w:rPr>
            </w:pPr>
            <w:r w:rsidRPr="00BD4B54">
              <w:rPr>
                <w:rFonts w:ascii="Times New Roman" w:eastAsia="Times New Roman" w:hAnsi="Times New Roman" w:cs="Times New Roman"/>
                <w:color w:val="000000"/>
                <w:sz w:val="22"/>
                <w:szCs w:val="22"/>
              </w:rPr>
              <w:t>Assessment Coordinator</w:t>
            </w:r>
          </w:p>
        </w:tc>
      </w:tr>
      <w:tr w:rsidR="00D65562" w:rsidRPr="008123F9" w14:paraId="3567F398" w14:textId="77777777" w:rsidTr="00617A5D">
        <w:tc>
          <w:tcPr>
            <w:tcW w:w="4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CC8F1E"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Notes template</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9B62D0"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June 18, 2020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2ABB80" w14:textId="77777777" w:rsidR="00D65562" w:rsidRPr="00BD4B54" w:rsidRDefault="00D65562" w:rsidP="00617A5D">
            <w:pPr>
              <w:rPr>
                <w:rFonts w:ascii="Times New Roman" w:eastAsia="Times New Roman" w:hAnsi="Times New Roman" w:cs="Times New Roman"/>
                <w:sz w:val="22"/>
                <w:szCs w:val="22"/>
              </w:rPr>
            </w:pPr>
            <w:r w:rsidRPr="00BD4B54">
              <w:rPr>
                <w:rFonts w:ascii="Times New Roman" w:eastAsia="Times New Roman" w:hAnsi="Times New Roman" w:cs="Times New Roman"/>
                <w:color w:val="000000"/>
                <w:sz w:val="22"/>
                <w:szCs w:val="22"/>
              </w:rPr>
              <w:t>Assessment Coordinator</w:t>
            </w:r>
          </w:p>
        </w:tc>
      </w:tr>
      <w:tr w:rsidR="00D65562" w:rsidRPr="008123F9" w14:paraId="01B20D26" w14:textId="77777777" w:rsidTr="00617A5D">
        <w:tc>
          <w:tcPr>
            <w:tcW w:w="4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F8DCBE"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Meetings: discussions on scheduling, interview questions, roles, data analysis, etc</w:t>
            </w:r>
            <w:r>
              <w:rPr>
                <w:rFonts w:ascii="Times New Roman" w:eastAsia="Times New Roman" w:hAnsi="Times New Roman" w:cs="Times New Roman"/>
                <w:color w:val="000000"/>
              </w:rPr>
              <w:t>.</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9394CA6"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June 8; June 11; June 12; June 15; June 19; June 26; July 2, 2020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3E5E3C" w14:textId="77777777" w:rsidR="00D65562" w:rsidRPr="00BD4B54" w:rsidRDefault="00D65562" w:rsidP="00617A5D">
            <w:pPr>
              <w:rPr>
                <w:rFonts w:ascii="Times New Roman" w:eastAsia="Times New Roman" w:hAnsi="Times New Roman" w:cs="Times New Roman"/>
                <w:sz w:val="22"/>
                <w:szCs w:val="22"/>
              </w:rPr>
            </w:pPr>
            <w:r w:rsidRPr="00BD4B54">
              <w:rPr>
                <w:rFonts w:ascii="Times New Roman" w:eastAsia="Times New Roman" w:hAnsi="Times New Roman" w:cs="Times New Roman"/>
                <w:color w:val="000000"/>
                <w:sz w:val="22"/>
                <w:szCs w:val="22"/>
              </w:rPr>
              <w:t>Task Force Team</w:t>
            </w:r>
          </w:p>
        </w:tc>
      </w:tr>
      <w:tr w:rsidR="00D65562" w:rsidRPr="008123F9" w14:paraId="4D119373" w14:textId="77777777" w:rsidTr="00617A5D">
        <w:tc>
          <w:tcPr>
            <w:tcW w:w="4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6AF2D1E"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b/>
                <w:bCs/>
                <w:color w:val="000000"/>
              </w:rPr>
              <w:t>Focus group interviews</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62A83A" w14:textId="77777777" w:rsidR="00D65562" w:rsidRPr="008123F9" w:rsidRDefault="00D65562" w:rsidP="00617A5D">
            <w:pPr>
              <w:rPr>
                <w:rFonts w:ascii="Times New Roman" w:eastAsia="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DC78C2" w14:textId="77777777" w:rsidR="00D65562" w:rsidRPr="00BD4B54" w:rsidRDefault="00D65562" w:rsidP="00617A5D">
            <w:pPr>
              <w:rPr>
                <w:rFonts w:ascii="Times New Roman" w:eastAsia="Times New Roman" w:hAnsi="Times New Roman" w:cs="Times New Roman"/>
                <w:sz w:val="22"/>
                <w:szCs w:val="22"/>
              </w:rPr>
            </w:pPr>
          </w:p>
        </w:tc>
      </w:tr>
      <w:tr w:rsidR="00D65562" w:rsidRPr="008123F9" w14:paraId="1D67DC5E" w14:textId="77777777" w:rsidTr="00617A5D">
        <w:tc>
          <w:tcPr>
            <w:tcW w:w="4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528EFA"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Before interviews</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43CB63" w14:textId="77777777" w:rsidR="00D65562" w:rsidRPr="008123F9" w:rsidRDefault="00D65562" w:rsidP="00617A5D">
            <w:pPr>
              <w:rPr>
                <w:rFonts w:ascii="Times New Roman" w:eastAsia="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DE6223" w14:textId="77777777" w:rsidR="00D65562" w:rsidRPr="00BD4B54" w:rsidRDefault="00D65562" w:rsidP="00617A5D">
            <w:pPr>
              <w:rPr>
                <w:rFonts w:ascii="Times New Roman" w:eastAsia="Times New Roman" w:hAnsi="Times New Roman" w:cs="Times New Roman"/>
                <w:sz w:val="22"/>
                <w:szCs w:val="22"/>
              </w:rPr>
            </w:pPr>
          </w:p>
        </w:tc>
      </w:tr>
      <w:tr w:rsidR="00D65562" w:rsidRPr="008123F9" w14:paraId="3975F6BB" w14:textId="77777777" w:rsidTr="00617A5D">
        <w:tc>
          <w:tcPr>
            <w:tcW w:w="4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47DBB2B" w14:textId="77777777" w:rsidR="00D65562" w:rsidRPr="008123F9" w:rsidRDefault="00D65562" w:rsidP="00617A5D">
            <w:pPr>
              <w:rPr>
                <w:rFonts w:ascii="Times New Roman" w:eastAsia="Times New Roman" w:hAnsi="Times New Roman" w:cs="Times New Roman"/>
              </w:rPr>
            </w:pPr>
            <w:r>
              <w:rPr>
                <w:rFonts w:ascii="Times New Roman" w:eastAsia="Times New Roman" w:hAnsi="Times New Roman" w:cs="Times New Roman"/>
                <w:color w:val="000000"/>
              </w:rPr>
              <w:t xml:space="preserve">    </w:t>
            </w:r>
            <w:r w:rsidRPr="008123F9">
              <w:rPr>
                <w:rFonts w:ascii="Times New Roman" w:eastAsia="Times New Roman" w:hAnsi="Times New Roman" w:cs="Times New Roman"/>
                <w:color w:val="000000"/>
              </w:rPr>
              <w:t>Sent out interview questions</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82433A"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June 17-June 25, 2020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59E368" w14:textId="77777777" w:rsidR="00D65562" w:rsidRPr="00BD4B54" w:rsidRDefault="00D65562" w:rsidP="00617A5D">
            <w:pPr>
              <w:rPr>
                <w:rFonts w:ascii="Times New Roman" w:eastAsia="Times New Roman" w:hAnsi="Times New Roman" w:cs="Times New Roman"/>
                <w:sz w:val="22"/>
                <w:szCs w:val="22"/>
              </w:rPr>
            </w:pPr>
            <w:r w:rsidRPr="00BD4B54">
              <w:rPr>
                <w:rFonts w:ascii="Times New Roman" w:eastAsia="Times New Roman" w:hAnsi="Times New Roman" w:cs="Times New Roman"/>
                <w:color w:val="000000"/>
                <w:sz w:val="22"/>
                <w:szCs w:val="22"/>
              </w:rPr>
              <w:t>Assessment Coordinator</w:t>
            </w:r>
          </w:p>
        </w:tc>
      </w:tr>
      <w:tr w:rsidR="00D65562" w:rsidRPr="008123F9" w14:paraId="15D46FD8" w14:textId="77777777" w:rsidTr="00617A5D">
        <w:tc>
          <w:tcPr>
            <w:tcW w:w="4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D8737A0"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During interviews</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6DF135" w14:textId="77777777" w:rsidR="00D65562" w:rsidRPr="008123F9" w:rsidRDefault="00D65562" w:rsidP="00617A5D">
            <w:pPr>
              <w:rPr>
                <w:rFonts w:ascii="Times New Roman" w:eastAsia="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CB504C" w14:textId="77777777" w:rsidR="00D65562" w:rsidRPr="00BD4B54" w:rsidRDefault="00D65562" w:rsidP="00617A5D">
            <w:pPr>
              <w:rPr>
                <w:rFonts w:ascii="Times New Roman" w:eastAsia="Times New Roman" w:hAnsi="Times New Roman" w:cs="Times New Roman"/>
                <w:sz w:val="22"/>
                <w:szCs w:val="22"/>
              </w:rPr>
            </w:pPr>
          </w:p>
        </w:tc>
      </w:tr>
      <w:tr w:rsidR="00D65562" w:rsidRPr="008123F9" w14:paraId="7012F507" w14:textId="77777777" w:rsidTr="00617A5D">
        <w:tc>
          <w:tcPr>
            <w:tcW w:w="4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D36B17" w14:textId="77777777" w:rsidR="00D65562" w:rsidRPr="008123F9" w:rsidRDefault="00D65562" w:rsidP="00617A5D">
            <w:pPr>
              <w:rPr>
                <w:rFonts w:ascii="Times New Roman" w:eastAsia="Times New Roman" w:hAnsi="Times New Roman" w:cs="Times New Roman"/>
              </w:rPr>
            </w:pPr>
            <w:r>
              <w:rPr>
                <w:rFonts w:ascii="Times New Roman" w:eastAsia="Times New Roman" w:hAnsi="Times New Roman" w:cs="Times New Roman"/>
                <w:color w:val="000000"/>
              </w:rPr>
              <w:t xml:space="preserve">    </w:t>
            </w:r>
            <w:r w:rsidRPr="008123F9">
              <w:rPr>
                <w:rFonts w:ascii="Times New Roman" w:eastAsia="Times New Roman" w:hAnsi="Times New Roman" w:cs="Times New Roman"/>
                <w:color w:val="000000"/>
              </w:rPr>
              <w:t>Leading focus groups</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C01EFA"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June 18-June 26, 2020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7163EB" w14:textId="77777777" w:rsidR="00D65562" w:rsidRPr="00BD4B54" w:rsidRDefault="00D65562" w:rsidP="00617A5D">
            <w:pPr>
              <w:rPr>
                <w:rFonts w:ascii="Times New Roman" w:eastAsia="Times New Roman" w:hAnsi="Times New Roman" w:cs="Times New Roman"/>
                <w:sz w:val="22"/>
                <w:szCs w:val="22"/>
              </w:rPr>
            </w:pPr>
            <w:r w:rsidRPr="00BD4B54">
              <w:rPr>
                <w:rFonts w:ascii="Times New Roman" w:eastAsia="Times New Roman" w:hAnsi="Times New Roman" w:cs="Times New Roman"/>
                <w:color w:val="000000"/>
                <w:sz w:val="22"/>
                <w:szCs w:val="22"/>
              </w:rPr>
              <w:t>Assessment Coordinator /Head of Access Services</w:t>
            </w:r>
          </w:p>
        </w:tc>
      </w:tr>
      <w:tr w:rsidR="00D65562" w:rsidRPr="008123F9" w14:paraId="35A1321A" w14:textId="77777777" w:rsidTr="00617A5D">
        <w:tc>
          <w:tcPr>
            <w:tcW w:w="4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4EF266"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 </w:t>
            </w:r>
            <w:r w:rsidRPr="008123F9">
              <w:rPr>
                <w:rFonts w:ascii="Times New Roman" w:eastAsia="Times New Roman" w:hAnsi="Times New Roman" w:cs="Times New Roman"/>
                <w:color w:val="000000"/>
              </w:rPr>
              <w:t>Taking notes</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B5F969"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June 18-June 26, 2020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2E207C" w14:textId="77777777" w:rsidR="00D65562" w:rsidRPr="00BD4B54" w:rsidRDefault="00D65562" w:rsidP="00617A5D">
            <w:pPr>
              <w:rPr>
                <w:rFonts w:ascii="Times New Roman" w:eastAsia="Times New Roman" w:hAnsi="Times New Roman" w:cs="Times New Roman"/>
                <w:sz w:val="22"/>
                <w:szCs w:val="22"/>
              </w:rPr>
            </w:pPr>
            <w:r w:rsidRPr="00BD4B54">
              <w:rPr>
                <w:rFonts w:ascii="Times New Roman" w:eastAsia="Times New Roman" w:hAnsi="Times New Roman" w:cs="Times New Roman"/>
                <w:color w:val="000000"/>
                <w:sz w:val="22"/>
                <w:szCs w:val="22"/>
              </w:rPr>
              <w:t>Task Force Team</w:t>
            </w:r>
          </w:p>
        </w:tc>
      </w:tr>
      <w:tr w:rsidR="00D65562" w:rsidRPr="008123F9" w14:paraId="76FA3272" w14:textId="77777777" w:rsidTr="00617A5D">
        <w:tc>
          <w:tcPr>
            <w:tcW w:w="4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0BEF5C"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After interviews</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EA3CB7" w14:textId="77777777" w:rsidR="00D65562" w:rsidRPr="008123F9" w:rsidRDefault="00D65562" w:rsidP="00617A5D">
            <w:pPr>
              <w:rPr>
                <w:rFonts w:ascii="Times New Roman" w:eastAsia="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281D56" w14:textId="77777777" w:rsidR="00D65562" w:rsidRPr="00BD4B54" w:rsidRDefault="00D65562" w:rsidP="00617A5D">
            <w:pPr>
              <w:rPr>
                <w:rFonts w:ascii="Times New Roman" w:eastAsia="Times New Roman" w:hAnsi="Times New Roman" w:cs="Times New Roman"/>
                <w:sz w:val="22"/>
                <w:szCs w:val="22"/>
              </w:rPr>
            </w:pPr>
          </w:p>
        </w:tc>
      </w:tr>
      <w:tr w:rsidR="00D65562" w:rsidRPr="008123F9" w14:paraId="71606E09" w14:textId="77777777" w:rsidTr="00617A5D">
        <w:tc>
          <w:tcPr>
            <w:tcW w:w="4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6E472E"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 xml:space="preserve">    Send out gift cards to participants</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ADB502"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June 18-June 26, 2020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05ECF7" w14:textId="77777777" w:rsidR="00D65562" w:rsidRPr="00BD4B54" w:rsidRDefault="00D65562" w:rsidP="00617A5D">
            <w:pPr>
              <w:rPr>
                <w:rFonts w:ascii="Times New Roman" w:eastAsia="Times New Roman" w:hAnsi="Times New Roman" w:cs="Times New Roman"/>
                <w:sz w:val="22"/>
                <w:szCs w:val="22"/>
              </w:rPr>
            </w:pPr>
            <w:r w:rsidRPr="00BD4B54">
              <w:rPr>
                <w:rFonts w:ascii="Times New Roman" w:eastAsia="Times New Roman" w:hAnsi="Times New Roman" w:cs="Times New Roman"/>
                <w:color w:val="000000"/>
                <w:sz w:val="22"/>
                <w:szCs w:val="22"/>
              </w:rPr>
              <w:t>Associate Dean</w:t>
            </w:r>
          </w:p>
        </w:tc>
      </w:tr>
      <w:tr w:rsidR="00D65562" w:rsidRPr="008123F9" w14:paraId="1C790D66" w14:textId="77777777" w:rsidTr="00617A5D">
        <w:tc>
          <w:tcPr>
            <w:tcW w:w="4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6A32DA"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 xml:space="preserve">    Uploading recorded files</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2D981B"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June 18-June 26, 2020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4312583" w14:textId="1B45DE4A" w:rsidR="00D65562" w:rsidRPr="00BD4B54" w:rsidRDefault="00D65562" w:rsidP="00617A5D">
            <w:pPr>
              <w:rPr>
                <w:rFonts w:ascii="Times New Roman" w:eastAsia="Times New Roman" w:hAnsi="Times New Roman" w:cs="Times New Roman"/>
                <w:sz w:val="22"/>
                <w:szCs w:val="22"/>
              </w:rPr>
            </w:pPr>
            <w:r w:rsidRPr="00BD4B54">
              <w:rPr>
                <w:rFonts w:ascii="Times New Roman" w:eastAsia="Times New Roman" w:hAnsi="Times New Roman" w:cs="Times New Roman"/>
                <w:color w:val="000000"/>
                <w:sz w:val="22"/>
                <w:szCs w:val="22"/>
              </w:rPr>
              <w:t xml:space="preserve">Associate Dean /Head of Access </w:t>
            </w:r>
            <w:r w:rsidR="000650C2">
              <w:rPr>
                <w:rFonts w:ascii="Times New Roman" w:eastAsia="Times New Roman" w:hAnsi="Times New Roman" w:cs="Times New Roman"/>
                <w:color w:val="000000"/>
                <w:sz w:val="22"/>
                <w:szCs w:val="22"/>
              </w:rPr>
              <w:t>S</w:t>
            </w:r>
            <w:r w:rsidRPr="00BD4B54">
              <w:rPr>
                <w:rFonts w:ascii="Times New Roman" w:eastAsia="Times New Roman" w:hAnsi="Times New Roman" w:cs="Times New Roman"/>
                <w:color w:val="000000"/>
                <w:sz w:val="22"/>
                <w:szCs w:val="22"/>
              </w:rPr>
              <w:t>ervices/ Assessment Coordinator</w:t>
            </w:r>
          </w:p>
        </w:tc>
      </w:tr>
      <w:tr w:rsidR="00D65562" w:rsidRPr="008123F9" w14:paraId="02B1D0CF" w14:textId="77777777" w:rsidTr="00617A5D">
        <w:tc>
          <w:tcPr>
            <w:tcW w:w="4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03D0CD"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 xml:space="preserve">    Storing notes in Box</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6E4502"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June 18-June 26, 2020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D5A0D01" w14:textId="77777777" w:rsidR="00D65562" w:rsidRPr="00BD4B54" w:rsidRDefault="00D65562" w:rsidP="00617A5D">
            <w:pPr>
              <w:rPr>
                <w:rFonts w:ascii="Times New Roman" w:eastAsia="Times New Roman" w:hAnsi="Times New Roman" w:cs="Times New Roman"/>
                <w:sz w:val="22"/>
                <w:szCs w:val="22"/>
              </w:rPr>
            </w:pPr>
            <w:r w:rsidRPr="00BD4B54">
              <w:rPr>
                <w:rFonts w:ascii="Times New Roman" w:eastAsia="Times New Roman" w:hAnsi="Times New Roman" w:cs="Times New Roman"/>
                <w:color w:val="000000"/>
                <w:sz w:val="22"/>
                <w:szCs w:val="22"/>
              </w:rPr>
              <w:t>Associate Dean /Head of Access Services/ Assessment Coordinator</w:t>
            </w:r>
          </w:p>
        </w:tc>
      </w:tr>
      <w:tr w:rsidR="00D65562" w:rsidRPr="008123F9" w14:paraId="450C02BD" w14:textId="77777777" w:rsidTr="00617A5D">
        <w:tc>
          <w:tcPr>
            <w:tcW w:w="4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AA448F9" w14:textId="77777777" w:rsidR="00D65562" w:rsidRDefault="00D65562" w:rsidP="00617A5D">
            <w:pPr>
              <w:rPr>
                <w:rFonts w:ascii="Times New Roman" w:eastAsia="Times New Roman" w:hAnsi="Times New Roman" w:cs="Times New Roman"/>
                <w:color w:val="000000"/>
              </w:rPr>
            </w:pPr>
            <w:r w:rsidRPr="008123F9">
              <w:rPr>
                <w:rFonts w:ascii="Times New Roman" w:eastAsia="Times New Roman" w:hAnsi="Times New Roman" w:cs="Times New Roman"/>
                <w:color w:val="000000"/>
              </w:rPr>
              <w:t>   </w:t>
            </w:r>
            <w:r>
              <w:rPr>
                <w:rFonts w:ascii="Times New Roman" w:eastAsia="Times New Roman" w:hAnsi="Times New Roman" w:cs="Times New Roman"/>
                <w:color w:val="000000"/>
              </w:rPr>
              <w:t xml:space="preserve"> </w:t>
            </w:r>
            <w:r w:rsidRPr="008123F9">
              <w:rPr>
                <w:rFonts w:ascii="Times New Roman" w:eastAsia="Times New Roman" w:hAnsi="Times New Roman" w:cs="Times New Roman"/>
                <w:color w:val="000000"/>
              </w:rPr>
              <w:t xml:space="preserve">Updating attendees &amp; rescheduling for </w:t>
            </w:r>
          </w:p>
          <w:p w14:paraId="0B906602" w14:textId="77777777" w:rsidR="00D65562" w:rsidRPr="008123F9" w:rsidRDefault="00D65562" w:rsidP="00617A5D">
            <w:pPr>
              <w:rPr>
                <w:rFonts w:ascii="Times New Roman" w:eastAsia="Times New Roman" w:hAnsi="Times New Roman" w:cs="Times New Roman"/>
              </w:rPr>
            </w:pPr>
            <w:r>
              <w:rPr>
                <w:rFonts w:ascii="Times New Roman" w:eastAsia="Times New Roman" w:hAnsi="Times New Roman" w:cs="Times New Roman"/>
                <w:color w:val="000000"/>
              </w:rPr>
              <w:t xml:space="preserve">    </w:t>
            </w:r>
            <w:r w:rsidRPr="008123F9">
              <w:rPr>
                <w:rFonts w:ascii="Times New Roman" w:eastAsia="Times New Roman" w:hAnsi="Times New Roman" w:cs="Times New Roman"/>
                <w:color w:val="000000"/>
              </w:rPr>
              <w:t>students who missed the focus groups</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A61459"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Jung 18- June 25, 2020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6767F6" w14:textId="77777777" w:rsidR="00D65562" w:rsidRPr="00BD4B54" w:rsidRDefault="00D65562" w:rsidP="00617A5D">
            <w:pPr>
              <w:rPr>
                <w:rFonts w:ascii="Times New Roman" w:eastAsia="Times New Roman" w:hAnsi="Times New Roman" w:cs="Times New Roman"/>
                <w:sz w:val="22"/>
                <w:szCs w:val="22"/>
              </w:rPr>
            </w:pPr>
            <w:r w:rsidRPr="00BD4B54">
              <w:rPr>
                <w:rFonts w:ascii="Times New Roman" w:eastAsia="Times New Roman" w:hAnsi="Times New Roman" w:cs="Times New Roman"/>
                <w:color w:val="000000"/>
                <w:sz w:val="22"/>
                <w:szCs w:val="22"/>
              </w:rPr>
              <w:t>Assessment Coordinator</w:t>
            </w:r>
          </w:p>
        </w:tc>
      </w:tr>
      <w:tr w:rsidR="00D65562" w:rsidRPr="008123F9" w14:paraId="5A4117DC" w14:textId="77777777" w:rsidTr="00617A5D">
        <w:tc>
          <w:tcPr>
            <w:tcW w:w="4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8D1D33D"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b/>
                <w:bCs/>
                <w:color w:val="000000"/>
              </w:rPr>
              <w:t>Data analysis</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A1CF69" w14:textId="77777777" w:rsidR="00D65562" w:rsidRPr="008123F9" w:rsidRDefault="00D65562" w:rsidP="00617A5D">
            <w:pPr>
              <w:rPr>
                <w:rFonts w:ascii="Times New Roman" w:eastAsia="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9EB98C" w14:textId="77777777" w:rsidR="00D65562" w:rsidRPr="00BD4B54" w:rsidRDefault="00D65562" w:rsidP="00617A5D">
            <w:pPr>
              <w:rPr>
                <w:rFonts w:ascii="Times New Roman" w:eastAsia="Times New Roman" w:hAnsi="Times New Roman" w:cs="Times New Roman"/>
                <w:sz w:val="22"/>
                <w:szCs w:val="22"/>
              </w:rPr>
            </w:pPr>
          </w:p>
        </w:tc>
      </w:tr>
      <w:tr w:rsidR="00D65562" w:rsidRPr="008123F9" w14:paraId="36F33F93" w14:textId="77777777" w:rsidTr="00617A5D">
        <w:tc>
          <w:tcPr>
            <w:tcW w:w="4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3D3143"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Consolidate all of the notes in one Excel file</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977EC0"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June 22-26, 2020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E67A6B" w14:textId="77777777" w:rsidR="00D65562" w:rsidRPr="00BD4B54" w:rsidRDefault="00D65562" w:rsidP="00617A5D">
            <w:pPr>
              <w:rPr>
                <w:rFonts w:ascii="Times New Roman" w:eastAsia="Times New Roman" w:hAnsi="Times New Roman" w:cs="Times New Roman"/>
                <w:sz w:val="22"/>
                <w:szCs w:val="22"/>
              </w:rPr>
            </w:pPr>
            <w:r w:rsidRPr="00BD4B54">
              <w:rPr>
                <w:rFonts w:ascii="Times New Roman" w:eastAsia="Times New Roman" w:hAnsi="Times New Roman" w:cs="Times New Roman"/>
                <w:color w:val="000000"/>
                <w:sz w:val="22"/>
                <w:szCs w:val="22"/>
              </w:rPr>
              <w:t>Assessment Coordinator</w:t>
            </w:r>
          </w:p>
        </w:tc>
      </w:tr>
      <w:tr w:rsidR="00D65562" w:rsidRPr="008123F9" w14:paraId="19F18DCA" w14:textId="77777777" w:rsidTr="00617A5D">
        <w:tc>
          <w:tcPr>
            <w:tcW w:w="4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CDAC90A"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lastRenderedPageBreak/>
              <w:t>Provide data analysis instructions</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5F47EB"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June 26, 2020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56E08E" w14:textId="77777777" w:rsidR="00D65562" w:rsidRPr="00BD4B54" w:rsidRDefault="00D65562" w:rsidP="00617A5D">
            <w:pPr>
              <w:rPr>
                <w:rFonts w:ascii="Times New Roman" w:eastAsia="Times New Roman" w:hAnsi="Times New Roman" w:cs="Times New Roman"/>
                <w:sz w:val="22"/>
                <w:szCs w:val="22"/>
              </w:rPr>
            </w:pPr>
            <w:r w:rsidRPr="00BD4B54">
              <w:rPr>
                <w:rFonts w:ascii="Times New Roman" w:eastAsia="Times New Roman" w:hAnsi="Times New Roman" w:cs="Times New Roman"/>
                <w:color w:val="000000"/>
                <w:sz w:val="22"/>
                <w:szCs w:val="22"/>
              </w:rPr>
              <w:t>Assessment Coordinator</w:t>
            </w:r>
          </w:p>
        </w:tc>
      </w:tr>
      <w:tr w:rsidR="00D65562" w:rsidRPr="008123F9" w14:paraId="5B5CA392" w14:textId="77777777" w:rsidTr="00617A5D">
        <w:tc>
          <w:tcPr>
            <w:tcW w:w="4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D94EEE"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Data analysis (Coding)</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5B5E46A"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June 26-30, 2020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089C2F" w14:textId="77777777" w:rsidR="00D65562" w:rsidRPr="00BD4B54" w:rsidRDefault="00D65562" w:rsidP="00617A5D">
            <w:pPr>
              <w:rPr>
                <w:rFonts w:ascii="Times New Roman" w:eastAsia="Times New Roman" w:hAnsi="Times New Roman" w:cs="Times New Roman"/>
                <w:sz w:val="22"/>
                <w:szCs w:val="22"/>
              </w:rPr>
            </w:pPr>
            <w:r w:rsidRPr="00BD4B54">
              <w:rPr>
                <w:rFonts w:ascii="Times New Roman" w:eastAsia="Times New Roman" w:hAnsi="Times New Roman" w:cs="Times New Roman"/>
                <w:color w:val="000000"/>
                <w:sz w:val="22"/>
                <w:szCs w:val="22"/>
              </w:rPr>
              <w:t>Task Force Team</w:t>
            </w:r>
          </w:p>
        </w:tc>
      </w:tr>
      <w:tr w:rsidR="00D65562" w:rsidRPr="008123F9" w14:paraId="69E63E9D" w14:textId="77777777" w:rsidTr="00617A5D">
        <w:tc>
          <w:tcPr>
            <w:tcW w:w="4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FBF27B"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Verify codes</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921560"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June 30, 2020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4AE2AA" w14:textId="77777777" w:rsidR="00D65562" w:rsidRPr="00BD4B54" w:rsidRDefault="00D65562" w:rsidP="00617A5D">
            <w:pPr>
              <w:rPr>
                <w:rFonts w:ascii="Times New Roman" w:eastAsia="Times New Roman" w:hAnsi="Times New Roman" w:cs="Times New Roman"/>
                <w:sz w:val="22"/>
                <w:szCs w:val="22"/>
              </w:rPr>
            </w:pPr>
            <w:r w:rsidRPr="00BD4B54">
              <w:rPr>
                <w:rFonts w:ascii="Times New Roman" w:eastAsia="Times New Roman" w:hAnsi="Times New Roman" w:cs="Times New Roman"/>
                <w:color w:val="000000"/>
                <w:sz w:val="22"/>
                <w:szCs w:val="22"/>
              </w:rPr>
              <w:t>Assessment Coordinator</w:t>
            </w:r>
          </w:p>
        </w:tc>
      </w:tr>
      <w:tr w:rsidR="00D65562" w:rsidRPr="008123F9" w14:paraId="673CDB3F" w14:textId="77777777" w:rsidTr="00617A5D">
        <w:tc>
          <w:tcPr>
            <w:tcW w:w="4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FD0957"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Finalize codes</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5C358F"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July 2, 2020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7F7874" w14:textId="77777777" w:rsidR="00D65562" w:rsidRPr="00BD4B54" w:rsidRDefault="00D65562" w:rsidP="00617A5D">
            <w:pPr>
              <w:rPr>
                <w:rFonts w:ascii="Times New Roman" w:eastAsia="Times New Roman" w:hAnsi="Times New Roman" w:cs="Times New Roman"/>
                <w:sz w:val="22"/>
                <w:szCs w:val="22"/>
              </w:rPr>
            </w:pPr>
            <w:r w:rsidRPr="00BD4B54">
              <w:rPr>
                <w:rFonts w:ascii="Times New Roman" w:eastAsia="Times New Roman" w:hAnsi="Times New Roman" w:cs="Times New Roman"/>
                <w:color w:val="000000"/>
                <w:sz w:val="22"/>
                <w:szCs w:val="22"/>
              </w:rPr>
              <w:t>Task Force Team</w:t>
            </w:r>
          </w:p>
        </w:tc>
      </w:tr>
      <w:tr w:rsidR="00D65562" w:rsidRPr="008123F9" w14:paraId="6A18F668" w14:textId="77777777" w:rsidTr="00617A5D">
        <w:tc>
          <w:tcPr>
            <w:tcW w:w="4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B3E950"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b/>
                <w:bCs/>
                <w:color w:val="000000"/>
              </w:rPr>
              <w:t>Writing Report/Presentation</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0A6B58" w14:textId="77777777" w:rsidR="00D65562" w:rsidRPr="008123F9" w:rsidRDefault="00D65562" w:rsidP="00617A5D">
            <w:pPr>
              <w:rPr>
                <w:rFonts w:ascii="Times New Roman" w:eastAsia="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C4DB2C" w14:textId="77777777" w:rsidR="00D65562" w:rsidRPr="00BD4B54" w:rsidRDefault="00D65562" w:rsidP="00617A5D">
            <w:pPr>
              <w:rPr>
                <w:rFonts w:ascii="Times New Roman" w:eastAsia="Times New Roman" w:hAnsi="Times New Roman" w:cs="Times New Roman"/>
                <w:sz w:val="22"/>
                <w:szCs w:val="22"/>
              </w:rPr>
            </w:pPr>
          </w:p>
        </w:tc>
      </w:tr>
      <w:tr w:rsidR="00D65562" w:rsidRPr="008123F9" w14:paraId="009DEFC0" w14:textId="77777777" w:rsidTr="00617A5D">
        <w:tc>
          <w:tcPr>
            <w:tcW w:w="4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B1E24D"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Develop a full report: Purpose, methods, findings, implementations </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437ABD"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June 21-July 5, 2020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C88B8A" w14:textId="77777777" w:rsidR="00D65562" w:rsidRPr="00BD4B54" w:rsidRDefault="00D65562" w:rsidP="00617A5D">
            <w:pPr>
              <w:rPr>
                <w:rFonts w:ascii="Times New Roman" w:eastAsia="Times New Roman" w:hAnsi="Times New Roman" w:cs="Times New Roman"/>
                <w:sz w:val="22"/>
                <w:szCs w:val="22"/>
              </w:rPr>
            </w:pPr>
            <w:r w:rsidRPr="00BD4B54">
              <w:rPr>
                <w:rFonts w:ascii="Times New Roman" w:eastAsia="Times New Roman" w:hAnsi="Times New Roman" w:cs="Times New Roman"/>
                <w:color w:val="000000"/>
                <w:sz w:val="22"/>
                <w:szCs w:val="22"/>
              </w:rPr>
              <w:t>Assessment Coordinator</w:t>
            </w:r>
          </w:p>
        </w:tc>
      </w:tr>
      <w:tr w:rsidR="00D65562" w:rsidRPr="008123F9" w14:paraId="64B92ECE" w14:textId="77777777" w:rsidTr="00617A5D">
        <w:tc>
          <w:tcPr>
            <w:tcW w:w="4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033838"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Create presentation slides</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90A147"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June 26- July 6, 2020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87D312" w14:textId="77777777" w:rsidR="00D65562" w:rsidRPr="00BD4B54" w:rsidRDefault="00D65562" w:rsidP="00617A5D">
            <w:pPr>
              <w:rPr>
                <w:rFonts w:ascii="Times New Roman" w:eastAsia="Times New Roman" w:hAnsi="Times New Roman" w:cs="Times New Roman"/>
                <w:sz w:val="22"/>
                <w:szCs w:val="22"/>
              </w:rPr>
            </w:pPr>
            <w:r w:rsidRPr="00BD4B54">
              <w:rPr>
                <w:rFonts w:ascii="Times New Roman" w:eastAsia="Times New Roman" w:hAnsi="Times New Roman" w:cs="Times New Roman"/>
                <w:color w:val="000000"/>
                <w:sz w:val="22"/>
                <w:szCs w:val="22"/>
              </w:rPr>
              <w:t>Assessment Coordinator</w:t>
            </w:r>
          </w:p>
        </w:tc>
      </w:tr>
      <w:tr w:rsidR="00D65562" w:rsidRPr="008123F9" w14:paraId="7F7FF660" w14:textId="77777777" w:rsidTr="00617A5D">
        <w:tc>
          <w:tcPr>
            <w:tcW w:w="4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4589CD"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Review a draft report</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C445B5"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July 1- July 7, 2020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B2E821" w14:textId="77777777" w:rsidR="00D65562" w:rsidRPr="00BD4B54" w:rsidRDefault="00D65562" w:rsidP="00617A5D">
            <w:pPr>
              <w:rPr>
                <w:rFonts w:ascii="Times New Roman" w:eastAsia="Times New Roman" w:hAnsi="Times New Roman" w:cs="Times New Roman"/>
                <w:sz w:val="22"/>
                <w:szCs w:val="22"/>
              </w:rPr>
            </w:pPr>
            <w:r w:rsidRPr="00BD4B54">
              <w:rPr>
                <w:rFonts w:ascii="Times New Roman" w:eastAsia="Times New Roman" w:hAnsi="Times New Roman" w:cs="Times New Roman"/>
                <w:color w:val="000000"/>
                <w:sz w:val="22"/>
                <w:szCs w:val="22"/>
              </w:rPr>
              <w:t>Task Force Team</w:t>
            </w:r>
          </w:p>
        </w:tc>
      </w:tr>
      <w:tr w:rsidR="00D65562" w:rsidRPr="008123F9" w14:paraId="45BD7486" w14:textId="77777777" w:rsidTr="00617A5D">
        <w:tc>
          <w:tcPr>
            <w:tcW w:w="4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1BD083"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b/>
                <w:bCs/>
                <w:color w:val="000000"/>
              </w:rPr>
              <w:t>Disseminating a final report </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1B1360" w14:textId="77777777" w:rsidR="00D65562" w:rsidRPr="008123F9" w:rsidRDefault="00D65562" w:rsidP="00617A5D">
            <w:pPr>
              <w:rPr>
                <w:rFonts w:ascii="Times New Roman" w:eastAsia="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C2FF00" w14:textId="77777777" w:rsidR="00D65562" w:rsidRPr="00BD4B54" w:rsidRDefault="00D65562" w:rsidP="00617A5D">
            <w:pPr>
              <w:rPr>
                <w:rFonts w:ascii="Times New Roman" w:eastAsia="Times New Roman" w:hAnsi="Times New Roman" w:cs="Times New Roman"/>
                <w:sz w:val="22"/>
                <w:szCs w:val="22"/>
              </w:rPr>
            </w:pPr>
          </w:p>
        </w:tc>
      </w:tr>
      <w:tr w:rsidR="00D65562" w:rsidRPr="008123F9" w14:paraId="1BE45945" w14:textId="77777777" w:rsidTr="00617A5D">
        <w:tc>
          <w:tcPr>
            <w:tcW w:w="4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2C0423"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Present the findings to Steering Committee and All Library Staff during University Library Town Hall</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A762D3"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July 1; July 8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86DD4B" w14:textId="77777777" w:rsidR="00D65562" w:rsidRPr="00BD4B54" w:rsidRDefault="00D65562" w:rsidP="00617A5D">
            <w:pPr>
              <w:rPr>
                <w:rFonts w:ascii="Times New Roman" w:eastAsia="Times New Roman" w:hAnsi="Times New Roman" w:cs="Times New Roman"/>
                <w:sz w:val="22"/>
                <w:szCs w:val="22"/>
              </w:rPr>
            </w:pPr>
            <w:r w:rsidRPr="00BD4B54">
              <w:rPr>
                <w:rFonts w:ascii="Times New Roman" w:eastAsia="Times New Roman" w:hAnsi="Times New Roman" w:cs="Times New Roman"/>
                <w:color w:val="000000"/>
                <w:sz w:val="22"/>
                <w:szCs w:val="22"/>
              </w:rPr>
              <w:t>Assessment Coordinator</w:t>
            </w:r>
          </w:p>
        </w:tc>
      </w:tr>
      <w:tr w:rsidR="00D65562" w:rsidRPr="008123F9" w14:paraId="0B030C15" w14:textId="77777777" w:rsidTr="00617A5D">
        <w:tc>
          <w:tcPr>
            <w:tcW w:w="4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41696F"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Library news and all staff</w:t>
            </w:r>
          </w:p>
        </w:tc>
        <w:tc>
          <w:tcPr>
            <w:tcW w:w="198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769819" w14:textId="77777777" w:rsidR="00D65562" w:rsidRPr="008123F9" w:rsidRDefault="00D65562" w:rsidP="00617A5D">
            <w:pPr>
              <w:rPr>
                <w:rFonts w:ascii="Times New Roman" w:eastAsia="Times New Roman" w:hAnsi="Times New Roman" w:cs="Times New Roman"/>
              </w:rPr>
            </w:pPr>
            <w:r w:rsidRPr="008123F9">
              <w:rPr>
                <w:rFonts w:ascii="Times New Roman" w:eastAsia="Times New Roman" w:hAnsi="Times New Roman" w:cs="Times New Roman"/>
                <w:color w:val="000000"/>
              </w:rPr>
              <w:t>On the week of July 13, 2020</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B5C994" w14:textId="77777777" w:rsidR="00D65562" w:rsidRPr="00BD4B54" w:rsidRDefault="00D65562" w:rsidP="00617A5D">
            <w:pPr>
              <w:rPr>
                <w:rFonts w:ascii="Times New Roman" w:eastAsia="Times New Roman" w:hAnsi="Times New Roman" w:cs="Times New Roman"/>
                <w:sz w:val="22"/>
                <w:szCs w:val="22"/>
              </w:rPr>
            </w:pPr>
            <w:r w:rsidRPr="00BD4B54">
              <w:rPr>
                <w:rFonts w:ascii="Times New Roman" w:eastAsia="Times New Roman" w:hAnsi="Times New Roman" w:cs="Times New Roman"/>
                <w:color w:val="000000"/>
                <w:sz w:val="22"/>
                <w:szCs w:val="22"/>
              </w:rPr>
              <w:t>Assessment Coordinator / Associate Dean</w:t>
            </w:r>
          </w:p>
        </w:tc>
      </w:tr>
    </w:tbl>
    <w:p w14:paraId="0EF348E4" w14:textId="77777777" w:rsidR="00D65562" w:rsidRPr="008123F9" w:rsidRDefault="00D65562" w:rsidP="00D65562">
      <w:pPr>
        <w:rPr>
          <w:rFonts w:ascii="Times New Roman" w:eastAsia="Times New Roman" w:hAnsi="Times New Roman" w:cs="Times New Roman"/>
          <w:color w:val="000000" w:themeColor="text1"/>
        </w:rPr>
      </w:pPr>
      <w:r w:rsidRPr="008123F9">
        <w:rPr>
          <w:rFonts w:ascii="Times New Roman" w:eastAsia="Times New Roman" w:hAnsi="Times New Roman" w:cs="Times New Roman"/>
          <w:color w:val="000000" w:themeColor="text1"/>
        </w:rPr>
        <w:t> </w:t>
      </w:r>
    </w:p>
    <w:p w14:paraId="7459EC74" w14:textId="202B4BA2" w:rsidR="00D65562" w:rsidRDefault="00D65562" w:rsidP="00D65562">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br w:type="page"/>
      </w:r>
    </w:p>
    <w:tbl>
      <w:tblPr>
        <w:tblpPr w:leftFromText="180" w:rightFromText="180" w:vertAnchor="page" w:horzAnchor="margin" w:tblpY="2681"/>
        <w:tblW w:w="9754" w:type="dxa"/>
        <w:tblBorders>
          <w:top w:val="single" w:sz="4" w:space="0" w:color="auto"/>
          <w:left w:val="single" w:sz="4" w:space="0" w:color="auto"/>
          <w:bottom w:val="single" w:sz="4" w:space="0" w:color="auto"/>
          <w:right w:val="single" w:sz="4" w:space="0" w:color="auto"/>
        </w:tblBorders>
        <w:tblCellMar>
          <w:top w:w="15" w:type="dxa"/>
          <w:bottom w:w="15" w:type="dxa"/>
        </w:tblCellMar>
        <w:tblLook w:val="04A0" w:firstRow="1" w:lastRow="0" w:firstColumn="1" w:lastColumn="0" w:noHBand="0" w:noVBand="1"/>
      </w:tblPr>
      <w:tblGrid>
        <w:gridCol w:w="3505"/>
        <w:gridCol w:w="4680"/>
        <w:gridCol w:w="1569"/>
      </w:tblGrid>
      <w:tr w:rsidR="00FC3D4F" w:rsidRPr="00EE41DC" w14:paraId="55EB2DB9" w14:textId="77777777" w:rsidTr="00FC3D4F">
        <w:trPr>
          <w:trHeight w:val="345"/>
        </w:trPr>
        <w:tc>
          <w:tcPr>
            <w:tcW w:w="3505" w:type="dxa"/>
            <w:tcBorders>
              <w:top w:val="single" w:sz="4" w:space="0" w:color="auto"/>
              <w:bottom w:val="single" w:sz="4" w:space="0" w:color="auto"/>
              <w:right w:val="single" w:sz="4" w:space="0" w:color="auto"/>
            </w:tcBorders>
            <w:shd w:val="clear" w:color="auto" w:fill="0070C0"/>
            <w:noWrap/>
            <w:hideMark/>
          </w:tcPr>
          <w:p w14:paraId="38D100F9" w14:textId="77777777" w:rsidR="00D65562" w:rsidRPr="00EE41DC" w:rsidRDefault="00D65562" w:rsidP="00617A5D">
            <w:pPr>
              <w:jc w:val="center"/>
              <w:rPr>
                <w:rFonts w:ascii="Times New Roman" w:eastAsia="Times New Roman" w:hAnsi="Times New Roman" w:cs="Times New Roman"/>
                <w:color w:val="FFFFFF"/>
                <w:sz w:val="28"/>
                <w:szCs w:val="28"/>
              </w:rPr>
            </w:pPr>
            <w:r w:rsidRPr="00EE41DC">
              <w:rPr>
                <w:rFonts w:ascii="Times New Roman" w:eastAsia="Times New Roman" w:hAnsi="Times New Roman" w:cs="Times New Roman"/>
                <w:color w:val="FFFFFF"/>
                <w:sz w:val="28"/>
                <w:szCs w:val="28"/>
              </w:rPr>
              <w:lastRenderedPageBreak/>
              <w:t>Themes</w:t>
            </w:r>
          </w:p>
        </w:tc>
        <w:tc>
          <w:tcPr>
            <w:tcW w:w="4680" w:type="dxa"/>
            <w:tcBorders>
              <w:top w:val="single" w:sz="4" w:space="0" w:color="auto"/>
              <w:left w:val="single" w:sz="4" w:space="0" w:color="auto"/>
              <w:bottom w:val="single" w:sz="4" w:space="0" w:color="auto"/>
              <w:right w:val="single" w:sz="4" w:space="0" w:color="auto"/>
            </w:tcBorders>
            <w:shd w:val="clear" w:color="auto" w:fill="0070C0"/>
            <w:noWrap/>
            <w:hideMark/>
          </w:tcPr>
          <w:p w14:paraId="451F1A69" w14:textId="77777777" w:rsidR="00D65562" w:rsidRPr="00EE41DC" w:rsidRDefault="00D65562" w:rsidP="00617A5D">
            <w:pPr>
              <w:jc w:val="center"/>
              <w:rPr>
                <w:rFonts w:ascii="Times New Roman" w:eastAsia="Times New Roman" w:hAnsi="Times New Roman" w:cs="Times New Roman"/>
                <w:color w:val="FFFFFF"/>
                <w:sz w:val="28"/>
                <w:szCs w:val="28"/>
              </w:rPr>
            </w:pPr>
            <w:r w:rsidRPr="00EE41DC">
              <w:rPr>
                <w:rFonts w:ascii="Times New Roman" w:eastAsia="Times New Roman" w:hAnsi="Times New Roman" w:cs="Times New Roman"/>
                <w:color w:val="FFFFFF"/>
                <w:sz w:val="28"/>
                <w:szCs w:val="28"/>
              </w:rPr>
              <w:t>Codes</w:t>
            </w:r>
          </w:p>
        </w:tc>
        <w:tc>
          <w:tcPr>
            <w:tcW w:w="1569" w:type="dxa"/>
            <w:tcBorders>
              <w:top w:val="single" w:sz="4" w:space="0" w:color="auto"/>
              <w:left w:val="single" w:sz="4" w:space="0" w:color="auto"/>
              <w:bottom w:val="single" w:sz="4" w:space="0" w:color="auto"/>
            </w:tcBorders>
            <w:shd w:val="clear" w:color="auto" w:fill="0070C0"/>
            <w:noWrap/>
            <w:hideMark/>
          </w:tcPr>
          <w:p w14:paraId="554512B3" w14:textId="77777777" w:rsidR="00D65562" w:rsidRPr="00EE41DC" w:rsidRDefault="00D65562" w:rsidP="00617A5D">
            <w:pPr>
              <w:jc w:val="center"/>
              <w:rPr>
                <w:rFonts w:ascii="Times New Roman" w:eastAsia="Times New Roman" w:hAnsi="Times New Roman" w:cs="Times New Roman"/>
                <w:color w:val="FFFFFF"/>
                <w:sz w:val="28"/>
                <w:szCs w:val="28"/>
              </w:rPr>
            </w:pPr>
            <w:r w:rsidRPr="00EE41DC">
              <w:rPr>
                <w:rFonts w:ascii="Times New Roman" w:eastAsia="Times New Roman" w:hAnsi="Times New Roman" w:cs="Times New Roman"/>
                <w:color w:val="FFFFFF"/>
                <w:sz w:val="28"/>
                <w:szCs w:val="28"/>
              </w:rPr>
              <w:t>Frequencies</w:t>
            </w:r>
          </w:p>
        </w:tc>
      </w:tr>
      <w:tr w:rsidR="00D65562" w:rsidRPr="00EE41DC" w14:paraId="5A88C8EC" w14:textId="77777777" w:rsidTr="00FC3D4F">
        <w:trPr>
          <w:trHeight w:val="300"/>
        </w:trPr>
        <w:tc>
          <w:tcPr>
            <w:tcW w:w="3505" w:type="dxa"/>
            <w:tcBorders>
              <w:top w:val="single" w:sz="4" w:space="0" w:color="auto"/>
              <w:right w:val="single" w:sz="4" w:space="0" w:color="auto"/>
            </w:tcBorders>
            <w:noWrap/>
            <w:hideMark/>
          </w:tcPr>
          <w:p w14:paraId="3A460419" w14:textId="77777777" w:rsidR="00D65562" w:rsidRPr="00EE41DC" w:rsidRDefault="00D65562" w:rsidP="00617A5D">
            <w:pPr>
              <w:rPr>
                <w:rFonts w:ascii="Times New Roman" w:eastAsia="Times New Roman" w:hAnsi="Times New Roman" w:cs="Times New Roman"/>
                <w:b/>
                <w:bCs/>
                <w:color w:val="000000"/>
              </w:rPr>
            </w:pPr>
            <w:r w:rsidRPr="00EE41DC">
              <w:rPr>
                <w:rFonts w:ascii="Times New Roman" w:eastAsia="Times New Roman" w:hAnsi="Times New Roman" w:cs="Times New Roman"/>
                <w:b/>
                <w:bCs/>
                <w:color w:val="000000"/>
              </w:rPr>
              <w:t>Physical distancing</w:t>
            </w:r>
          </w:p>
        </w:tc>
        <w:tc>
          <w:tcPr>
            <w:tcW w:w="4680" w:type="dxa"/>
            <w:tcBorders>
              <w:top w:val="single" w:sz="4" w:space="0" w:color="auto"/>
              <w:left w:val="single" w:sz="4" w:space="0" w:color="auto"/>
              <w:bottom w:val="nil"/>
              <w:right w:val="single" w:sz="4" w:space="0" w:color="auto"/>
            </w:tcBorders>
            <w:noWrap/>
            <w:hideMark/>
          </w:tcPr>
          <w:p w14:paraId="2B181085" w14:textId="77777777" w:rsidR="00D65562" w:rsidRPr="00EE41DC" w:rsidRDefault="00D65562" w:rsidP="00617A5D">
            <w:pPr>
              <w:rPr>
                <w:rFonts w:ascii="Times New Roman" w:eastAsia="Times New Roman" w:hAnsi="Times New Roman" w:cs="Times New Roman"/>
                <w:color w:val="000000"/>
              </w:rPr>
            </w:pPr>
            <w:r w:rsidRPr="00EE41DC">
              <w:rPr>
                <w:rFonts w:ascii="Times New Roman" w:eastAsia="Times New Roman" w:hAnsi="Times New Roman" w:cs="Times New Roman"/>
                <w:color w:val="000000"/>
              </w:rPr>
              <w:t>stairwells</w:t>
            </w:r>
          </w:p>
        </w:tc>
        <w:tc>
          <w:tcPr>
            <w:tcW w:w="1569" w:type="dxa"/>
            <w:tcBorders>
              <w:top w:val="single" w:sz="4" w:space="0" w:color="auto"/>
              <w:left w:val="single" w:sz="4" w:space="0" w:color="auto"/>
            </w:tcBorders>
            <w:noWrap/>
            <w:hideMark/>
          </w:tcPr>
          <w:p w14:paraId="553E8533" w14:textId="77777777" w:rsidR="00D65562" w:rsidRPr="00EE41DC" w:rsidRDefault="00D65562" w:rsidP="00617A5D">
            <w:pPr>
              <w:jc w:val="right"/>
              <w:rPr>
                <w:rFonts w:ascii="Times New Roman" w:eastAsia="Times New Roman" w:hAnsi="Times New Roman" w:cs="Times New Roman"/>
                <w:color w:val="000000"/>
              </w:rPr>
            </w:pPr>
            <w:r w:rsidRPr="00EE41DC">
              <w:rPr>
                <w:rFonts w:ascii="Times New Roman" w:eastAsia="Times New Roman" w:hAnsi="Times New Roman" w:cs="Times New Roman"/>
                <w:color w:val="000000"/>
              </w:rPr>
              <w:t>3</w:t>
            </w:r>
          </w:p>
        </w:tc>
      </w:tr>
      <w:tr w:rsidR="00D65562" w:rsidRPr="00EE41DC" w14:paraId="462C12DB" w14:textId="77777777" w:rsidTr="00FC3D4F">
        <w:trPr>
          <w:trHeight w:val="300"/>
        </w:trPr>
        <w:tc>
          <w:tcPr>
            <w:tcW w:w="3505" w:type="dxa"/>
            <w:tcBorders>
              <w:right w:val="single" w:sz="4" w:space="0" w:color="auto"/>
            </w:tcBorders>
            <w:noWrap/>
            <w:hideMark/>
          </w:tcPr>
          <w:p w14:paraId="4C90E5F1" w14:textId="77777777" w:rsidR="00D65562" w:rsidRPr="00EE41DC" w:rsidRDefault="00D65562" w:rsidP="00617A5D">
            <w:pPr>
              <w:jc w:val="right"/>
              <w:rPr>
                <w:rFonts w:ascii="Times New Roman" w:eastAsia="Times New Roman" w:hAnsi="Times New Roman" w:cs="Times New Roman"/>
                <w:color w:val="000000"/>
              </w:rPr>
            </w:pPr>
          </w:p>
        </w:tc>
        <w:tc>
          <w:tcPr>
            <w:tcW w:w="4680" w:type="dxa"/>
            <w:tcBorders>
              <w:top w:val="nil"/>
              <w:left w:val="single" w:sz="4" w:space="0" w:color="auto"/>
              <w:bottom w:val="nil"/>
              <w:right w:val="single" w:sz="4" w:space="0" w:color="auto"/>
            </w:tcBorders>
            <w:noWrap/>
            <w:hideMark/>
          </w:tcPr>
          <w:p w14:paraId="6DD23114" w14:textId="77777777" w:rsidR="00D65562" w:rsidRPr="00EE41DC" w:rsidRDefault="00D65562" w:rsidP="00617A5D">
            <w:pPr>
              <w:rPr>
                <w:rFonts w:ascii="Times New Roman" w:eastAsia="Times New Roman" w:hAnsi="Times New Roman" w:cs="Times New Roman"/>
                <w:color w:val="000000"/>
              </w:rPr>
            </w:pPr>
            <w:r w:rsidRPr="00EE41DC">
              <w:rPr>
                <w:rFonts w:ascii="Times New Roman" w:eastAsia="Times New Roman" w:hAnsi="Times New Roman" w:cs="Times New Roman"/>
                <w:color w:val="000000"/>
              </w:rPr>
              <w:t>tables 2nd floor</w:t>
            </w:r>
          </w:p>
        </w:tc>
        <w:tc>
          <w:tcPr>
            <w:tcW w:w="1569" w:type="dxa"/>
            <w:tcBorders>
              <w:left w:val="single" w:sz="4" w:space="0" w:color="auto"/>
            </w:tcBorders>
            <w:noWrap/>
            <w:hideMark/>
          </w:tcPr>
          <w:p w14:paraId="33B1C700" w14:textId="77777777" w:rsidR="00D65562" w:rsidRPr="00EE41DC" w:rsidRDefault="00D65562" w:rsidP="00617A5D">
            <w:pPr>
              <w:jc w:val="right"/>
              <w:rPr>
                <w:rFonts w:ascii="Times New Roman" w:eastAsia="Times New Roman" w:hAnsi="Times New Roman" w:cs="Times New Roman"/>
                <w:color w:val="000000"/>
              </w:rPr>
            </w:pPr>
            <w:r w:rsidRPr="00EE41DC">
              <w:rPr>
                <w:rFonts w:ascii="Times New Roman" w:eastAsia="Times New Roman" w:hAnsi="Times New Roman" w:cs="Times New Roman"/>
                <w:color w:val="000000"/>
              </w:rPr>
              <w:t>2</w:t>
            </w:r>
          </w:p>
        </w:tc>
      </w:tr>
      <w:tr w:rsidR="00D65562" w:rsidRPr="00EE41DC" w14:paraId="24C6FAAB" w14:textId="77777777" w:rsidTr="00FC3D4F">
        <w:trPr>
          <w:trHeight w:val="300"/>
        </w:trPr>
        <w:tc>
          <w:tcPr>
            <w:tcW w:w="3505" w:type="dxa"/>
            <w:tcBorders>
              <w:right w:val="single" w:sz="4" w:space="0" w:color="auto"/>
            </w:tcBorders>
            <w:noWrap/>
            <w:hideMark/>
          </w:tcPr>
          <w:p w14:paraId="23DC3CD1" w14:textId="77777777" w:rsidR="00D65562" w:rsidRPr="00EE41DC" w:rsidRDefault="00D65562" w:rsidP="00617A5D">
            <w:pPr>
              <w:jc w:val="right"/>
              <w:rPr>
                <w:rFonts w:ascii="Times New Roman" w:eastAsia="Times New Roman" w:hAnsi="Times New Roman" w:cs="Times New Roman"/>
                <w:color w:val="000000"/>
              </w:rPr>
            </w:pPr>
          </w:p>
        </w:tc>
        <w:tc>
          <w:tcPr>
            <w:tcW w:w="4680" w:type="dxa"/>
            <w:tcBorders>
              <w:top w:val="nil"/>
              <w:left w:val="single" w:sz="4" w:space="0" w:color="auto"/>
              <w:bottom w:val="nil"/>
              <w:right w:val="single" w:sz="4" w:space="0" w:color="auto"/>
            </w:tcBorders>
            <w:noWrap/>
            <w:hideMark/>
          </w:tcPr>
          <w:p w14:paraId="5315EEEC" w14:textId="77777777" w:rsidR="00D65562" w:rsidRPr="00EE41DC" w:rsidRDefault="00D65562" w:rsidP="00617A5D">
            <w:pPr>
              <w:rPr>
                <w:rFonts w:ascii="Times New Roman" w:eastAsia="Times New Roman" w:hAnsi="Times New Roman" w:cs="Times New Roman"/>
                <w:color w:val="000000"/>
              </w:rPr>
            </w:pPr>
            <w:r w:rsidRPr="00EE41DC">
              <w:rPr>
                <w:rFonts w:ascii="Times New Roman" w:eastAsia="Times New Roman" w:hAnsi="Times New Roman" w:cs="Times New Roman"/>
                <w:color w:val="000000"/>
              </w:rPr>
              <w:t xml:space="preserve">tables 3 and 4th floor </w:t>
            </w:r>
          </w:p>
        </w:tc>
        <w:tc>
          <w:tcPr>
            <w:tcW w:w="1569" w:type="dxa"/>
            <w:tcBorders>
              <w:left w:val="single" w:sz="4" w:space="0" w:color="auto"/>
            </w:tcBorders>
            <w:noWrap/>
            <w:hideMark/>
          </w:tcPr>
          <w:p w14:paraId="0B7BBB24" w14:textId="77777777" w:rsidR="00D65562" w:rsidRPr="00EE41DC" w:rsidRDefault="00D65562" w:rsidP="00617A5D">
            <w:pPr>
              <w:jc w:val="right"/>
              <w:rPr>
                <w:rFonts w:ascii="Times New Roman" w:eastAsia="Times New Roman" w:hAnsi="Times New Roman" w:cs="Times New Roman"/>
                <w:color w:val="000000"/>
              </w:rPr>
            </w:pPr>
            <w:r w:rsidRPr="00EE41DC">
              <w:rPr>
                <w:rFonts w:ascii="Times New Roman" w:eastAsia="Times New Roman" w:hAnsi="Times New Roman" w:cs="Times New Roman"/>
                <w:color w:val="000000"/>
              </w:rPr>
              <w:t>4</w:t>
            </w:r>
          </w:p>
        </w:tc>
      </w:tr>
      <w:tr w:rsidR="00D65562" w:rsidRPr="00EE41DC" w14:paraId="4F8AF3B3" w14:textId="77777777" w:rsidTr="00FC3D4F">
        <w:trPr>
          <w:trHeight w:val="300"/>
        </w:trPr>
        <w:tc>
          <w:tcPr>
            <w:tcW w:w="3505" w:type="dxa"/>
            <w:tcBorders>
              <w:right w:val="single" w:sz="4" w:space="0" w:color="auto"/>
            </w:tcBorders>
            <w:noWrap/>
            <w:hideMark/>
          </w:tcPr>
          <w:p w14:paraId="008B3A82" w14:textId="77777777" w:rsidR="00D65562" w:rsidRPr="00EE41DC" w:rsidRDefault="00D65562" w:rsidP="00617A5D">
            <w:pPr>
              <w:jc w:val="right"/>
              <w:rPr>
                <w:rFonts w:ascii="Times New Roman" w:eastAsia="Times New Roman" w:hAnsi="Times New Roman" w:cs="Times New Roman"/>
                <w:color w:val="000000"/>
              </w:rPr>
            </w:pPr>
          </w:p>
        </w:tc>
        <w:tc>
          <w:tcPr>
            <w:tcW w:w="4680" w:type="dxa"/>
            <w:tcBorders>
              <w:top w:val="nil"/>
              <w:left w:val="single" w:sz="4" w:space="0" w:color="auto"/>
              <w:bottom w:val="nil"/>
              <w:right w:val="single" w:sz="4" w:space="0" w:color="auto"/>
            </w:tcBorders>
            <w:noWrap/>
            <w:hideMark/>
          </w:tcPr>
          <w:p w14:paraId="78502C2B" w14:textId="77777777" w:rsidR="00D65562" w:rsidRPr="00EE41DC" w:rsidRDefault="00D65562" w:rsidP="00617A5D">
            <w:pPr>
              <w:rPr>
                <w:rFonts w:ascii="Times New Roman" w:eastAsia="Times New Roman" w:hAnsi="Times New Roman" w:cs="Times New Roman"/>
                <w:color w:val="000000"/>
              </w:rPr>
            </w:pPr>
            <w:r w:rsidRPr="00EE41DC">
              <w:rPr>
                <w:rFonts w:ascii="Times New Roman" w:eastAsia="Times New Roman" w:hAnsi="Times New Roman" w:cs="Times New Roman"/>
                <w:color w:val="000000"/>
              </w:rPr>
              <w:t>IDEA commons</w:t>
            </w:r>
          </w:p>
        </w:tc>
        <w:tc>
          <w:tcPr>
            <w:tcW w:w="1569" w:type="dxa"/>
            <w:tcBorders>
              <w:left w:val="single" w:sz="4" w:space="0" w:color="auto"/>
            </w:tcBorders>
            <w:noWrap/>
            <w:hideMark/>
          </w:tcPr>
          <w:p w14:paraId="36BB6E80" w14:textId="77777777" w:rsidR="00D65562" w:rsidRPr="00EE41DC" w:rsidRDefault="00D65562" w:rsidP="00617A5D">
            <w:pPr>
              <w:jc w:val="right"/>
              <w:rPr>
                <w:rFonts w:ascii="Times New Roman" w:eastAsia="Times New Roman" w:hAnsi="Times New Roman" w:cs="Times New Roman"/>
                <w:color w:val="000000"/>
              </w:rPr>
            </w:pPr>
            <w:r w:rsidRPr="00EE41DC">
              <w:rPr>
                <w:rFonts w:ascii="Times New Roman" w:eastAsia="Times New Roman" w:hAnsi="Times New Roman" w:cs="Times New Roman"/>
                <w:color w:val="000000"/>
              </w:rPr>
              <w:t>3</w:t>
            </w:r>
          </w:p>
        </w:tc>
      </w:tr>
      <w:tr w:rsidR="00D65562" w:rsidRPr="00EE41DC" w14:paraId="6E4B7E53" w14:textId="77777777" w:rsidTr="00FC3D4F">
        <w:trPr>
          <w:trHeight w:val="300"/>
        </w:trPr>
        <w:tc>
          <w:tcPr>
            <w:tcW w:w="3505" w:type="dxa"/>
            <w:tcBorders>
              <w:right w:val="single" w:sz="4" w:space="0" w:color="auto"/>
            </w:tcBorders>
            <w:noWrap/>
            <w:hideMark/>
          </w:tcPr>
          <w:p w14:paraId="20B3F3A5" w14:textId="77777777" w:rsidR="00D65562" w:rsidRPr="00EE41DC" w:rsidRDefault="00D65562" w:rsidP="00617A5D">
            <w:pPr>
              <w:jc w:val="right"/>
              <w:rPr>
                <w:rFonts w:ascii="Times New Roman" w:eastAsia="Times New Roman" w:hAnsi="Times New Roman" w:cs="Times New Roman"/>
                <w:color w:val="000000"/>
              </w:rPr>
            </w:pPr>
          </w:p>
        </w:tc>
        <w:tc>
          <w:tcPr>
            <w:tcW w:w="4680" w:type="dxa"/>
            <w:tcBorders>
              <w:top w:val="nil"/>
              <w:left w:val="single" w:sz="4" w:space="0" w:color="auto"/>
              <w:bottom w:val="nil"/>
              <w:right w:val="single" w:sz="4" w:space="0" w:color="auto"/>
            </w:tcBorders>
            <w:noWrap/>
            <w:hideMark/>
          </w:tcPr>
          <w:p w14:paraId="3296BDB6" w14:textId="77777777" w:rsidR="00D65562" w:rsidRPr="00EE41DC" w:rsidRDefault="00D65562" w:rsidP="00617A5D">
            <w:pPr>
              <w:rPr>
                <w:rFonts w:ascii="Times New Roman" w:eastAsia="Times New Roman" w:hAnsi="Times New Roman" w:cs="Times New Roman"/>
                <w:color w:val="000000"/>
              </w:rPr>
            </w:pPr>
            <w:r w:rsidRPr="00EE41DC">
              <w:rPr>
                <w:rFonts w:ascii="Times New Roman" w:eastAsia="Times New Roman" w:hAnsi="Times New Roman" w:cs="Times New Roman"/>
                <w:color w:val="000000"/>
              </w:rPr>
              <w:t>between east and west doors</w:t>
            </w:r>
          </w:p>
        </w:tc>
        <w:tc>
          <w:tcPr>
            <w:tcW w:w="1569" w:type="dxa"/>
            <w:tcBorders>
              <w:left w:val="single" w:sz="4" w:space="0" w:color="auto"/>
            </w:tcBorders>
            <w:noWrap/>
            <w:hideMark/>
          </w:tcPr>
          <w:p w14:paraId="5BF8AE81" w14:textId="77777777" w:rsidR="00D65562" w:rsidRPr="00EE41DC" w:rsidRDefault="00D65562" w:rsidP="00617A5D">
            <w:pPr>
              <w:jc w:val="right"/>
              <w:rPr>
                <w:rFonts w:ascii="Times New Roman" w:eastAsia="Times New Roman" w:hAnsi="Times New Roman" w:cs="Times New Roman"/>
                <w:color w:val="000000"/>
              </w:rPr>
            </w:pPr>
            <w:r w:rsidRPr="00EE41DC">
              <w:rPr>
                <w:rFonts w:ascii="Times New Roman" w:eastAsia="Times New Roman" w:hAnsi="Times New Roman" w:cs="Times New Roman"/>
                <w:color w:val="000000"/>
              </w:rPr>
              <w:t>1</w:t>
            </w:r>
          </w:p>
        </w:tc>
      </w:tr>
      <w:tr w:rsidR="00D65562" w:rsidRPr="00EE41DC" w14:paraId="2CC5A9D9" w14:textId="77777777" w:rsidTr="00FC3D4F">
        <w:trPr>
          <w:trHeight w:val="300"/>
        </w:trPr>
        <w:tc>
          <w:tcPr>
            <w:tcW w:w="3505" w:type="dxa"/>
            <w:tcBorders>
              <w:right w:val="single" w:sz="4" w:space="0" w:color="auto"/>
            </w:tcBorders>
            <w:noWrap/>
            <w:hideMark/>
          </w:tcPr>
          <w:p w14:paraId="613A32D5" w14:textId="77777777" w:rsidR="00D65562" w:rsidRPr="00EE41DC" w:rsidRDefault="00D65562" w:rsidP="00617A5D">
            <w:pPr>
              <w:jc w:val="right"/>
              <w:rPr>
                <w:rFonts w:ascii="Times New Roman" w:eastAsia="Times New Roman" w:hAnsi="Times New Roman" w:cs="Times New Roman"/>
                <w:color w:val="000000"/>
              </w:rPr>
            </w:pPr>
          </w:p>
        </w:tc>
        <w:tc>
          <w:tcPr>
            <w:tcW w:w="4680" w:type="dxa"/>
            <w:tcBorders>
              <w:top w:val="nil"/>
              <w:left w:val="single" w:sz="4" w:space="0" w:color="auto"/>
              <w:bottom w:val="nil"/>
              <w:right w:val="single" w:sz="4" w:space="0" w:color="auto"/>
            </w:tcBorders>
            <w:noWrap/>
            <w:hideMark/>
          </w:tcPr>
          <w:p w14:paraId="10BCF8D0" w14:textId="77777777" w:rsidR="00D65562" w:rsidRPr="00EE41DC" w:rsidRDefault="00D65562" w:rsidP="00617A5D">
            <w:pPr>
              <w:rPr>
                <w:rFonts w:ascii="Times New Roman" w:eastAsia="Times New Roman" w:hAnsi="Times New Roman" w:cs="Times New Roman"/>
                <w:color w:val="000000"/>
              </w:rPr>
            </w:pPr>
            <w:r w:rsidRPr="00EE41DC">
              <w:rPr>
                <w:rFonts w:ascii="Times New Roman" w:eastAsia="Times New Roman" w:hAnsi="Times New Roman" w:cs="Times New Roman"/>
                <w:color w:val="000000"/>
              </w:rPr>
              <w:t>between people</w:t>
            </w:r>
          </w:p>
        </w:tc>
        <w:tc>
          <w:tcPr>
            <w:tcW w:w="1569" w:type="dxa"/>
            <w:tcBorders>
              <w:left w:val="single" w:sz="4" w:space="0" w:color="auto"/>
            </w:tcBorders>
            <w:noWrap/>
            <w:hideMark/>
          </w:tcPr>
          <w:p w14:paraId="3CA1F876" w14:textId="77777777" w:rsidR="00D65562" w:rsidRPr="00EE41DC" w:rsidRDefault="00D65562" w:rsidP="00617A5D">
            <w:pPr>
              <w:jc w:val="right"/>
              <w:rPr>
                <w:rFonts w:ascii="Times New Roman" w:eastAsia="Times New Roman" w:hAnsi="Times New Roman" w:cs="Times New Roman"/>
                <w:color w:val="000000"/>
              </w:rPr>
            </w:pPr>
            <w:r w:rsidRPr="00EE41DC">
              <w:rPr>
                <w:rFonts w:ascii="Times New Roman" w:eastAsia="Times New Roman" w:hAnsi="Times New Roman" w:cs="Times New Roman"/>
                <w:color w:val="000000"/>
              </w:rPr>
              <w:t>1</w:t>
            </w:r>
          </w:p>
        </w:tc>
      </w:tr>
      <w:tr w:rsidR="00D65562" w:rsidRPr="00EE41DC" w14:paraId="431BF87C" w14:textId="77777777" w:rsidTr="00FC3D4F">
        <w:trPr>
          <w:trHeight w:val="300"/>
        </w:trPr>
        <w:tc>
          <w:tcPr>
            <w:tcW w:w="3505" w:type="dxa"/>
            <w:tcBorders>
              <w:right w:val="single" w:sz="4" w:space="0" w:color="auto"/>
            </w:tcBorders>
            <w:noWrap/>
            <w:hideMark/>
          </w:tcPr>
          <w:p w14:paraId="3611C1A6" w14:textId="77777777" w:rsidR="00D65562" w:rsidRPr="00EE41DC" w:rsidRDefault="00D65562" w:rsidP="00617A5D">
            <w:pPr>
              <w:jc w:val="right"/>
              <w:rPr>
                <w:rFonts w:ascii="Times New Roman" w:eastAsia="Times New Roman" w:hAnsi="Times New Roman" w:cs="Times New Roman"/>
                <w:color w:val="000000"/>
              </w:rPr>
            </w:pPr>
          </w:p>
        </w:tc>
        <w:tc>
          <w:tcPr>
            <w:tcW w:w="4680" w:type="dxa"/>
            <w:tcBorders>
              <w:top w:val="nil"/>
              <w:left w:val="single" w:sz="4" w:space="0" w:color="auto"/>
              <w:bottom w:val="nil"/>
              <w:right w:val="single" w:sz="4" w:space="0" w:color="auto"/>
            </w:tcBorders>
            <w:noWrap/>
            <w:hideMark/>
          </w:tcPr>
          <w:p w14:paraId="623ED2A5" w14:textId="77777777" w:rsidR="00D65562" w:rsidRPr="00EE41DC" w:rsidRDefault="00D65562" w:rsidP="00617A5D">
            <w:pPr>
              <w:rPr>
                <w:rFonts w:ascii="Times New Roman" w:eastAsia="Times New Roman" w:hAnsi="Times New Roman" w:cs="Times New Roman"/>
                <w:color w:val="000000"/>
              </w:rPr>
            </w:pPr>
            <w:r w:rsidRPr="00EE41DC">
              <w:rPr>
                <w:rFonts w:ascii="Times New Roman" w:eastAsia="Times New Roman" w:hAnsi="Times New Roman" w:cs="Times New Roman"/>
                <w:color w:val="000000"/>
              </w:rPr>
              <w:t>overall</w:t>
            </w:r>
          </w:p>
        </w:tc>
        <w:tc>
          <w:tcPr>
            <w:tcW w:w="1569" w:type="dxa"/>
            <w:tcBorders>
              <w:left w:val="single" w:sz="4" w:space="0" w:color="auto"/>
            </w:tcBorders>
            <w:noWrap/>
            <w:hideMark/>
          </w:tcPr>
          <w:p w14:paraId="1F23FFE0" w14:textId="77777777" w:rsidR="00D65562" w:rsidRPr="00EE41DC" w:rsidRDefault="00D65562" w:rsidP="00617A5D">
            <w:pPr>
              <w:jc w:val="right"/>
              <w:rPr>
                <w:rFonts w:ascii="Times New Roman" w:eastAsia="Times New Roman" w:hAnsi="Times New Roman" w:cs="Times New Roman"/>
                <w:color w:val="000000"/>
              </w:rPr>
            </w:pPr>
            <w:r w:rsidRPr="00EE41DC">
              <w:rPr>
                <w:rFonts w:ascii="Times New Roman" w:eastAsia="Times New Roman" w:hAnsi="Times New Roman" w:cs="Times New Roman"/>
                <w:color w:val="000000"/>
              </w:rPr>
              <w:t>8</w:t>
            </w:r>
          </w:p>
        </w:tc>
      </w:tr>
      <w:tr w:rsidR="00FC3D4F" w:rsidRPr="00EE41DC" w14:paraId="3C2011BE" w14:textId="77777777" w:rsidTr="00FC3D4F">
        <w:trPr>
          <w:trHeight w:val="300"/>
        </w:trPr>
        <w:tc>
          <w:tcPr>
            <w:tcW w:w="3505" w:type="dxa"/>
            <w:tcBorders>
              <w:bottom w:val="single" w:sz="4" w:space="0" w:color="auto"/>
              <w:right w:val="single" w:sz="4" w:space="0" w:color="auto"/>
            </w:tcBorders>
            <w:noWrap/>
            <w:hideMark/>
          </w:tcPr>
          <w:p w14:paraId="23188B29" w14:textId="77777777" w:rsidR="00D65562" w:rsidRPr="00EE41DC" w:rsidRDefault="00D65562" w:rsidP="00617A5D">
            <w:pPr>
              <w:jc w:val="right"/>
              <w:rPr>
                <w:rFonts w:ascii="Times New Roman" w:eastAsia="Times New Roman" w:hAnsi="Times New Roman" w:cs="Times New Roman"/>
                <w:color w:val="000000"/>
              </w:rPr>
            </w:pPr>
          </w:p>
        </w:tc>
        <w:tc>
          <w:tcPr>
            <w:tcW w:w="4680" w:type="dxa"/>
            <w:tcBorders>
              <w:top w:val="nil"/>
              <w:left w:val="single" w:sz="4" w:space="0" w:color="auto"/>
              <w:bottom w:val="single" w:sz="4" w:space="0" w:color="auto"/>
              <w:right w:val="single" w:sz="4" w:space="0" w:color="auto"/>
            </w:tcBorders>
            <w:noWrap/>
            <w:hideMark/>
          </w:tcPr>
          <w:p w14:paraId="7F9F5CC3" w14:textId="77777777" w:rsidR="00D65562" w:rsidRPr="00EE41DC" w:rsidRDefault="00D65562" w:rsidP="00617A5D">
            <w:pPr>
              <w:rPr>
                <w:rFonts w:ascii="Times New Roman" w:eastAsia="Times New Roman" w:hAnsi="Times New Roman" w:cs="Times New Roman"/>
                <w:color w:val="000000"/>
              </w:rPr>
            </w:pPr>
            <w:r w:rsidRPr="00EE41DC">
              <w:rPr>
                <w:rFonts w:ascii="Times New Roman" w:eastAsia="Times New Roman" w:hAnsi="Times New Roman" w:cs="Times New Roman"/>
                <w:color w:val="000000"/>
              </w:rPr>
              <w:t>accessing computers and printers</w:t>
            </w:r>
          </w:p>
        </w:tc>
        <w:tc>
          <w:tcPr>
            <w:tcW w:w="1569" w:type="dxa"/>
            <w:tcBorders>
              <w:left w:val="single" w:sz="4" w:space="0" w:color="auto"/>
              <w:bottom w:val="single" w:sz="4" w:space="0" w:color="auto"/>
            </w:tcBorders>
            <w:noWrap/>
            <w:hideMark/>
          </w:tcPr>
          <w:p w14:paraId="1FB69FE0" w14:textId="77777777" w:rsidR="00D65562" w:rsidRPr="00EE41DC" w:rsidRDefault="00D65562" w:rsidP="00617A5D">
            <w:pPr>
              <w:jc w:val="right"/>
              <w:rPr>
                <w:rFonts w:ascii="Times New Roman" w:eastAsia="Times New Roman" w:hAnsi="Times New Roman" w:cs="Times New Roman"/>
                <w:color w:val="000000"/>
              </w:rPr>
            </w:pPr>
            <w:r w:rsidRPr="00EE41DC">
              <w:rPr>
                <w:rFonts w:ascii="Times New Roman" w:eastAsia="Times New Roman" w:hAnsi="Times New Roman" w:cs="Times New Roman"/>
                <w:color w:val="000000"/>
              </w:rPr>
              <w:t>4</w:t>
            </w:r>
          </w:p>
        </w:tc>
      </w:tr>
      <w:tr w:rsidR="00FC3D4F" w:rsidRPr="00EE41DC" w14:paraId="5CD27A61" w14:textId="77777777" w:rsidTr="00FC3D4F">
        <w:trPr>
          <w:trHeight w:val="300"/>
        </w:trPr>
        <w:tc>
          <w:tcPr>
            <w:tcW w:w="3505" w:type="dxa"/>
            <w:tcBorders>
              <w:top w:val="single" w:sz="4" w:space="0" w:color="auto"/>
              <w:bottom w:val="nil"/>
              <w:right w:val="single" w:sz="4" w:space="0" w:color="auto"/>
            </w:tcBorders>
            <w:noWrap/>
            <w:hideMark/>
          </w:tcPr>
          <w:p w14:paraId="355576CC" w14:textId="77777777" w:rsidR="00D65562" w:rsidRPr="00EE41DC" w:rsidRDefault="00D65562" w:rsidP="00617A5D">
            <w:pPr>
              <w:rPr>
                <w:rFonts w:ascii="Times New Roman" w:eastAsia="Times New Roman" w:hAnsi="Times New Roman" w:cs="Times New Roman"/>
                <w:b/>
                <w:bCs/>
                <w:color w:val="000000"/>
              </w:rPr>
            </w:pPr>
            <w:r w:rsidRPr="00EE41DC">
              <w:rPr>
                <w:rFonts w:ascii="Times New Roman" w:eastAsia="Times New Roman" w:hAnsi="Times New Roman" w:cs="Times New Roman"/>
                <w:b/>
                <w:bCs/>
                <w:color w:val="000000"/>
              </w:rPr>
              <w:t>Cleaning spaces and equipment</w:t>
            </w:r>
          </w:p>
        </w:tc>
        <w:tc>
          <w:tcPr>
            <w:tcW w:w="4680" w:type="dxa"/>
            <w:tcBorders>
              <w:top w:val="single" w:sz="4" w:space="0" w:color="auto"/>
              <w:left w:val="single" w:sz="4" w:space="0" w:color="auto"/>
              <w:bottom w:val="nil"/>
              <w:right w:val="single" w:sz="4" w:space="0" w:color="auto"/>
            </w:tcBorders>
            <w:noWrap/>
            <w:hideMark/>
          </w:tcPr>
          <w:p w14:paraId="2ABB429B" w14:textId="77777777" w:rsidR="00D65562" w:rsidRPr="00EE41DC" w:rsidRDefault="00D65562" w:rsidP="00617A5D">
            <w:pPr>
              <w:rPr>
                <w:rFonts w:ascii="Times New Roman" w:eastAsia="Times New Roman" w:hAnsi="Times New Roman" w:cs="Times New Roman"/>
                <w:color w:val="000000"/>
              </w:rPr>
            </w:pPr>
            <w:r w:rsidRPr="00EE41DC">
              <w:rPr>
                <w:rFonts w:ascii="Times New Roman" w:eastAsia="Times New Roman" w:hAnsi="Times New Roman" w:cs="Times New Roman"/>
                <w:color w:val="000000"/>
              </w:rPr>
              <w:t>spaces</w:t>
            </w:r>
          </w:p>
        </w:tc>
        <w:tc>
          <w:tcPr>
            <w:tcW w:w="1569" w:type="dxa"/>
            <w:tcBorders>
              <w:top w:val="single" w:sz="4" w:space="0" w:color="auto"/>
              <w:left w:val="single" w:sz="4" w:space="0" w:color="auto"/>
              <w:bottom w:val="nil"/>
            </w:tcBorders>
            <w:noWrap/>
            <w:hideMark/>
          </w:tcPr>
          <w:p w14:paraId="6CF70D9F" w14:textId="77777777" w:rsidR="00D65562" w:rsidRPr="00EE41DC" w:rsidRDefault="00D65562" w:rsidP="00617A5D">
            <w:pPr>
              <w:jc w:val="right"/>
              <w:rPr>
                <w:rFonts w:ascii="Times New Roman" w:eastAsia="Times New Roman" w:hAnsi="Times New Roman" w:cs="Times New Roman"/>
                <w:color w:val="000000"/>
              </w:rPr>
            </w:pPr>
            <w:r w:rsidRPr="00EE41DC">
              <w:rPr>
                <w:rFonts w:ascii="Times New Roman" w:eastAsia="Times New Roman" w:hAnsi="Times New Roman" w:cs="Times New Roman"/>
                <w:color w:val="000000"/>
              </w:rPr>
              <w:t>3</w:t>
            </w:r>
          </w:p>
        </w:tc>
      </w:tr>
      <w:tr w:rsidR="00D65562" w:rsidRPr="00EE41DC" w14:paraId="78CC720A" w14:textId="77777777" w:rsidTr="00FC3D4F">
        <w:trPr>
          <w:trHeight w:val="300"/>
        </w:trPr>
        <w:tc>
          <w:tcPr>
            <w:tcW w:w="3505" w:type="dxa"/>
            <w:tcBorders>
              <w:top w:val="nil"/>
              <w:bottom w:val="nil"/>
              <w:right w:val="single" w:sz="4" w:space="0" w:color="auto"/>
            </w:tcBorders>
            <w:noWrap/>
            <w:hideMark/>
          </w:tcPr>
          <w:p w14:paraId="11ADD18E" w14:textId="77777777" w:rsidR="00D65562" w:rsidRPr="00EE41DC" w:rsidRDefault="00D65562" w:rsidP="00617A5D">
            <w:pPr>
              <w:jc w:val="right"/>
              <w:rPr>
                <w:rFonts w:ascii="Times New Roman" w:eastAsia="Times New Roman" w:hAnsi="Times New Roman" w:cs="Times New Roman"/>
                <w:color w:val="000000"/>
              </w:rPr>
            </w:pPr>
          </w:p>
        </w:tc>
        <w:tc>
          <w:tcPr>
            <w:tcW w:w="4680" w:type="dxa"/>
            <w:tcBorders>
              <w:top w:val="nil"/>
              <w:left w:val="single" w:sz="4" w:space="0" w:color="auto"/>
              <w:bottom w:val="nil"/>
              <w:right w:val="single" w:sz="4" w:space="0" w:color="auto"/>
            </w:tcBorders>
            <w:noWrap/>
            <w:hideMark/>
          </w:tcPr>
          <w:p w14:paraId="544CE0CB" w14:textId="77777777" w:rsidR="00D65562" w:rsidRPr="00EE41DC" w:rsidRDefault="00D65562" w:rsidP="00617A5D">
            <w:pPr>
              <w:rPr>
                <w:rFonts w:ascii="Times New Roman" w:eastAsia="Times New Roman" w:hAnsi="Times New Roman" w:cs="Times New Roman"/>
                <w:color w:val="000000"/>
              </w:rPr>
            </w:pPr>
            <w:r w:rsidRPr="00EE41DC">
              <w:rPr>
                <w:rFonts w:ascii="Times New Roman" w:eastAsia="Times New Roman" w:hAnsi="Times New Roman" w:cs="Times New Roman"/>
                <w:color w:val="000000"/>
              </w:rPr>
              <w:t>keyboard</w:t>
            </w:r>
          </w:p>
        </w:tc>
        <w:tc>
          <w:tcPr>
            <w:tcW w:w="1569" w:type="dxa"/>
            <w:tcBorders>
              <w:top w:val="nil"/>
              <w:left w:val="single" w:sz="4" w:space="0" w:color="auto"/>
              <w:bottom w:val="nil"/>
            </w:tcBorders>
            <w:noWrap/>
            <w:hideMark/>
          </w:tcPr>
          <w:p w14:paraId="2458AC08" w14:textId="77777777" w:rsidR="00D65562" w:rsidRPr="00EE41DC" w:rsidRDefault="00D65562" w:rsidP="00617A5D">
            <w:pPr>
              <w:jc w:val="right"/>
              <w:rPr>
                <w:rFonts w:ascii="Times New Roman" w:eastAsia="Times New Roman" w:hAnsi="Times New Roman" w:cs="Times New Roman"/>
                <w:color w:val="000000"/>
              </w:rPr>
            </w:pPr>
            <w:r w:rsidRPr="00EE41DC">
              <w:rPr>
                <w:rFonts w:ascii="Times New Roman" w:eastAsia="Times New Roman" w:hAnsi="Times New Roman" w:cs="Times New Roman"/>
                <w:color w:val="000000"/>
              </w:rPr>
              <w:t>2</w:t>
            </w:r>
          </w:p>
        </w:tc>
      </w:tr>
      <w:tr w:rsidR="00D65562" w:rsidRPr="00EE41DC" w14:paraId="7F9C4CDD" w14:textId="77777777" w:rsidTr="00FC3D4F">
        <w:trPr>
          <w:trHeight w:val="300"/>
        </w:trPr>
        <w:tc>
          <w:tcPr>
            <w:tcW w:w="3505" w:type="dxa"/>
            <w:tcBorders>
              <w:top w:val="nil"/>
              <w:bottom w:val="nil"/>
              <w:right w:val="single" w:sz="4" w:space="0" w:color="auto"/>
            </w:tcBorders>
            <w:noWrap/>
            <w:hideMark/>
          </w:tcPr>
          <w:p w14:paraId="563FE03E" w14:textId="77777777" w:rsidR="00D65562" w:rsidRPr="00EE41DC" w:rsidRDefault="00D65562" w:rsidP="00617A5D">
            <w:pPr>
              <w:jc w:val="right"/>
              <w:rPr>
                <w:rFonts w:ascii="Times New Roman" w:eastAsia="Times New Roman" w:hAnsi="Times New Roman" w:cs="Times New Roman"/>
                <w:color w:val="000000"/>
              </w:rPr>
            </w:pPr>
          </w:p>
        </w:tc>
        <w:tc>
          <w:tcPr>
            <w:tcW w:w="4680" w:type="dxa"/>
            <w:tcBorders>
              <w:top w:val="nil"/>
              <w:left w:val="single" w:sz="4" w:space="0" w:color="auto"/>
              <w:bottom w:val="nil"/>
              <w:right w:val="single" w:sz="4" w:space="0" w:color="auto"/>
            </w:tcBorders>
            <w:noWrap/>
            <w:hideMark/>
          </w:tcPr>
          <w:p w14:paraId="6B8A990A" w14:textId="77777777" w:rsidR="00D65562" w:rsidRPr="00EE41DC" w:rsidRDefault="00D65562" w:rsidP="00617A5D">
            <w:pPr>
              <w:rPr>
                <w:rFonts w:ascii="Times New Roman" w:eastAsia="Times New Roman" w:hAnsi="Times New Roman" w:cs="Times New Roman"/>
                <w:color w:val="000000"/>
              </w:rPr>
            </w:pPr>
            <w:r w:rsidRPr="00EE41DC">
              <w:rPr>
                <w:rFonts w:ascii="Times New Roman" w:eastAsia="Times New Roman" w:hAnsi="Times New Roman" w:cs="Times New Roman"/>
                <w:color w:val="000000"/>
              </w:rPr>
              <w:t>doorknob</w:t>
            </w:r>
          </w:p>
        </w:tc>
        <w:tc>
          <w:tcPr>
            <w:tcW w:w="1569" w:type="dxa"/>
            <w:tcBorders>
              <w:top w:val="nil"/>
              <w:left w:val="single" w:sz="4" w:space="0" w:color="auto"/>
              <w:bottom w:val="nil"/>
            </w:tcBorders>
            <w:noWrap/>
            <w:hideMark/>
          </w:tcPr>
          <w:p w14:paraId="3F1E11C3" w14:textId="77777777" w:rsidR="00D65562" w:rsidRPr="00EE41DC" w:rsidRDefault="00D65562" w:rsidP="00617A5D">
            <w:pPr>
              <w:jc w:val="right"/>
              <w:rPr>
                <w:rFonts w:ascii="Times New Roman" w:eastAsia="Times New Roman" w:hAnsi="Times New Roman" w:cs="Times New Roman"/>
                <w:color w:val="000000"/>
              </w:rPr>
            </w:pPr>
            <w:r w:rsidRPr="00EE41DC">
              <w:rPr>
                <w:rFonts w:ascii="Times New Roman" w:eastAsia="Times New Roman" w:hAnsi="Times New Roman" w:cs="Times New Roman"/>
                <w:color w:val="000000"/>
              </w:rPr>
              <w:t>1</w:t>
            </w:r>
          </w:p>
        </w:tc>
      </w:tr>
      <w:tr w:rsidR="00D65562" w:rsidRPr="00EE41DC" w14:paraId="3464327A" w14:textId="77777777" w:rsidTr="00FC3D4F">
        <w:trPr>
          <w:trHeight w:val="300"/>
        </w:trPr>
        <w:tc>
          <w:tcPr>
            <w:tcW w:w="3505" w:type="dxa"/>
            <w:tcBorders>
              <w:top w:val="nil"/>
              <w:bottom w:val="nil"/>
              <w:right w:val="single" w:sz="4" w:space="0" w:color="auto"/>
            </w:tcBorders>
            <w:noWrap/>
            <w:hideMark/>
          </w:tcPr>
          <w:p w14:paraId="2A3DB120" w14:textId="77777777" w:rsidR="00D65562" w:rsidRPr="00EE41DC" w:rsidRDefault="00D65562" w:rsidP="00617A5D">
            <w:pPr>
              <w:jc w:val="right"/>
              <w:rPr>
                <w:rFonts w:ascii="Times New Roman" w:eastAsia="Times New Roman" w:hAnsi="Times New Roman" w:cs="Times New Roman"/>
                <w:color w:val="000000"/>
              </w:rPr>
            </w:pPr>
          </w:p>
        </w:tc>
        <w:tc>
          <w:tcPr>
            <w:tcW w:w="4680" w:type="dxa"/>
            <w:tcBorders>
              <w:top w:val="nil"/>
              <w:left w:val="single" w:sz="4" w:space="0" w:color="auto"/>
              <w:bottom w:val="nil"/>
              <w:right w:val="single" w:sz="4" w:space="0" w:color="auto"/>
            </w:tcBorders>
            <w:noWrap/>
            <w:hideMark/>
          </w:tcPr>
          <w:p w14:paraId="1BC0CF66" w14:textId="77777777" w:rsidR="00D65562" w:rsidRPr="00EE41DC" w:rsidRDefault="00D65562" w:rsidP="00617A5D">
            <w:pPr>
              <w:rPr>
                <w:rFonts w:ascii="Times New Roman" w:eastAsia="Times New Roman" w:hAnsi="Times New Roman" w:cs="Times New Roman"/>
                <w:color w:val="000000"/>
              </w:rPr>
            </w:pPr>
            <w:r w:rsidRPr="00EE41DC">
              <w:rPr>
                <w:rFonts w:ascii="Times New Roman" w:eastAsia="Times New Roman" w:hAnsi="Times New Roman" w:cs="Times New Roman"/>
                <w:color w:val="000000"/>
              </w:rPr>
              <w:t>elevator</w:t>
            </w:r>
          </w:p>
        </w:tc>
        <w:tc>
          <w:tcPr>
            <w:tcW w:w="1569" w:type="dxa"/>
            <w:tcBorders>
              <w:top w:val="nil"/>
              <w:left w:val="single" w:sz="4" w:space="0" w:color="auto"/>
              <w:bottom w:val="nil"/>
            </w:tcBorders>
            <w:noWrap/>
            <w:hideMark/>
          </w:tcPr>
          <w:p w14:paraId="4EE14D6D" w14:textId="77777777" w:rsidR="00D65562" w:rsidRPr="00EE41DC" w:rsidRDefault="00D65562" w:rsidP="00617A5D">
            <w:pPr>
              <w:jc w:val="right"/>
              <w:rPr>
                <w:rFonts w:ascii="Times New Roman" w:eastAsia="Times New Roman" w:hAnsi="Times New Roman" w:cs="Times New Roman"/>
                <w:color w:val="000000"/>
              </w:rPr>
            </w:pPr>
            <w:r w:rsidRPr="00EE41DC">
              <w:rPr>
                <w:rFonts w:ascii="Times New Roman" w:eastAsia="Times New Roman" w:hAnsi="Times New Roman" w:cs="Times New Roman"/>
                <w:color w:val="000000"/>
              </w:rPr>
              <w:t>3</w:t>
            </w:r>
          </w:p>
        </w:tc>
      </w:tr>
      <w:tr w:rsidR="00D65562" w:rsidRPr="00EE41DC" w14:paraId="708F34A8" w14:textId="77777777" w:rsidTr="00FC3D4F">
        <w:trPr>
          <w:trHeight w:val="300"/>
        </w:trPr>
        <w:tc>
          <w:tcPr>
            <w:tcW w:w="3505" w:type="dxa"/>
            <w:tcBorders>
              <w:top w:val="nil"/>
              <w:bottom w:val="nil"/>
              <w:right w:val="single" w:sz="4" w:space="0" w:color="auto"/>
            </w:tcBorders>
            <w:noWrap/>
            <w:hideMark/>
          </w:tcPr>
          <w:p w14:paraId="02F15109" w14:textId="77777777" w:rsidR="00D65562" w:rsidRPr="00EE41DC" w:rsidRDefault="00D65562" w:rsidP="00617A5D">
            <w:pPr>
              <w:jc w:val="right"/>
              <w:rPr>
                <w:rFonts w:ascii="Times New Roman" w:eastAsia="Times New Roman" w:hAnsi="Times New Roman" w:cs="Times New Roman"/>
                <w:color w:val="000000"/>
              </w:rPr>
            </w:pPr>
          </w:p>
        </w:tc>
        <w:tc>
          <w:tcPr>
            <w:tcW w:w="4680" w:type="dxa"/>
            <w:tcBorders>
              <w:top w:val="nil"/>
              <w:left w:val="single" w:sz="4" w:space="0" w:color="auto"/>
              <w:bottom w:val="nil"/>
              <w:right w:val="single" w:sz="4" w:space="0" w:color="auto"/>
            </w:tcBorders>
            <w:noWrap/>
            <w:hideMark/>
          </w:tcPr>
          <w:p w14:paraId="7EBE6A28" w14:textId="77777777" w:rsidR="00D65562" w:rsidRPr="00EE41DC" w:rsidRDefault="00D65562" w:rsidP="00617A5D">
            <w:pPr>
              <w:rPr>
                <w:rFonts w:ascii="Times New Roman" w:eastAsia="Times New Roman" w:hAnsi="Times New Roman" w:cs="Times New Roman"/>
                <w:color w:val="000000"/>
              </w:rPr>
            </w:pPr>
            <w:r w:rsidRPr="00EE41DC">
              <w:rPr>
                <w:rFonts w:ascii="Times New Roman" w:eastAsia="Times New Roman" w:hAnsi="Times New Roman" w:cs="Times New Roman"/>
                <w:color w:val="000000"/>
              </w:rPr>
              <w:t>tables and desks</w:t>
            </w:r>
          </w:p>
        </w:tc>
        <w:tc>
          <w:tcPr>
            <w:tcW w:w="1569" w:type="dxa"/>
            <w:tcBorders>
              <w:top w:val="nil"/>
              <w:left w:val="single" w:sz="4" w:space="0" w:color="auto"/>
              <w:bottom w:val="nil"/>
            </w:tcBorders>
            <w:noWrap/>
            <w:hideMark/>
          </w:tcPr>
          <w:p w14:paraId="69FB80F5" w14:textId="77777777" w:rsidR="00D65562" w:rsidRPr="00EE41DC" w:rsidRDefault="00D65562" w:rsidP="00617A5D">
            <w:pPr>
              <w:jc w:val="right"/>
              <w:rPr>
                <w:rFonts w:ascii="Times New Roman" w:eastAsia="Times New Roman" w:hAnsi="Times New Roman" w:cs="Times New Roman"/>
                <w:color w:val="000000"/>
              </w:rPr>
            </w:pPr>
            <w:r w:rsidRPr="00EE41DC">
              <w:rPr>
                <w:rFonts w:ascii="Times New Roman" w:eastAsia="Times New Roman" w:hAnsi="Times New Roman" w:cs="Times New Roman"/>
                <w:color w:val="000000"/>
              </w:rPr>
              <w:t>3</w:t>
            </w:r>
          </w:p>
        </w:tc>
      </w:tr>
      <w:tr w:rsidR="00D65562" w:rsidRPr="00EE41DC" w14:paraId="3C3A196C" w14:textId="77777777" w:rsidTr="00FC3D4F">
        <w:trPr>
          <w:trHeight w:val="300"/>
        </w:trPr>
        <w:tc>
          <w:tcPr>
            <w:tcW w:w="3505" w:type="dxa"/>
            <w:tcBorders>
              <w:top w:val="nil"/>
              <w:bottom w:val="nil"/>
              <w:right w:val="single" w:sz="4" w:space="0" w:color="auto"/>
            </w:tcBorders>
            <w:noWrap/>
            <w:hideMark/>
          </w:tcPr>
          <w:p w14:paraId="40E40253" w14:textId="77777777" w:rsidR="00D65562" w:rsidRPr="00EE41DC" w:rsidRDefault="00D65562" w:rsidP="00617A5D">
            <w:pPr>
              <w:jc w:val="right"/>
              <w:rPr>
                <w:rFonts w:ascii="Times New Roman" w:eastAsia="Times New Roman" w:hAnsi="Times New Roman" w:cs="Times New Roman"/>
                <w:color w:val="000000"/>
              </w:rPr>
            </w:pPr>
          </w:p>
        </w:tc>
        <w:tc>
          <w:tcPr>
            <w:tcW w:w="4680" w:type="dxa"/>
            <w:tcBorders>
              <w:top w:val="nil"/>
              <w:left w:val="single" w:sz="4" w:space="0" w:color="auto"/>
              <w:bottom w:val="nil"/>
              <w:right w:val="single" w:sz="4" w:space="0" w:color="auto"/>
            </w:tcBorders>
            <w:noWrap/>
            <w:hideMark/>
          </w:tcPr>
          <w:p w14:paraId="0639F635" w14:textId="77777777" w:rsidR="00D65562" w:rsidRPr="00EE41DC" w:rsidRDefault="00D65562" w:rsidP="00617A5D">
            <w:pPr>
              <w:rPr>
                <w:rFonts w:ascii="Times New Roman" w:eastAsia="Times New Roman" w:hAnsi="Times New Roman" w:cs="Times New Roman"/>
                <w:color w:val="000000"/>
              </w:rPr>
            </w:pPr>
            <w:r w:rsidRPr="00EE41DC">
              <w:rPr>
                <w:rFonts w:ascii="Times New Roman" w:eastAsia="Times New Roman" w:hAnsi="Times New Roman" w:cs="Times New Roman"/>
                <w:color w:val="000000"/>
              </w:rPr>
              <w:t>overall</w:t>
            </w:r>
          </w:p>
        </w:tc>
        <w:tc>
          <w:tcPr>
            <w:tcW w:w="1569" w:type="dxa"/>
            <w:tcBorders>
              <w:top w:val="nil"/>
              <w:left w:val="single" w:sz="4" w:space="0" w:color="auto"/>
              <w:bottom w:val="nil"/>
            </w:tcBorders>
            <w:noWrap/>
            <w:hideMark/>
          </w:tcPr>
          <w:p w14:paraId="78A710BD" w14:textId="77777777" w:rsidR="00D65562" w:rsidRPr="00EE41DC" w:rsidRDefault="00D65562" w:rsidP="00617A5D">
            <w:pPr>
              <w:jc w:val="right"/>
              <w:rPr>
                <w:rFonts w:ascii="Times New Roman" w:eastAsia="Times New Roman" w:hAnsi="Times New Roman" w:cs="Times New Roman"/>
                <w:color w:val="000000"/>
              </w:rPr>
            </w:pPr>
            <w:r w:rsidRPr="00EE41DC">
              <w:rPr>
                <w:rFonts w:ascii="Times New Roman" w:eastAsia="Times New Roman" w:hAnsi="Times New Roman" w:cs="Times New Roman"/>
                <w:color w:val="000000"/>
              </w:rPr>
              <w:t>3</w:t>
            </w:r>
          </w:p>
        </w:tc>
      </w:tr>
      <w:tr w:rsidR="00D65562" w:rsidRPr="00EE41DC" w14:paraId="7213FFD5" w14:textId="77777777" w:rsidTr="00FC3D4F">
        <w:trPr>
          <w:trHeight w:val="300"/>
        </w:trPr>
        <w:tc>
          <w:tcPr>
            <w:tcW w:w="3505" w:type="dxa"/>
            <w:tcBorders>
              <w:top w:val="nil"/>
              <w:bottom w:val="nil"/>
              <w:right w:val="single" w:sz="4" w:space="0" w:color="auto"/>
            </w:tcBorders>
            <w:noWrap/>
            <w:hideMark/>
          </w:tcPr>
          <w:p w14:paraId="1BEE1A54" w14:textId="77777777" w:rsidR="00D65562" w:rsidRPr="00EE41DC" w:rsidRDefault="00D65562" w:rsidP="00617A5D">
            <w:pPr>
              <w:jc w:val="right"/>
              <w:rPr>
                <w:rFonts w:ascii="Times New Roman" w:eastAsia="Times New Roman" w:hAnsi="Times New Roman" w:cs="Times New Roman"/>
                <w:color w:val="000000"/>
              </w:rPr>
            </w:pPr>
          </w:p>
        </w:tc>
        <w:tc>
          <w:tcPr>
            <w:tcW w:w="4680" w:type="dxa"/>
            <w:tcBorders>
              <w:top w:val="nil"/>
              <w:left w:val="single" w:sz="4" w:space="0" w:color="auto"/>
              <w:bottom w:val="nil"/>
              <w:right w:val="single" w:sz="4" w:space="0" w:color="auto"/>
            </w:tcBorders>
            <w:noWrap/>
            <w:hideMark/>
          </w:tcPr>
          <w:p w14:paraId="1874D70B" w14:textId="77777777" w:rsidR="00D65562" w:rsidRPr="00EE41DC" w:rsidRDefault="00D65562" w:rsidP="00617A5D">
            <w:pPr>
              <w:rPr>
                <w:rFonts w:ascii="Times New Roman" w:eastAsia="Times New Roman" w:hAnsi="Times New Roman" w:cs="Times New Roman"/>
                <w:color w:val="000000"/>
              </w:rPr>
            </w:pPr>
            <w:r w:rsidRPr="00EE41DC">
              <w:rPr>
                <w:rFonts w:ascii="Times New Roman" w:eastAsia="Times New Roman" w:hAnsi="Times New Roman" w:cs="Times New Roman"/>
                <w:color w:val="000000"/>
              </w:rPr>
              <w:t>enough sanitizing wipes?</w:t>
            </w:r>
          </w:p>
        </w:tc>
        <w:tc>
          <w:tcPr>
            <w:tcW w:w="1569" w:type="dxa"/>
            <w:tcBorders>
              <w:top w:val="nil"/>
              <w:left w:val="single" w:sz="4" w:space="0" w:color="auto"/>
              <w:bottom w:val="nil"/>
            </w:tcBorders>
            <w:noWrap/>
            <w:hideMark/>
          </w:tcPr>
          <w:p w14:paraId="556A8242" w14:textId="77777777" w:rsidR="00D65562" w:rsidRPr="00EE41DC" w:rsidRDefault="00D65562" w:rsidP="00617A5D">
            <w:pPr>
              <w:jc w:val="right"/>
              <w:rPr>
                <w:rFonts w:ascii="Times New Roman" w:eastAsia="Times New Roman" w:hAnsi="Times New Roman" w:cs="Times New Roman"/>
                <w:color w:val="000000"/>
              </w:rPr>
            </w:pPr>
            <w:r w:rsidRPr="00EE41DC">
              <w:rPr>
                <w:rFonts w:ascii="Times New Roman" w:eastAsia="Times New Roman" w:hAnsi="Times New Roman" w:cs="Times New Roman"/>
                <w:color w:val="000000"/>
              </w:rPr>
              <w:t>3</w:t>
            </w:r>
          </w:p>
        </w:tc>
      </w:tr>
      <w:tr w:rsidR="00D65562" w:rsidRPr="00EE41DC" w14:paraId="797725B2" w14:textId="77777777" w:rsidTr="00FC3D4F">
        <w:trPr>
          <w:trHeight w:val="300"/>
        </w:trPr>
        <w:tc>
          <w:tcPr>
            <w:tcW w:w="3505" w:type="dxa"/>
            <w:tcBorders>
              <w:top w:val="nil"/>
              <w:bottom w:val="nil"/>
              <w:right w:val="single" w:sz="4" w:space="0" w:color="auto"/>
            </w:tcBorders>
            <w:noWrap/>
            <w:hideMark/>
          </w:tcPr>
          <w:p w14:paraId="044A70C4" w14:textId="77777777" w:rsidR="00D65562" w:rsidRPr="00EE41DC" w:rsidRDefault="00D65562" w:rsidP="00617A5D">
            <w:pPr>
              <w:jc w:val="right"/>
              <w:rPr>
                <w:rFonts w:ascii="Times New Roman" w:eastAsia="Times New Roman" w:hAnsi="Times New Roman" w:cs="Times New Roman"/>
                <w:color w:val="000000"/>
              </w:rPr>
            </w:pPr>
          </w:p>
        </w:tc>
        <w:tc>
          <w:tcPr>
            <w:tcW w:w="4680" w:type="dxa"/>
            <w:tcBorders>
              <w:top w:val="nil"/>
              <w:left w:val="single" w:sz="4" w:space="0" w:color="auto"/>
              <w:bottom w:val="nil"/>
              <w:right w:val="single" w:sz="4" w:space="0" w:color="auto"/>
            </w:tcBorders>
            <w:noWrap/>
            <w:hideMark/>
          </w:tcPr>
          <w:p w14:paraId="36D4AF59" w14:textId="77777777" w:rsidR="00D65562" w:rsidRPr="00EE41DC" w:rsidRDefault="00D65562" w:rsidP="00617A5D">
            <w:pPr>
              <w:rPr>
                <w:rFonts w:ascii="Times New Roman" w:eastAsia="Times New Roman" w:hAnsi="Times New Roman" w:cs="Times New Roman"/>
                <w:color w:val="000000"/>
              </w:rPr>
            </w:pPr>
            <w:r>
              <w:rPr>
                <w:rFonts w:ascii="Times New Roman" w:eastAsia="Times New Roman" w:hAnsi="Times New Roman" w:cs="Times New Roman"/>
                <w:color w:val="000000"/>
              </w:rPr>
              <w:t>m</w:t>
            </w:r>
            <w:r w:rsidRPr="00EE41DC">
              <w:rPr>
                <w:rFonts w:ascii="Times New Roman" w:eastAsia="Times New Roman" w:hAnsi="Times New Roman" w:cs="Times New Roman"/>
                <w:color w:val="000000"/>
              </w:rPr>
              <w:t>aterials (markers and books)</w:t>
            </w:r>
          </w:p>
        </w:tc>
        <w:tc>
          <w:tcPr>
            <w:tcW w:w="1569" w:type="dxa"/>
            <w:tcBorders>
              <w:top w:val="nil"/>
              <w:left w:val="single" w:sz="4" w:space="0" w:color="auto"/>
              <w:bottom w:val="nil"/>
            </w:tcBorders>
            <w:noWrap/>
            <w:hideMark/>
          </w:tcPr>
          <w:p w14:paraId="1857C040" w14:textId="77777777" w:rsidR="00D65562" w:rsidRPr="00EE41DC" w:rsidRDefault="00D65562" w:rsidP="00617A5D">
            <w:pPr>
              <w:jc w:val="right"/>
              <w:rPr>
                <w:rFonts w:ascii="Times New Roman" w:eastAsia="Times New Roman" w:hAnsi="Times New Roman" w:cs="Times New Roman"/>
                <w:color w:val="000000"/>
              </w:rPr>
            </w:pPr>
            <w:r w:rsidRPr="00EE41DC">
              <w:rPr>
                <w:rFonts w:ascii="Times New Roman" w:eastAsia="Times New Roman" w:hAnsi="Times New Roman" w:cs="Times New Roman"/>
                <w:color w:val="000000"/>
              </w:rPr>
              <w:t>2</w:t>
            </w:r>
          </w:p>
        </w:tc>
      </w:tr>
      <w:tr w:rsidR="00D65562" w:rsidRPr="00EE41DC" w14:paraId="02D3770B" w14:textId="77777777" w:rsidTr="00FC3D4F">
        <w:trPr>
          <w:trHeight w:val="300"/>
        </w:trPr>
        <w:tc>
          <w:tcPr>
            <w:tcW w:w="3505" w:type="dxa"/>
            <w:tcBorders>
              <w:top w:val="nil"/>
              <w:bottom w:val="nil"/>
              <w:right w:val="single" w:sz="4" w:space="0" w:color="auto"/>
            </w:tcBorders>
            <w:noWrap/>
            <w:hideMark/>
          </w:tcPr>
          <w:p w14:paraId="6AEE24AF" w14:textId="77777777" w:rsidR="00D65562" w:rsidRPr="00EE41DC" w:rsidRDefault="00D65562" w:rsidP="00617A5D">
            <w:pPr>
              <w:jc w:val="right"/>
              <w:rPr>
                <w:rFonts w:ascii="Times New Roman" w:eastAsia="Times New Roman" w:hAnsi="Times New Roman" w:cs="Times New Roman"/>
                <w:color w:val="000000"/>
              </w:rPr>
            </w:pPr>
          </w:p>
        </w:tc>
        <w:tc>
          <w:tcPr>
            <w:tcW w:w="4680" w:type="dxa"/>
            <w:tcBorders>
              <w:top w:val="nil"/>
              <w:left w:val="single" w:sz="4" w:space="0" w:color="auto"/>
              <w:bottom w:val="nil"/>
              <w:right w:val="single" w:sz="4" w:space="0" w:color="auto"/>
            </w:tcBorders>
            <w:noWrap/>
            <w:hideMark/>
          </w:tcPr>
          <w:p w14:paraId="4D0233B3" w14:textId="77777777" w:rsidR="00D65562" w:rsidRPr="00EE41DC" w:rsidRDefault="00D65562" w:rsidP="00617A5D">
            <w:pPr>
              <w:rPr>
                <w:rFonts w:ascii="Times New Roman" w:eastAsia="Times New Roman" w:hAnsi="Times New Roman" w:cs="Times New Roman"/>
                <w:color w:val="000000"/>
              </w:rPr>
            </w:pPr>
            <w:r w:rsidRPr="00EE41DC">
              <w:rPr>
                <w:rFonts w:ascii="Times New Roman" w:eastAsia="Times New Roman" w:hAnsi="Times New Roman" w:cs="Times New Roman"/>
                <w:color w:val="000000"/>
              </w:rPr>
              <w:t>ventilation</w:t>
            </w:r>
          </w:p>
        </w:tc>
        <w:tc>
          <w:tcPr>
            <w:tcW w:w="1569" w:type="dxa"/>
            <w:tcBorders>
              <w:top w:val="nil"/>
              <w:left w:val="single" w:sz="4" w:space="0" w:color="auto"/>
              <w:bottom w:val="nil"/>
            </w:tcBorders>
            <w:noWrap/>
            <w:hideMark/>
          </w:tcPr>
          <w:p w14:paraId="68864A0B" w14:textId="77777777" w:rsidR="00D65562" w:rsidRPr="00EE41DC" w:rsidRDefault="00D65562" w:rsidP="00617A5D">
            <w:pPr>
              <w:jc w:val="right"/>
              <w:rPr>
                <w:rFonts w:ascii="Times New Roman" w:eastAsia="Times New Roman" w:hAnsi="Times New Roman" w:cs="Times New Roman"/>
                <w:color w:val="000000"/>
              </w:rPr>
            </w:pPr>
            <w:r w:rsidRPr="00EE41DC">
              <w:rPr>
                <w:rFonts w:ascii="Times New Roman" w:eastAsia="Times New Roman" w:hAnsi="Times New Roman" w:cs="Times New Roman"/>
                <w:color w:val="000000"/>
              </w:rPr>
              <w:t>2</w:t>
            </w:r>
          </w:p>
        </w:tc>
      </w:tr>
      <w:tr w:rsidR="00FC3D4F" w:rsidRPr="00EE41DC" w14:paraId="08447A29" w14:textId="77777777" w:rsidTr="00FC3D4F">
        <w:trPr>
          <w:trHeight w:val="300"/>
        </w:trPr>
        <w:tc>
          <w:tcPr>
            <w:tcW w:w="3505" w:type="dxa"/>
            <w:tcBorders>
              <w:top w:val="nil"/>
              <w:bottom w:val="single" w:sz="4" w:space="0" w:color="auto"/>
              <w:right w:val="single" w:sz="4" w:space="0" w:color="auto"/>
            </w:tcBorders>
            <w:noWrap/>
            <w:hideMark/>
          </w:tcPr>
          <w:p w14:paraId="058A9BD2" w14:textId="77777777" w:rsidR="00D65562" w:rsidRPr="00EE41DC" w:rsidRDefault="00D65562" w:rsidP="00617A5D">
            <w:pPr>
              <w:jc w:val="right"/>
              <w:rPr>
                <w:rFonts w:ascii="Times New Roman" w:eastAsia="Times New Roman" w:hAnsi="Times New Roman" w:cs="Times New Roman"/>
                <w:color w:val="000000"/>
              </w:rPr>
            </w:pPr>
          </w:p>
        </w:tc>
        <w:tc>
          <w:tcPr>
            <w:tcW w:w="4680" w:type="dxa"/>
            <w:tcBorders>
              <w:top w:val="nil"/>
              <w:left w:val="single" w:sz="4" w:space="0" w:color="auto"/>
              <w:bottom w:val="single" w:sz="4" w:space="0" w:color="auto"/>
              <w:right w:val="single" w:sz="4" w:space="0" w:color="auto"/>
            </w:tcBorders>
            <w:noWrap/>
            <w:hideMark/>
          </w:tcPr>
          <w:p w14:paraId="31886AF5" w14:textId="77777777" w:rsidR="00D65562" w:rsidRPr="00EE41DC" w:rsidRDefault="00D65562" w:rsidP="00617A5D">
            <w:pPr>
              <w:rPr>
                <w:rFonts w:ascii="Times New Roman" w:eastAsia="Times New Roman" w:hAnsi="Times New Roman" w:cs="Times New Roman"/>
                <w:color w:val="000000"/>
              </w:rPr>
            </w:pPr>
            <w:r w:rsidRPr="00EE41DC">
              <w:rPr>
                <w:rFonts w:ascii="Times New Roman" w:eastAsia="Times New Roman" w:hAnsi="Times New Roman" w:cs="Times New Roman"/>
                <w:color w:val="000000"/>
              </w:rPr>
              <w:t>frequency of cleaning</w:t>
            </w:r>
          </w:p>
        </w:tc>
        <w:tc>
          <w:tcPr>
            <w:tcW w:w="1569" w:type="dxa"/>
            <w:tcBorders>
              <w:top w:val="nil"/>
              <w:left w:val="single" w:sz="4" w:space="0" w:color="auto"/>
              <w:bottom w:val="single" w:sz="4" w:space="0" w:color="auto"/>
            </w:tcBorders>
            <w:noWrap/>
            <w:hideMark/>
          </w:tcPr>
          <w:p w14:paraId="597C1528" w14:textId="77777777" w:rsidR="00D65562" w:rsidRPr="00EE41DC" w:rsidRDefault="00D65562" w:rsidP="00617A5D">
            <w:pPr>
              <w:jc w:val="right"/>
              <w:rPr>
                <w:rFonts w:ascii="Times New Roman" w:eastAsia="Times New Roman" w:hAnsi="Times New Roman" w:cs="Times New Roman"/>
                <w:color w:val="000000"/>
              </w:rPr>
            </w:pPr>
            <w:r w:rsidRPr="00EE41DC">
              <w:rPr>
                <w:rFonts w:ascii="Times New Roman" w:eastAsia="Times New Roman" w:hAnsi="Times New Roman" w:cs="Times New Roman"/>
                <w:color w:val="000000"/>
              </w:rPr>
              <w:t>2</w:t>
            </w:r>
          </w:p>
        </w:tc>
      </w:tr>
      <w:tr w:rsidR="00FC3D4F" w:rsidRPr="00EE41DC" w14:paraId="34634B88" w14:textId="77777777" w:rsidTr="00FC3D4F">
        <w:trPr>
          <w:trHeight w:val="300"/>
        </w:trPr>
        <w:tc>
          <w:tcPr>
            <w:tcW w:w="3505" w:type="dxa"/>
            <w:tcBorders>
              <w:top w:val="single" w:sz="4" w:space="0" w:color="auto"/>
              <w:bottom w:val="nil"/>
              <w:right w:val="single" w:sz="4" w:space="0" w:color="auto"/>
            </w:tcBorders>
            <w:noWrap/>
            <w:hideMark/>
          </w:tcPr>
          <w:p w14:paraId="460F31CA" w14:textId="77777777" w:rsidR="00D65562" w:rsidRPr="00EE41DC" w:rsidRDefault="00D65562" w:rsidP="00617A5D">
            <w:pPr>
              <w:rPr>
                <w:rFonts w:ascii="Times New Roman" w:eastAsia="Times New Roman" w:hAnsi="Times New Roman" w:cs="Times New Roman"/>
                <w:b/>
                <w:bCs/>
                <w:color w:val="000000"/>
              </w:rPr>
            </w:pPr>
            <w:r w:rsidRPr="00EE41DC">
              <w:rPr>
                <w:rFonts w:ascii="Times New Roman" w:eastAsia="Times New Roman" w:hAnsi="Times New Roman" w:cs="Times New Roman"/>
                <w:b/>
                <w:bCs/>
                <w:color w:val="000000"/>
              </w:rPr>
              <w:t>Users' behavior</w:t>
            </w:r>
          </w:p>
        </w:tc>
        <w:tc>
          <w:tcPr>
            <w:tcW w:w="4680" w:type="dxa"/>
            <w:tcBorders>
              <w:top w:val="single" w:sz="4" w:space="0" w:color="auto"/>
              <w:left w:val="single" w:sz="4" w:space="0" w:color="auto"/>
              <w:bottom w:val="nil"/>
              <w:right w:val="single" w:sz="4" w:space="0" w:color="auto"/>
            </w:tcBorders>
            <w:noWrap/>
            <w:hideMark/>
          </w:tcPr>
          <w:p w14:paraId="4FF5E361" w14:textId="77777777" w:rsidR="00D65562" w:rsidRPr="00EE41DC" w:rsidRDefault="00D65562" w:rsidP="00617A5D">
            <w:pPr>
              <w:rPr>
                <w:rFonts w:ascii="Times New Roman" w:eastAsia="Times New Roman" w:hAnsi="Times New Roman" w:cs="Times New Roman"/>
                <w:color w:val="000000"/>
              </w:rPr>
            </w:pPr>
            <w:r w:rsidRPr="00EE41DC">
              <w:rPr>
                <w:rFonts w:ascii="Times New Roman" w:eastAsia="Times New Roman" w:hAnsi="Times New Roman" w:cs="Times New Roman"/>
                <w:color w:val="000000"/>
              </w:rPr>
              <w:t>coughing around me</w:t>
            </w:r>
          </w:p>
        </w:tc>
        <w:tc>
          <w:tcPr>
            <w:tcW w:w="1569" w:type="dxa"/>
            <w:tcBorders>
              <w:top w:val="single" w:sz="4" w:space="0" w:color="auto"/>
              <w:left w:val="single" w:sz="4" w:space="0" w:color="auto"/>
              <w:bottom w:val="nil"/>
            </w:tcBorders>
            <w:noWrap/>
            <w:hideMark/>
          </w:tcPr>
          <w:p w14:paraId="2720E7A4" w14:textId="77777777" w:rsidR="00D65562" w:rsidRPr="00EE41DC" w:rsidRDefault="00D65562" w:rsidP="00617A5D">
            <w:pPr>
              <w:jc w:val="right"/>
              <w:rPr>
                <w:rFonts w:ascii="Times New Roman" w:eastAsia="Times New Roman" w:hAnsi="Times New Roman" w:cs="Times New Roman"/>
                <w:color w:val="000000"/>
              </w:rPr>
            </w:pPr>
            <w:r w:rsidRPr="00EE41DC">
              <w:rPr>
                <w:rFonts w:ascii="Times New Roman" w:eastAsia="Times New Roman" w:hAnsi="Times New Roman" w:cs="Times New Roman"/>
                <w:color w:val="000000"/>
              </w:rPr>
              <w:t>1</w:t>
            </w:r>
          </w:p>
        </w:tc>
      </w:tr>
      <w:tr w:rsidR="00D65562" w:rsidRPr="00EE41DC" w14:paraId="34D1D796" w14:textId="77777777" w:rsidTr="00FC3D4F">
        <w:trPr>
          <w:trHeight w:val="300"/>
        </w:trPr>
        <w:tc>
          <w:tcPr>
            <w:tcW w:w="3505" w:type="dxa"/>
            <w:tcBorders>
              <w:top w:val="nil"/>
              <w:bottom w:val="nil"/>
              <w:right w:val="single" w:sz="4" w:space="0" w:color="auto"/>
            </w:tcBorders>
            <w:noWrap/>
            <w:hideMark/>
          </w:tcPr>
          <w:p w14:paraId="605568C9" w14:textId="77777777" w:rsidR="00D65562" w:rsidRPr="00EE41DC" w:rsidRDefault="00D65562" w:rsidP="00617A5D">
            <w:pPr>
              <w:jc w:val="right"/>
              <w:rPr>
                <w:rFonts w:ascii="Times New Roman" w:eastAsia="Times New Roman" w:hAnsi="Times New Roman" w:cs="Times New Roman"/>
                <w:color w:val="000000"/>
              </w:rPr>
            </w:pPr>
          </w:p>
        </w:tc>
        <w:tc>
          <w:tcPr>
            <w:tcW w:w="4680" w:type="dxa"/>
            <w:tcBorders>
              <w:top w:val="nil"/>
              <w:left w:val="single" w:sz="4" w:space="0" w:color="auto"/>
              <w:bottom w:val="nil"/>
              <w:right w:val="single" w:sz="4" w:space="0" w:color="auto"/>
            </w:tcBorders>
            <w:noWrap/>
            <w:hideMark/>
          </w:tcPr>
          <w:p w14:paraId="47A1D2B1" w14:textId="77777777" w:rsidR="00D65562" w:rsidRPr="00EE41DC" w:rsidRDefault="00D65562" w:rsidP="00617A5D">
            <w:pPr>
              <w:rPr>
                <w:rFonts w:ascii="Times New Roman" w:eastAsia="Times New Roman" w:hAnsi="Times New Roman" w:cs="Times New Roman"/>
                <w:color w:val="000000"/>
              </w:rPr>
            </w:pPr>
            <w:r w:rsidRPr="00EE41DC">
              <w:rPr>
                <w:rFonts w:ascii="Times New Roman" w:eastAsia="Times New Roman" w:hAnsi="Times New Roman" w:cs="Times New Roman"/>
                <w:color w:val="000000"/>
              </w:rPr>
              <w:t>taking off masks after entering the library</w:t>
            </w:r>
          </w:p>
        </w:tc>
        <w:tc>
          <w:tcPr>
            <w:tcW w:w="1569" w:type="dxa"/>
            <w:tcBorders>
              <w:top w:val="nil"/>
              <w:left w:val="single" w:sz="4" w:space="0" w:color="auto"/>
              <w:bottom w:val="nil"/>
            </w:tcBorders>
            <w:noWrap/>
            <w:hideMark/>
          </w:tcPr>
          <w:p w14:paraId="261CAAD1" w14:textId="77777777" w:rsidR="00D65562" w:rsidRPr="00EE41DC" w:rsidRDefault="00D65562" w:rsidP="00617A5D">
            <w:pPr>
              <w:jc w:val="right"/>
              <w:rPr>
                <w:rFonts w:ascii="Times New Roman" w:eastAsia="Times New Roman" w:hAnsi="Times New Roman" w:cs="Times New Roman"/>
                <w:color w:val="000000"/>
              </w:rPr>
            </w:pPr>
            <w:r w:rsidRPr="00EE41DC">
              <w:rPr>
                <w:rFonts w:ascii="Times New Roman" w:eastAsia="Times New Roman" w:hAnsi="Times New Roman" w:cs="Times New Roman"/>
                <w:color w:val="000000"/>
              </w:rPr>
              <w:t>3</w:t>
            </w:r>
          </w:p>
        </w:tc>
      </w:tr>
      <w:tr w:rsidR="00D65562" w:rsidRPr="00EE41DC" w14:paraId="06EB225E" w14:textId="77777777" w:rsidTr="00FC3D4F">
        <w:trPr>
          <w:trHeight w:val="300"/>
        </w:trPr>
        <w:tc>
          <w:tcPr>
            <w:tcW w:w="3505" w:type="dxa"/>
            <w:tcBorders>
              <w:top w:val="nil"/>
              <w:bottom w:val="nil"/>
              <w:right w:val="single" w:sz="4" w:space="0" w:color="auto"/>
            </w:tcBorders>
            <w:noWrap/>
            <w:hideMark/>
          </w:tcPr>
          <w:p w14:paraId="71487027" w14:textId="77777777" w:rsidR="00D65562" w:rsidRPr="00EE41DC" w:rsidRDefault="00D65562" w:rsidP="00617A5D">
            <w:pPr>
              <w:jc w:val="right"/>
              <w:rPr>
                <w:rFonts w:ascii="Times New Roman" w:eastAsia="Times New Roman" w:hAnsi="Times New Roman" w:cs="Times New Roman"/>
                <w:color w:val="000000"/>
              </w:rPr>
            </w:pPr>
          </w:p>
        </w:tc>
        <w:tc>
          <w:tcPr>
            <w:tcW w:w="4680" w:type="dxa"/>
            <w:tcBorders>
              <w:top w:val="nil"/>
              <w:left w:val="single" w:sz="4" w:space="0" w:color="auto"/>
              <w:bottom w:val="nil"/>
              <w:right w:val="single" w:sz="4" w:space="0" w:color="auto"/>
            </w:tcBorders>
            <w:noWrap/>
            <w:hideMark/>
          </w:tcPr>
          <w:p w14:paraId="03038022" w14:textId="77777777" w:rsidR="00D65562" w:rsidRPr="00EE41DC" w:rsidRDefault="00D65562" w:rsidP="00617A5D">
            <w:pPr>
              <w:rPr>
                <w:rFonts w:ascii="Times New Roman" w:eastAsia="Times New Roman" w:hAnsi="Times New Roman" w:cs="Times New Roman"/>
                <w:color w:val="000000"/>
              </w:rPr>
            </w:pPr>
            <w:r w:rsidRPr="00EE41DC">
              <w:rPr>
                <w:rFonts w:ascii="Times New Roman" w:eastAsia="Times New Roman" w:hAnsi="Times New Roman" w:cs="Times New Roman"/>
                <w:color w:val="000000"/>
              </w:rPr>
              <w:t>being complacent and relaxing about sanitizing workspace</w:t>
            </w:r>
          </w:p>
        </w:tc>
        <w:tc>
          <w:tcPr>
            <w:tcW w:w="1569" w:type="dxa"/>
            <w:tcBorders>
              <w:top w:val="nil"/>
              <w:left w:val="single" w:sz="4" w:space="0" w:color="auto"/>
              <w:bottom w:val="nil"/>
            </w:tcBorders>
            <w:noWrap/>
            <w:hideMark/>
          </w:tcPr>
          <w:p w14:paraId="3857447C" w14:textId="77777777" w:rsidR="00D65562" w:rsidRPr="00EE41DC" w:rsidRDefault="00D65562" w:rsidP="00617A5D">
            <w:pPr>
              <w:jc w:val="right"/>
              <w:rPr>
                <w:rFonts w:ascii="Times New Roman" w:eastAsia="Times New Roman" w:hAnsi="Times New Roman" w:cs="Times New Roman"/>
                <w:color w:val="000000"/>
              </w:rPr>
            </w:pPr>
            <w:r w:rsidRPr="00EE41DC">
              <w:rPr>
                <w:rFonts w:ascii="Times New Roman" w:eastAsia="Times New Roman" w:hAnsi="Times New Roman" w:cs="Times New Roman"/>
                <w:color w:val="000000"/>
              </w:rPr>
              <w:t>2</w:t>
            </w:r>
          </w:p>
        </w:tc>
      </w:tr>
      <w:tr w:rsidR="00D65562" w:rsidRPr="00EE41DC" w14:paraId="3D5369B0" w14:textId="77777777" w:rsidTr="00FC3D4F">
        <w:trPr>
          <w:trHeight w:val="300"/>
        </w:trPr>
        <w:tc>
          <w:tcPr>
            <w:tcW w:w="3505" w:type="dxa"/>
            <w:tcBorders>
              <w:top w:val="nil"/>
              <w:bottom w:val="nil"/>
              <w:right w:val="single" w:sz="4" w:space="0" w:color="auto"/>
            </w:tcBorders>
            <w:noWrap/>
            <w:hideMark/>
          </w:tcPr>
          <w:p w14:paraId="0592280D" w14:textId="77777777" w:rsidR="00D65562" w:rsidRPr="00EE41DC" w:rsidRDefault="00D65562" w:rsidP="00617A5D">
            <w:pPr>
              <w:jc w:val="right"/>
              <w:rPr>
                <w:rFonts w:ascii="Times New Roman" w:eastAsia="Times New Roman" w:hAnsi="Times New Roman" w:cs="Times New Roman"/>
                <w:color w:val="000000"/>
              </w:rPr>
            </w:pPr>
          </w:p>
        </w:tc>
        <w:tc>
          <w:tcPr>
            <w:tcW w:w="4680" w:type="dxa"/>
            <w:tcBorders>
              <w:top w:val="nil"/>
              <w:left w:val="single" w:sz="4" w:space="0" w:color="auto"/>
              <w:bottom w:val="nil"/>
              <w:right w:val="single" w:sz="4" w:space="0" w:color="auto"/>
            </w:tcBorders>
            <w:noWrap/>
            <w:hideMark/>
          </w:tcPr>
          <w:p w14:paraId="53171B2A" w14:textId="77777777" w:rsidR="00D65562" w:rsidRPr="00EE41DC" w:rsidRDefault="00D65562" w:rsidP="00617A5D">
            <w:pPr>
              <w:rPr>
                <w:rFonts w:ascii="Times New Roman" w:eastAsia="Times New Roman" w:hAnsi="Times New Roman" w:cs="Times New Roman"/>
                <w:color w:val="000000"/>
              </w:rPr>
            </w:pPr>
            <w:r>
              <w:rPr>
                <w:rFonts w:ascii="Times New Roman" w:eastAsia="Times New Roman" w:hAnsi="Times New Roman" w:cs="Times New Roman"/>
                <w:color w:val="000000"/>
              </w:rPr>
              <w:t>s</w:t>
            </w:r>
            <w:r w:rsidRPr="00EE41DC">
              <w:rPr>
                <w:rFonts w:ascii="Times New Roman" w:eastAsia="Times New Roman" w:hAnsi="Times New Roman" w:cs="Times New Roman"/>
                <w:color w:val="000000"/>
              </w:rPr>
              <w:t>tudents who do not comply with rules</w:t>
            </w:r>
          </w:p>
        </w:tc>
        <w:tc>
          <w:tcPr>
            <w:tcW w:w="1569" w:type="dxa"/>
            <w:tcBorders>
              <w:top w:val="nil"/>
              <w:left w:val="single" w:sz="4" w:space="0" w:color="auto"/>
              <w:bottom w:val="nil"/>
            </w:tcBorders>
            <w:noWrap/>
            <w:hideMark/>
          </w:tcPr>
          <w:p w14:paraId="387A0D0C" w14:textId="77777777" w:rsidR="00D65562" w:rsidRPr="00EE41DC" w:rsidRDefault="00D65562" w:rsidP="00617A5D">
            <w:pPr>
              <w:jc w:val="right"/>
              <w:rPr>
                <w:rFonts w:ascii="Times New Roman" w:eastAsia="Times New Roman" w:hAnsi="Times New Roman" w:cs="Times New Roman"/>
                <w:color w:val="000000"/>
              </w:rPr>
            </w:pPr>
            <w:r w:rsidRPr="00EE41DC">
              <w:rPr>
                <w:rFonts w:ascii="Times New Roman" w:eastAsia="Times New Roman" w:hAnsi="Times New Roman" w:cs="Times New Roman"/>
                <w:color w:val="000000"/>
              </w:rPr>
              <w:t>4</w:t>
            </w:r>
          </w:p>
        </w:tc>
      </w:tr>
      <w:tr w:rsidR="00FC3D4F" w:rsidRPr="00EE41DC" w14:paraId="248853FF" w14:textId="77777777" w:rsidTr="00FC3D4F">
        <w:trPr>
          <w:trHeight w:val="300"/>
        </w:trPr>
        <w:tc>
          <w:tcPr>
            <w:tcW w:w="3505" w:type="dxa"/>
            <w:tcBorders>
              <w:top w:val="nil"/>
              <w:bottom w:val="single" w:sz="4" w:space="0" w:color="auto"/>
              <w:right w:val="single" w:sz="4" w:space="0" w:color="auto"/>
            </w:tcBorders>
            <w:noWrap/>
            <w:hideMark/>
          </w:tcPr>
          <w:p w14:paraId="440A6718" w14:textId="77777777" w:rsidR="00D65562" w:rsidRPr="00EE41DC" w:rsidRDefault="00D65562" w:rsidP="00617A5D">
            <w:pPr>
              <w:jc w:val="right"/>
              <w:rPr>
                <w:rFonts w:ascii="Times New Roman" w:eastAsia="Times New Roman" w:hAnsi="Times New Roman" w:cs="Times New Roman"/>
                <w:color w:val="000000"/>
              </w:rPr>
            </w:pPr>
          </w:p>
        </w:tc>
        <w:tc>
          <w:tcPr>
            <w:tcW w:w="4680" w:type="dxa"/>
            <w:tcBorders>
              <w:top w:val="nil"/>
              <w:left w:val="single" w:sz="4" w:space="0" w:color="auto"/>
              <w:bottom w:val="single" w:sz="4" w:space="0" w:color="auto"/>
              <w:right w:val="single" w:sz="4" w:space="0" w:color="auto"/>
            </w:tcBorders>
            <w:noWrap/>
            <w:hideMark/>
          </w:tcPr>
          <w:p w14:paraId="5E21DB9C" w14:textId="77777777" w:rsidR="00D65562" w:rsidRPr="00EE41DC" w:rsidRDefault="00D65562" w:rsidP="00617A5D">
            <w:pPr>
              <w:rPr>
                <w:rFonts w:ascii="Times New Roman" w:eastAsia="Times New Roman" w:hAnsi="Times New Roman" w:cs="Times New Roman"/>
                <w:color w:val="000000"/>
              </w:rPr>
            </w:pPr>
            <w:r>
              <w:rPr>
                <w:rFonts w:ascii="Times New Roman" w:eastAsia="Times New Roman" w:hAnsi="Times New Roman" w:cs="Times New Roman"/>
                <w:color w:val="000000"/>
              </w:rPr>
              <w:t>u</w:t>
            </w:r>
            <w:r w:rsidRPr="00EE41DC">
              <w:rPr>
                <w:rFonts w:ascii="Times New Roman" w:eastAsia="Times New Roman" w:hAnsi="Times New Roman" w:cs="Times New Roman"/>
                <w:color w:val="000000"/>
              </w:rPr>
              <w:t>ncertain about students using sanitizers</w:t>
            </w:r>
          </w:p>
        </w:tc>
        <w:tc>
          <w:tcPr>
            <w:tcW w:w="1569" w:type="dxa"/>
            <w:tcBorders>
              <w:top w:val="nil"/>
              <w:left w:val="single" w:sz="4" w:space="0" w:color="auto"/>
              <w:bottom w:val="single" w:sz="4" w:space="0" w:color="auto"/>
            </w:tcBorders>
            <w:noWrap/>
            <w:hideMark/>
          </w:tcPr>
          <w:p w14:paraId="53F2CBFC" w14:textId="77777777" w:rsidR="00D65562" w:rsidRPr="00EE41DC" w:rsidRDefault="00D65562" w:rsidP="00617A5D">
            <w:pPr>
              <w:jc w:val="right"/>
              <w:rPr>
                <w:rFonts w:ascii="Times New Roman" w:eastAsia="Times New Roman" w:hAnsi="Times New Roman" w:cs="Times New Roman"/>
                <w:color w:val="000000"/>
              </w:rPr>
            </w:pPr>
            <w:r w:rsidRPr="00EE41DC">
              <w:rPr>
                <w:rFonts w:ascii="Times New Roman" w:eastAsia="Times New Roman" w:hAnsi="Times New Roman" w:cs="Times New Roman"/>
                <w:color w:val="000000"/>
              </w:rPr>
              <w:t>2</w:t>
            </w:r>
          </w:p>
        </w:tc>
      </w:tr>
      <w:tr w:rsidR="00D65562" w:rsidRPr="00EE41DC" w14:paraId="70555731" w14:textId="77777777" w:rsidTr="00FC3D4F">
        <w:trPr>
          <w:trHeight w:val="300"/>
        </w:trPr>
        <w:tc>
          <w:tcPr>
            <w:tcW w:w="3505" w:type="dxa"/>
            <w:tcBorders>
              <w:top w:val="single" w:sz="4" w:space="0" w:color="auto"/>
              <w:right w:val="single" w:sz="4" w:space="0" w:color="auto"/>
            </w:tcBorders>
            <w:noWrap/>
            <w:hideMark/>
          </w:tcPr>
          <w:p w14:paraId="1D0B2220" w14:textId="77777777" w:rsidR="00D65562" w:rsidRPr="00EE41DC" w:rsidRDefault="00D65562" w:rsidP="00617A5D">
            <w:pPr>
              <w:rPr>
                <w:rFonts w:ascii="Times New Roman" w:eastAsia="Times New Roman" w:hAnsi="Times New Roman" w:cs="Times New Roman"/>
                <w:b/>
                <w:bCs/>
                <w:color w:val="000000"/>
              </w:rPr>
            </w:pPr>
            <w:r w:rsidRPr="00EE41DC">
              <w:rPr>
                <w:rFonts w:ascii="Times New Roman" w:eastAsia="Times New Roman" w:hAnsi="Times New Roman" w:cs="Times New Roman"/>
                <w:b/>
                <w:bCs/>
                <w:color w:val="000000"/>
              </w:rPr>
              <w:t>Contagion</w:t>
            </w:r>
          </w:p>
        </w:tc>
        <w:tc>
          <w:tcPr>
            <w:tcW w:w="4680" w:type="dxa"/>
            <w:tcBorders>
              <w:top w:val="single" w:sz="4" w:space="0" w:color="auto"/>
              <w:left w:val="single" w:sz="4" w:space="0" w:color="auto"/>
              <w:bottom w:val="nil"/>
              <w:right w:val="single" w:sz="4" w:space="0" w:color="auto"/>
            </w:tcBorders>
            <w:noWrap/>
            <w:hideMark/>
          </w:tcPr>
          <w:p w14:paraId="4F28D9D9" w14:textId="77777777" w:rsidR="00D65562" w:rsidRPr="00EE41DC" w:rsidRDefault="00D65562" w:rsidP="00617A5D">
            <w:pPr>
              <w:rPr>
                <w:rFonts w:ascii="Times New Roman" w:eastAsia="Times New Roman" w:hAnsi="Times New Roman" w:cs="Times New Roman"/>
                <w:color w:val="000000"/>
              </w:rPr>
            </w:pPr>
            <w:r>
              <w:rPr>
                <w:rFonts w:ascii="Times New Roman" w:eastAsia="Times New Roman" w:hAnsi="Times New Roman" w:cs="Times New Roman"/>
                <w:color w:val="000000"/>
              </w:rPr>
              <w:t>c</w:t>
            </w:r>
            <w:r w:rsidRPr="00EE41DC">
              <w:rPr>
                <w:rFonts w:ascii="Times New Roman" w:eastAsia="Times New Roman" w:hAnsi="Times New Roman" w:cs="Times New Roman"/>
                <w:color w:val="000000"/>
              </w:rPr>
              <w:t>ontact tracing</w:t>
            </w:r>
          </w:p>
        </w:tc>
        <w:tc>
          <w:tcPr>
            <w:tcW w:w="1569" w:type="dxa"/>
            <w:tcBorders>
              <w:top w:val="single" w:sz="4" w:space="0" w:color="auto"/>
              <w:left w:val="single" w:sz="4" w:space="0" w:color="auto"/>
            </w:tcBorders>
            <w:noWrap/>
            <w:hideMark/>
          </w:tcPr>
          <w:p w14:paraId="6D3A4AD2" w14:textId="77777777" w:rsidR="00D65562" w:rsidRPr="00EE41DC" w:rsidRDefault="00D65562" w:rsidP="00617A5D">
            <w:pPr>
              <w:jc w:val="right"/>
              <w:rPr>
                <w:rFonts w:ascii="Times New Roman" w:eastAsia="Times New Roman" w:hAnsi="Times New Roman" w:cs="Times New Roman"/>
                <w:color w:val="000000"/>
              </w:rPr>
            </w:pPr>
            <w:r w:rsidRPr="00EE41DC">
              <w:rPr>
                <w:rFonts w:ascii="Times New Roman" w:eastAsia="Times New Roman" w:hAnsi="Times New Roman" w:cs="Times New Roman"/>
                <w:color w:val="000000"/>
              </w:rPr>
              <w:t>3</w:t>
            </w:r>
          </w:p>
        </w:tc>
      </w:tr>
      <w:tr w:rsidR="00D65562" w:rsidRPr="00EE41DC" w14:paraId="5A19976C" w14:textId="77777777" w:rsidTr="00FC3D4F">
        <w:trPr>
          <w:trHeight w:val="300"/>
        </w:trPr>
        <w:tc>
          <w:tcPr>
            <w:tcW w:w="3505" w:type="dxa"/>
            <w:tcBorders>
              <w:right w:val="single" w:sz="4" w:space="0" w:color="auto"/>
            </w:tcBorders>
            <w:noWrap/>
            <w:vAlign w:val="bottom"/>
            <w:hideMark/>
          </w:tcPr>
          <w:p w14:paraId="14FEEB37" w14:textId="77777777" w:rsidR="00D65562" w:rsidRPr="00EE41DC" w:rsidRDefault="00D65562" w:rsidP="00617A5D">
            <w:pPr>
              <w:jc w:val="right"/>
              <w:rPr>
                <w:rFonts w:ascii="Times New Roman" w:eastAsia="Times New Roman" w:hAnsi="Times New Roman" w:cs="Times New Roman"/>
                <w:color w:val="000000"/>
              </w:rPr>
            </w:pPr>
          </w:p>
        </w:tc>
        <w:tc>
          <w:tcPr>
            <w:tcW w:w="4680" w:type="dxa"/>
            <w:tcBorders>
              <w:top w:val="nil"/>
              <w:left w:val="single" w:sz="4" w:space="0" w:color="auto"/>
              <w:bottom w:val="single" w:sz="4" w:space="0" w:color="auto"/>
              <w:right w:val="single" w:sz="4" w:space="0" w:color="auto"/>
            </w:tcBorders>
            <w:noWrap/>
            <w:hideMark/>
          </w:tcPr>
          <w:p w14:paraId="12924C90" w14:textId="77777777" w:rsidR="00D65562" w:rsidRPr="00EE41DC" w:rsidRDefault="00D65562" w:rsidP="00617A5D">
            <w:pPr>
              <w:rPr>
                <w:rFonts w:ascii="Times New Roman" w:eastAsia="Times New Roman" w:hAnsi="Times New Roman" w:cs="Times New Roman"/>
                <w:color w:val="000000"/>
              </w:rPr>
            </w:pPr>
            <w:r>
              <w:rPr>
                <w:rFonts w:ascii="Times New Roman" w:eastAsia="Times New Roman" w:hAnsi="Times New Roman" w:cs="Times New Roman"/>
                <w:color w:val="000000"/>
              </w:rPr>
              <w:t>b</w:t>
            </w:r>
            <w:r w:rsidRPr="00EE41DC">
              <w:rPr>
                <w:rFonts w:ascii="Times New Roman" w:eastAsia="Times New Roman" w:hAnsi="Times New Roman" w:cs="Times New Roman"/>
                <w:color w:val="000000"/>
              </w:rPr>
              <w:t>eing infected</w:t>
            </w:r>
          </w:p>
        </w:tc>
        <w:tc>
          <w:tcPr>
            <w:tcW w:w="1569" w:type="dxa"/>
            <w:tcBorders>
              <w:left w:val="single" w:sz="4" w:space="0" w:color="auto"/>
            </w:tcBorders>
            <w:noWrap/>
            <w:hideMark/>
          </w:tcPr>
          <w:p w14:paraId="118FF0E7" w14:textId="77777777" w:rsidR="00D65562" w:rsidRPr="00EE41DC" w:rsidRDefault="00D65562" w:rsidP="00617A5D">
            <w:pPr>
              <w:jc w:val="right"/>
              <w:rPr>
                <w:rFonts w:ascii="Times New Roman" w:eastAsia="Times New Roman" w:hAnsi="Times New Roman" w:cs="Times New Roman"/>
                <w:color w:val="000000"/>
              </w:rPr>
            </w:pPr>
            <w:r w:rsidRPr="00EE41DC">
              <w:rPr>
                <w:rFonts w:ascii="Times New Roman" w:eastAsia="Times New Roman" w:hAnsi="Times New Roman" w:cs="Times New Roman"/>
                <w:color w:val="000000"/>
              </w:rPr>
              <w:t>1</w:t>
            </w:r>
          </w:p>
        </w:tc>
      </w:tr>
    </w:tbl>
    <w:p w14:paraId="109B5208" w14:textId="2FC20B1F" w:rsidR="00D65562" w:rsidRPr="00EE41DC" w:rsidRDefault="00617A5D" w:rsidP="00D65562">
      <w:pPr>
        <w:rPr>
          <w:rFonts w:ascii="Times New Roman" w:hAnsi="Times New Roman" w:cs="Times New Roman"/>
        </w:rPr>
      </w:pPr>
      <w:r>
        <w:rPr>
          <w:rFonts w:ascii="Times New Roman" w:hAnsi="Times New Roman" w:cs="Times New Roman"/>
        </w:rPr>
        <w:t>Table 2</w:t>
      </w:r>
      <w:r w:rsidR="00D65562" w:rsidRPr="00EE41DC">
        <w:rPr>
          <w:rFonts w:ascii="Times New Roman" w:hAnsi="Times New Roman" w:cs="Times New Roman"/>
        </w:rPr>
        <w:t>. Examples of Coding for Question</w:t>
      </w:r>
      <w:r w:rsidR="00D65562">
        <w:rPr>
          <w:rFonts w:ascii="Times New Roman" w:hAnsi="Times New Roman" w:cs="Times New Roman"/>
        </w:rPr>
        <w:t xml:space="preserve"> </w:t>
      </w:r>
      <w:r w:rsidR="00D65562" w:rsidRPr="00EE41DC">
        <w:rPr>
          <w:rFonts w:ascii="Times New Roman" w:hAnsi="Times New Roman" w:cs="Times New Roman"/>
        </w:rPr>
        <w:t>1 “</w:t>
      </w:r>
      <w:r w:rsidR="00D65562">
        <w:rPr>
          <w:rFonts w:ascii="Times New Roman" w:hAnsi="Times New Roman" w:cs="Times New Roman"/>
        </w:rPr>
        <w:t>what are your</w:t>
      </w:r>
      <w:r w:rsidR="00D65562" w:rsidRPr="00EE41DC">
        <w:rPr>
          <w:rFonts w:ascii="Times New Roman" w:hAnsi="Times New Roman" w:cs="Times New Roman"/>
        </w:rPr>
        <w:t xml:space="preserve"> safety concerns about being in the library when it reopens to the </w:t>
      </w:r>
      <w:r w:rsidR="00774645">
        <w:rPr>
          <w:rFonts w:ascii="Times New Roman" w:hAnsi="Times New Roman" w:cs="Times New Roman"/>
        </w:rPr>
        <w:t>UIC</w:t>
      </w:r>
      <w:r w:rsidR="00D65562" w:rsidRPr="00EE41DC">
        <w:rPr>
          <w:rFonts w:ascii="Times New Roman" w:hAnsi="Times New Roman" w:cs="Times New Roman"/>
        </w:rPr>
        <w:t xml:space="preserve"> community this fall semester?</w:t>
      </w:r>
      <w:r w:rsidR="00D65562">
        <w:rPr>
          <w:rFonts w:ascii="Times New Roman" w:hAnsi="Times New Roman" w:cs="Times New Roman"/>
        </w:rPr>
        <w:t>”</w:t>
      </w:r>
    </w:p>
    <w:p w14:paraId="31A6C630" w14:textId="77777777" w:rsidR="00D65562" w:rsidRPr="008123F9" w:rsidRDefault="00D65562" w:rsidP="00D65562">
      <w:pPr>
        <w:rPr>
          <w:rFonts w:ascii="Times New Roman" w:eastAsia="Times New Roman" w:hAnsi="Times New Roman" w:cs="Times New Roman"/>
          <w:color w:val="000000" w:themeColor="text1"/>
        </w:rPr>
      </w:pPr>
    </w:p>
    <w:p w14:paraId="5206E1A3" w14:textId="77777777" w:rsidR="00D65562" w:rsidRDefault="00D65562">
      <w:pPr>
        <w:rPr>
          <w:rFonts w:ascii="Times New Roman" w:eastAsia="Times New Roman" w:hAnsi="Times New Roman" w:cs="Times New Roman"/>
          <w:color w:val="000000"/>
        </w:rPr>
      </w:pPr>
      <w:r>
        <w:rPr>
          <w:rFonts w:ascii="Times New Roman" w:eastAsia="Times New Roman" w:hAnsi="Times New Roman" w:cs="Times New Roman"/>
          <w:color w:val="000000"/>
        </w:rPr>
        <w:br w:type="page"/>
      </w:r>
    </w:p>
    <w:p w14:paraId="45B1389D" w14:textId="61D096D5" w:rsidR="00290D27" w:rsidRPr="00786B75" w:rsidRDefault="00290D27" w:rsidP="00290D27">
      <w:pPr>
        <w:rPr>
          <w:rFonts w:ascii="Times New Roman" w:eastAsia="Times New Roman" w:hAnsi="Times New Roman" w:cs="Times New Roman"/>
        </w:rPr>
      </w:pPr>
      <w:r w:rsidRPr="00786B75">
        <w:rPr>
          <w:rFonts w:ascii="Times New Roman" w:eastAsia="Times New Roman" w:hAnsi="Times New Roman" w:cs="Times New Roman"/>
          <w:color w:val="000000"/>
        </w:rPr>
        <w:lastRenderedPageBreak/>
        <w:t xml:space="preserve">Table </w:t>
      </w:r>
      <w:r w:rsidR="00617A5D">
        <w:rPr>
          <w:rFonts w:ascii="Times New Roman" w:eastAsia="Times New Roman" w:hAnsi="Times New Roman" w:cs="Times New Roman"/>
          <w:color w:val="000000"/>
        </w:rPr>
        <w:t>3</w:t>
      </w:r>
      <w:r w:rsidRPr="00786B75">
        <w:rPr>
          <w:rFonts w:ascii="Times New Roman" w:eastAsia="Times New Roman" w:hAnsi="Times New Roman" w:cs="Times New Roman"/>
          <w:color w:val="000000"/>
        </w:rPr>
        <w:t xml:space="preserve">. Focus </w:t>
      </w:r>
      <w:r w:rsidR="000650C2">
        <w:rPr>
          <w:rFonts w:ascii="Times New Roman" w:eastAsia="Times New Roman" w:hAnsi="Times New Roman" w:cs="Times New Roman"/>
          <w:color w:val="000000"/>
        </w:rPr>
        <w:t>G</w:t>
      </w:r>
      <w:r w:rsidRPr="00786B75">
        <w:rPr>
          <w:rFonts w:ascii="Times New Roman" w:eastAsia="Times New Roman" w:hAnsi="Times New Roman" w:cs="Times New Roman"/>
          <w:color w:val="000000"/>
        </w:rPr>
        <w:t xml:space="preserve">roup </w:t>
      </w:r>
      <w:r w:rsidR="000650C2">
        <w:rPr>
          <w:rFonts w:ascii="Times New Roman" w:eastAsia="Times New Roman" w:hAnsi="Times New Roman" w:cs="Times New Roman"/>
          <w:color w:val="000000"/>
        </w:rPr>
        <w:t>S</w:t>
      </w:r>
      <w:r w:rsidRPr="00786B75">
        <w:rPr>
          <w:rFonts w:ascii="Times New Roman" w:eastAsia="Times New Roman" w:hAnsi="Times New Roman" w:cs="Times New Roman"/>
          <w:color w:val="000000"/>
        </w:rPr>
        <w:t xml:space="preserve">essions/date/attendance and </w:t>
      </w:r>
      <w:r w:rsidR="000650C2">
        <w:rPr>
          <w:rFonts w:ascii="Times New Roman" w:eastAsia="Times New Roman" w:hAnsi="Times New Roman" w:cs="Times New Roman"/>
          <w:color w:val="000000"/>
        </w:rPr>
        <w:t>C</w:t>
      </w:r>
      <w:r w:rsidRPr="00786B75">
        <w:rPr>
          <w:rFonts w:ascii="Times New Roman" w:eastAsia="Times New Roman" w:hAnsi="Times New Roman" w:cs="Times New Roman"/>
          <w:color w:val="000000"/>
        </w:rPr>
        <w:t>ollege</w:t>
      </w:r>
    </w:p>
    <w:p w14:paraId="3AD5B6A1" w14:textId="77777777" w:rsidR="00290D27" w:rsidRPr="00786B75" w:rsidRDefault="00290D27" w:rsidP="00290D27">
      <w:pPr>
        <w:rPr>
          <w:rFonts w:ascii="Times New Roman" w:eastAsia="Times New Roman" w:hAnsi="Times New Roman" w:cs="Times New Roman"/>
        </w:rPr>
      </w:pPr>
    </w:p>
    <w:tbl>
      <w:tblPr>
        <w:tblW w:w="0" w:type="auto"/>
        <w:tblCellMar>
          <w:top w:w="15" w:type="dxa"/>
          <w:left w:w="15" w:type="dxa"/>
          <w:bottom w:w="15" w:type="dxa"/>
          <w:right w:w="15" w:type="dxa"/>
        </w:tblCellMar>
        <w:tblLook w:val="04A0" w:firstRow="1" w:lastRow="0" w:firstColumn="1" w:lastColumn="0" w:noHBand="0" w:noVBand="1"/>
      </w:tblPr>
      <w:tblGrid>
        <w:gridCol w:w="991"/>
        <w:gridCol w:w="1503"/>
        <w:gridCol w:w="1183"/>
        <w:gridCol w:w="5667"/>
      </w:tblGrid>
      <w:tr w:rsidR="00290D27" w:rsidRPr="00786B75" w14:paraId="5540C543" w14:textId="77777777" w:rsidTr="00FC3D4F">
        <w:trPr>
          <w:trHeight w:val="525"/>
        </w:trPr>
        <w:tc>
          <w:tcPr>
            <w:tcW w:w="0" w:type="auto"/>
            <w:tcBorders>
              <w:top w:val="single" w:sz="6" w:space="0" w:color="000000"/>
              <w:left w:val="single" w:sz="6" w:space="0" w:color="000000"/>
              <w:bottom w:val="single" w:sz="6" w:space="0" w:color="000000"/>
              <w:right w:val="single" w:sz="6" w:space="0" w:color="000000"/>
            </w:tcBorders>
            <w:shd w:val="clear" w:color="auto" w:fill="0070C0"/>
            <w:vAlign w:val="center"/>
            <w:hideMark/>
          </w:tcPr>
          <w:p w14:paraId="33CBFEED" w14:textId="77777777" w:rsidR="00290D27" w:rsidRPr="00FC3D4F" w:rsidRDefault="00290D27" w:rsidP="00617A5D">
            <w:pPr>
              <w:jc w:val="center"/>
              <w:rPr>
                <w:rFonts w:ascii="Times New Roman" w:eastAsia="Times New Roman" w:hAnsi="Times New Roman" w:cs="Times New Roman"/>
                <w:color w:val="FFFFFF" w:themeColor="background1"/>
              </w:rPr>
            </w:pPr>
            <w:r w:rsidRPr="00FC3D4F">
              <w:rPr>
                <w:rFonts w:ascii="Times New Roman" w:eastAsia="Times New Roman" w:hAnsi="Times New Roman" w:cs="Times New Roman"/>
                <w:color w:val="FFFFFF" w:themeColor="background1"/>
              </w:rPr>
              <w:t>Focus Group </w:t>
            </w:r>
          </w:p>
        </w:tc>
        <w:tc>
          <w:tcPr>
            <w:tcW w:w="0" w:type="auto"/>
            <w:tcBorders>
              <w:top w:val="single" w:sz="6" w:space="0" w:color="000000"/>
              <w:left w:val="single" w:sz="6" w:space="0" w:color="000000"/>
              <w:bottom w:val="single" w:sz="6" w:space="0" w:color="000000"/>
              <w:right w:val="single" w:sz="6" w:space="0" w:color="000000"/>
            </w:tcBorders>
            <w:shd w:val="clear" w:color="auto" w:fill="0070C0"/>
            <w:vAlign w:val="center"/>
            <w:hideMark/>
          </w:tcPr>
          <w:p w14:paraId="33FFAC08" w14:textId="77777777" w:rsidR="00290D27" w:rsidRPr="00FC3D4F" w:rsidRDefault="00290D27" w:rsidP="00617A5D">
            <w:pPr>
              <w:jc w:val="center"/>
              <w:rPr>
                <w:rFonts w:ascii="Times New Roman" w:eastAsia="Times New Roman" w:hAnsi="Times New Roman" w:cs="Times New Roman"/>
                <w:color w:val="FFFFFF" w:themeColor="background1"/>
              </w:rPr>
            </w:pPr>
            <w:r w:rsidRPr="00FC3D4F">
              <w:rPr>
                <w:rFonts w:ascii="Times New Roman" w:eastAsia="Times New Roman" w:hAnsi="Times New Roman" w:cs="Times New Roman"/>
                <w:color w:val="FFFFFF" w:themeColor="background1"/>
              </w:rPr>
              <w:t>Date </w:t>
            </w:r>
          </w:p>
        </w:tc>
        <w:tc>
          <w:tcPr>
            <w:tcW w:w="0" w:type="auto"/>
            <w:tcBorders>
              <w:top w:val="single" w:sz="6" w:space="0" w:color="000000"/>
              <w:left w:val="single" w:sz="6" w:space="0" w:color="000000"/>
              <w:bottom w:val="single" w:sz="6" w:space="0" w:color="000000"/>
              <w:right w:val="single" w:sz="6" w:space="0" w:color="000000"/>
            </w:tcBorders>
            <w:shd w:val="clear" w:color="auto" w:fill="0070C0"/>
            <w:vAlign w:val="center"/>
            <w:hideMark/>
          </w:tcPr>
          <w:p w14:paraId="727771E4" w14:textId="77777777" w:rsidR="00290D27" w:rsidRPr="00FC3D4F" w:rsidRDefault="00290D27" w:rsidP="00617A5D">
            <w:pPr>
              <w:jc w:val="center"/>
              <w:rPr>
                <w:rFonts w:ascii="Times New Roman" w:eastAsia="Times New Roman" w:hAnsi="Times New Roman" w:cs="Times New Roman"/>
                <w:color w:val="FFFFFF" w:themeColor="background1"/>
              </w:rPr>
            </w:pPr>
            <w:r w:rsidRPr="00FC3D4F">
              <w:rPr>
                <w:rFonts w:ascii="Times New Roman" w:eastAsia="Times New Roman" w:hAnsi="Times New Roman" w:cs="Times New Roman"/>
                <w:color w:val="FFFFFF" w:themeColor="background1"/>
              </w:rPr>
              <w:t>Attendance </w:t>
            </w:r>
          </w:p>
        </w:tc>
        <w:tc>
          <w:tcPr>
            <w:tcW w:w="0" w:type="auto"/>
            <w:tcBorders>
              <w:top w:val="single" w:sz="6" w:space="0" w:color="000000"/>
              <w:left w:val="single" w:sz="6" w:space="0" w:color="000000"/>
              <w:bottom w:val="single" w:sz="6" w:space="0" w:color="000000"/>
              <w:right w:val="single" w:sz="6" w:space="0" w:color="000000"/>
            </w:tcBorders>
            <w:shd w:val="clear" w:color="auto" w:fill="0070C0"/>
            <w:vAlign w:val="center"/>
            <w:hideMark/>
          </w:tcPr>
          <w:p w14:paraId="6B592080" w14:textId="77777777" w:rsidR="00290D27" w:rsidRPr="00FC3D4F" w:rsidRDefault="00290D27" w:rsidP="00617A5D">
            <w:pPr>
              <w:jc w:val="center"/>
              <w:rPr>
                <w:rFonts w:ascii="Times New Roman" w:eastAsia="Times New Roman" w:hAnsi="Times New Roman" w:cs="Times New Roman"/>
                <w:color w:val="FFFFFF" w:themeColor="background1"/>
              </w:rPr>
            </w:pPr>
            <w:r w:rsidRPr="00FC3D4F">
              <w:rPr>
                <w:rFonts w:ascii="Times New Roman" w:eastAsia="Times New Roman" w:hAnsi="Times New Roman" w:cs="Times New Roman"/>
                <w:color w:val="FFFFFF" w:themeColor="background1"/>
              </w:rPr>
              <w:t>College </w:t>
            </w:r>
          </w:p>
        </w:tc>
      </w:tr>
      <w:tr w:rsidR="00290D27" w:rsidRPr="00786B75" w14:paraId="78CB6ACD" w14:textId="77777777" w:rsidTr="00617A5D">
        <w:trPr>
          <w:trHeight w:val="840"/>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0DC716F" w14:textId="77777777"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color w:val="000000"/>
                <w:sz w:val="20"/>
                <w:szCs w:val="20"/>
              </w:rPr>
              <w:t>1 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3F87DDA" w14:textId="77777777"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color w:val="000000"/>
                <w:sz w:val="20"/>
                <w:szCs w:val="20"/>
              </w:rPr>
              <w:t>2-3, Thursday, June 18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F00D575" w14:textId="77777777"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color w:val="000000"/>
                <w:sz w:val="20"/>
                <w:szCs w:val="20"/>
              </w:rPr>
              <w:t>6 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E09CB5D" w14:textId="77777777"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color w:val="000000"/>
                <w:sz w:val="20"/>
                <w:szCs w:val="20"/>
              </w:rPr>
              <w:t>Liberal Arts and Sciences, Business Administration, Graduate College, Engineering, Dentistry </w:t>
            </w:r>
          </w:p>
        </w:tc>
      </w:tr>
      <w:tr w:rsidR="00290D27" w:rsidRPr="00786B75" w14:paraId="17E2EC5E" w14:textId="77777777" w:rsidTr="00617A5D">
        <w:trPr>
          <w:trHeight w:val="67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ECD2745" w14:textId="77777777"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color w:val="000000"/>
                <w:sz w:val="20"/>
                <w:szCs w:val="20"/>
              </w:rPr>
              <w:t>2 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B6F532" w14:textId="77777777" w:rsidR="00FC3D4F" w:rsidRDefault="00290D27" w:rsidP="00617A5D">
            <w:pPr>
              <w:jc w:val="center"/>
              <w:rPr>
                <w:rFonts w:ascii="Times New Roman" w:eastAsia="Times New Roman" w:hAnsi="Times New Roman" w:cs="Times New Roman"/>
                <w:color w:val="000000"/>
                <w:sz w:val="20"/>
                <w:szCs w:val="20"/>
              </w:rPr>
            </w:pPr>
            <w:r w:rsidRPr="00786B75">
              <w:rPr>
                <w:rFonts w:ascii="Times New Roman" w:eastAsia="Times New Roman" w:hAnsi="Times New Roman" w:cs="Times New Roman"/>
                <w:color w:val="000000"/>
                <w:sz w:val="20"/>
                <w:szCs w:val="20"/>
              </w:rPr>
              <w:t>9-10, Friday,</w:t>
            </w:r>
          </w:p>
          <w:p w14:paraId="0F685205" w14:textId="09612437"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color w:val="000000"/>
                <w:sz w:val="20"/>
                <w:szCs w:val="20"/>
              </w:rPr>
              <w:t xml:space="preserve"> June 19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1F3607" w14:textId="77777777"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color w:val="000000"/>
                <w:sz w:val="20"/>
                <w:szCs w:val="20"/>
              </w:rPr>
              <w:t>7 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686477" w14:textId="77777777"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color w:val="000000"/>
                <w:sz w:val="20"/>
                <w:szCs w:val="20"/>
              </w:rPr>
              <w:t>Liberal Arts and Sciences, Education, Public Health, Dentistry </w:t>
            </w:r>
          </w:p>
        </w:tc>
      </w:tr>
      <w:tr w:rsidR="00290D27" w:rsidRPr="00786B75" w14:paraId="0486A7CD" w14:textId="77777777" w:rsidTr="00617A5D">
        <w:trPr>
          <w:trHeight w:val="67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792A265" w14:textId="77777777"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color w:val="000000"/>
                <w:sz w:val="20"/>
                <w:szCs w:val="20"/>
              </w:rPr>
              <w:t>3 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6CEB23" w14:textId="77777777"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color w:val="000000"/>
                <w:sz w:val="20"/>
                <w:szCs w:val="20"/>
              </w:rPr>
              <w:t>11-12, Friday, June 19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856DAA" w14:textId="77777777"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color w:val="000000"/>
                <w:sz w:val="20"/>
                <w:szCs w:val="20"/>
              </w:rPr>
              <w:t>10 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CCE554" w14:textId="77777777"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color w:val="000000"/>
                <w:sz w:val="20"/>
                <w:szCs w:val="20"/>
              </w:rPr>
              <w:t>Liberal Arts and Sciences, Urban Planning and Public Affairs, Engineering, Pharmacy </w:t>
            </w:r>
          </w:p>
        </w:tc>
      </w:tr>
      <w:tr w:rsidR="00290D27" w:rsidRPr="00786B75" w14:paraId="05B86406" w14:textId="77777777" w:rsidTr="00FC3D4F">
        <w:trPr>
          <w:trHeight w:val="70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CE0269C" w14:textId="77777777"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color w:val="000000"/>
                <w:sz w:val="20"/>
                <w:szCs w:val="20"/>
              </w:rPr>
              <w:t>4 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E35FEEB" w14:textId="77777777"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color w:val="000000"/>
                <w:sz w:val="20"/>
                <w:szCs w:val="20"/>
              </w:rPr>
              <w:t>11-12, Monday, June 22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8816BD0" w14:textId="77777777"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color w:val="000000"/>
                <w:sz w:val="20"/>
                <w:szCs w:val="20"/>
              </w:rPr>
              <w:t>4 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81200E1" w14:textId="77777777"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color w:val="000000"/>
                <w:sz w:val="20"/>
                <w:szCs w:val="20"/>
              </w:rPr>
              <w:t>Liberal Arts and Sciences and Business Administration </w:t>
            </w:r>
          </w:p>
        </w:tc>
      </w:tr>
      <w:tr w:rsidR="00290D27" w:rsidRPr="00786B75" w14:paraId="47DC83E7" w14:textId="77777777" w:rsidTr="00617A5D">
        <w:trPr>
          <w:trHeight w:val="67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DE1FB12" w14:textId="77777777"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color w:val="000000"/>
                <w:sz w:val="20"/>
                <w:szCs w:val="20"/>
              </w:rPr>
              <w:t>5 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169A08E" w14:textId="77777777"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color w:val="000000"/>
                <w:sz w:val="20"/>
                <w:szCs w:val="20"/>
              </w:rPr>
              <w:t>2-3, Monday, June 22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413836" w14:textId="77777777"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color w:val="000000"/>
                <w:sz w:val="20"/>
                <w:szCs w:val="20"/>
              </w:rPr>
              <w:t>5 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16342E" w14:textId="77777777"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color w:val="000000"/>
                <w:sz w:val="20"/>
                <w:szCs w:val="20"/>
              </w:rPr>
              <w:t>Engineering and Liberal Arts and Sciences</w:t>
            </w:r>
          </w:p>
        </w:tc>
      </w:tr>
      <w:tr w:rsidR="00290D27" w:rsidRPr="00786B75" w14:paraId="0975F8C1" w14:textId="77777777" w:rsidTr="00617A5D">
        <w:trPr>
          <w:trHeight w:val="67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71BD21C9" w14:textId="77777777"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color w:val="000000"/>
                <w:sz w:val="20"/>
                <w:szCs w:val="20"/>
              </w:rPr>
              <w:t>6 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C6194C" w14:textId="77777777"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color w:val="000000"/>
                <w:sz w:val="20"/>
                <w:szCs w:val="20"/>
              </w:rPr>
              <w:t>3-4, Monday, June 22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C56D6C" w14:textId="77777777"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color w:val="000000"/>
                <w:sz w:val="20"/>
                <w:szCs w:val="20"/>
              </w:rPr>
              <w:t>6 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A03A8F7" w14:textId="77777777"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color w:val="000000"/>
                <w:sz w:val="20"/>
                <w:szCs w:val="20"/>
              </w:rPr>
              <w:t>Liberal Arts and Sciences and Business Administration</w:t>
            </w:r>
          </w:p>
        </w:tc>
      </w:tr>
      <w:tr w:rsidR="00290D27" w:rsidRPr="00786B75" w14:paraId="35979D4B" w14:textId="77777777" w:rsidTr="00617A5D">
        <w:trPr>
          <w:trHeight w:val="330"/>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DD4C29B" w14:textId="77777777"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color w:val="000000"/>
                <w:sz w:val="20"/>
                <w:szCs w:val="20"/>
              </w:rPr>
              <w:t>7 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3A7A84" w14:textId="77777777"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color w:val="000000"/>
                <w:sz w:val="20"/>
                <w:szCs w:val="20"/>
              </w:rPr>
              <w:t>9-10, Tuesday, June 23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7AFB5B" w14:textId="77777777"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color w:val="000000"/>
                <w:sz w:val="20"/>
                <w:szCs w:val="20"/>
              </w:rPr>
              <w:t>1 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09D75C" w14:textId="77777777"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color w:val="000000"/>
                <w:sz w:val="20"/>
                <w:szCs w:val="20"/>
              </w:rPr>
              <w:t>Applied Health Science</w:t>
            </w:r>
          </w:p>
        </w:tc>
      </w:tr>
      <w:tr w:rsidR="00290D27" w:rsidRPr="00786B75" w14:paraId="4F574E33" w14:textId="77777777" w:rsidTr="00FC3D4F">
        <w:trPr>
          <w:trHeight w:val="708"/>
        </w:trPr>
        <w:tc>
          <w:tcPr>
            <w:tcW w:w="0" w:type="auto"/>
            <w:tcBorders>
              <w:top w:val="single" w:sz="6" w:space="0" w:color="000000"/>
              <w:left w:val="single" w:sz="6" w:space="0" w:color="000000"/>
              <w:bottom w:val="single" w:sz="6" w:space="0" w:color="000000"/>
              <w:right w:val="single" w:sz="6" w:space="0" w:color="000000"/>
            </w:tcBorders>
            <w:vAlign w:val="center"/>
            <w:hideMark/>
          </w:tcPr>
          <w:p w14:paraId="147A1AEB" w14:textId="77777777"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color w:val="000000"/>
                <w:sz w:val="20"/>
                <w:szCs w:val="20"/>
              </w:rPr>
              <w:t>8 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676697" w14:textId="77777777"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color w:val="000000"/>
                <w:sz w:val="20"/>
                <w:szCs w:val="20"/>
              </w:rPr>
              <w:t>10-11, Tuesday, June 23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D771B1" w14:textId="77777777"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color w:val="000000"/>
                <w:sz w:val="20"/>
                <w:szCs w:val="20"/>
              </w:rPr>
              <w:t>4 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316E0A" w14:textId="77777777"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color w:val="000000"/>
                <w:sz w:val="20"/>
                <w:szCs w:val="20"/>
              </w:rPr>
              <w:t>Liberal Arts and Sciences and Public health </w:t>
            </w:r>
          </w:p>
        </w:tc>
      </w:tr>
      <w:tr w:rsidR="00290D27" w:rsidRPr="00786B75" w14:paraId="5E03D27C" w14:textId="77777777" w:rsidTr="00617A5D">
        <w:trPr>
          <w:trHeight w:val="1020"/>
        </w:trPr>
        <w:tc>
          <w:tcPr>
            <w:tcW w:w="0" w:type="auto"/>
            <w:tcBorders>
              <w:top w:val="single" w:sz="6" w:space="0" w:color="000000"/>
              <w:left w:val="single" w:sz="6" w:space="0" w:color="000000"/>
              <w:bottom w:val="single" w:sz="6" w:space="0" w:color="000000"/>
              <w:right w:val="single" w:sz="6" w:space="0" w:color="000000"/>
            </w:tcBorders>
            <w:vAlign w:val="center"/>
            <w:hideMark/>
          </w:tcPr>
          <w:p w14:paraId="635FC8D3" w14:textId="77777777"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color w:val="000000"/>
                <w:sz w:val="20"/>
                <w:szCs w:val="20"/>
              </w:rPr>
              <w:t>9 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CA83FBC" w14:textId="77777777"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color w:val="000000"/>
                <w:sz w:val="20"/>
                <w:szCs w:val="20"/>
              </w:rPr>
              <w:t>11-12, Tuesday, June 23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DA1FD85" w14:textId="77777777"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color w:val="000000"/>
                <w:sz w:val="20"/>
                <w:szCs w:val="20"/>
              </w:rPr>
              <w:t>6 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87924A" w14:textId="77777777"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color w:val="000000"/>
                <w:sz w:val="20"/>
                <w:szCs w:val="20"/>
              </w:rPr>
              <w:t>Public Health, Computer Science, Liberal Arts and Sciences, Business Administration and Urban Planning and Public Affair</w:t>
            </w:r>
          </w:p>
        </w:tc>
      </w:tr>
      <w:tr w:rsidR="00290D27" w:rsidRPr="00786B75" w14:paraId="57697563" w14:textId="77777777" w:rsidTr="00617A5D">
        <w:trPr>
          <w:trHeight w:val="330"/>
        </w:trPr>
        <w:tc>
          <w:tcPr>
            <w:tcW w:w="0" w:type="auto"/>
            <w:tcBorders>
              <w:top w:val="single" w:sz="6" w:space="0" w:color="000000"/>
              <w:left w:val="single" w:sz="6" w:space="0" w:color="000000"/>
              <w:bottom w:val="single" w:sz="6" w:space="0" w:color="000000"/>
              <w:right w:val="single" w:sz="6" w:space="0" w:color="000000"/>
            </w:tcBorders>
            <w:vAlign w:val="center"/>
            <w:hideMark/>
          </w:tcPr>
          <w:p w14:paraId="53AEC253" w14:textId="77777777"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color w:val="000000"/>
                <w:sz w:val="20"/>
                <w:szCs w:val="20"/>
              </w:rPr>
              <w:t>10 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61DDD7" w14:textId="77777777"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color w:val="000000"/>
                <w:sz w:val="20"/>
                <w:szCs w:val="20"/>
              </w:rPr>
              <w:t>1-2, Wednesday, June 24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886C54" w14:textId="77777777"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color w:val="000000"/>
                <w:sz w:val="20"/>
                <w:szCs w:val="20"/>
              </w:rPr>
              <w:t> 4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B0A9A9" w14:textId="77777777"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color w:val="000000"/>
                <w:sz w:val="20"/>
                <w:szCs w:val="20"/>
              </w:rPr>
              <w:t>Liberal Arts and Sciences, Computer Science</w:t>
            </w:r>
          </w:p>
        </w:tc>
      </w:tr>
      <w:tr w:rsidR="00290D27" w:rsidRPr="00786B75" w14:paraId="1079C793" w14:textId="77777777" w:rsidTr="00617A5D">
        <w:trPr>
          <w:trHeight w:val="330"/>
        </w:trPr>
        <w:tc>
          <w:tcPr>
            <w:tcW w:w="0" w:type="auto"/>
            <w:tcBorders>
              <w:top w:val="single" w:sz="6" w:space="0" w:color="000000"/>
              <w:left w:val="single" w:sz="6" w:space="0" w:color="000000"/>
              <w:bottom w:val="single" w:sz="6" w:space="0" w:color="000000"/>
              <w:right w:val="single" w:sz="6" w:space="0" w:color="000000"/>
            </w:tcBorders>
            <w:vAlign w:val="center"/>
            <w:hideMark/>
          </w:tcPr>
          <w:p w14:paraId="03C92B43" w14:textId="77777777"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color w:val="000000"/>
                <w:sz w:val="20"/>
                <w:szCs w:val="20"/>
              </w:rPr>
              <w:t>11 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8D6A14" w14:textId="77777777"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color w:val="000000"/>
                <w:sz w:val="20"/>
                <w:szCs w:val="20"/>
              </w:rPr>
              <w:t>1-2, Thursday, June 25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2B58B4" w14:textId="77777777"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color w:val="000000"/>
                <w:sz w:val="20"/>
                <w:szCs w:val="20"/>
              </w:rPr>
              <w:t> 2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F6F09F" w14:textId="77777777"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color w:val="000000"/>
                <w:sz w:val="20"/>
                <w:szCs w:val="20"/>
              </w:rPr>
              <w:t>Dentistry and Public Health  </w:t>
            </w:r>
          </w:p>
        </w:tc>
      </w:tr>
      <w:tr w:rsidR="00290D27" w:rsidRPr="00786B75" w14:paraId="302C1DE6" w14:textId="77777777" w:rsidTr="00617A5D">
        <w:trPr>
          <w:trHeight w:val="330"/>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AEA14A4" w14:textId="77777777"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color w:val="000000"/>
                <w:sz w:val="20"/>
                <w:szCs w:val="20"/>
              </w:rPr>
              <w:t>12 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2A748A" w14:textId="77777777" w:rsidR="00FC3D4F" w:rsidRDefault="00290D27" w:rsidP="00617A5D">
            <w:pPr>
              <w:jc w:val="center"/>
              <w:rPr>
                <w:rFonts w:ascii="Times New Roman" w:eastAsia="Times New Roman" w:hAnsi="Times New Roman" w:cs="Times New Roman"/>
                <w:color w:val="000000"/>
                <w:sz w:val="20"/>
                <w:szCs w:val="20"/>
              </w:rPr>
            </w:pPr>
            <w:r w:rsidRPr="00786B75">
              <w:rPr>
                <w:rFonts w:ascii="Times New Roman" w:eastAsia="Times New Roman" w:hAnsi="Times New Roman" w:cs="Times New Roman"/>
                <w:color w:val="000000"/>
                <w:sz w:val="20"/>
                <w:szCs w:val="20"/>
              </w:rPr>
              <w:t xml:space="preserve">9-10, Friday, </w:t>
            </w:r>
          </w:p>
          <w:p w14:paraId="7126A0EE" w14:textId="7BE9673C"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color w:val="000000"/>
                <w:sz w:val="20"/>
                <w:szCs w:val="20"/>
              </w:rPr>
              <w:t>June 26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F8C3FE" w14:textId="77777777"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color w:val="000000"/>
                <w:sz w:val="20"/>
                <w:szCs w:val="20"/>
              </w:rPr>
              <w:t> 1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F83D916" w14:textId="77777777"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color w:val="000000"/>
                <w:sz w:val="20"/>
                <w:szCs w:val="20"/>
              </w:rPr>
              <w:t> Dentistry </w:t>
            </w:r>
          </w:p>
        </w:tc>
      </w:tr>
      <w:tr w:rsidR="00290D27" w:rsidRPr="00786B75" w14:paraId="35A0BFC8" w14:textId="77777777" w:rsidTr="00617A5D">
        <w:trPr>
          <w:trHeight w:val="315"/>
        </w:trPr>
        <w:tc>
          <w:tcPr>
            <w:tcW w:w="0" w:type="auto"/>
            <w:tcBorders>
              <w:top w:val="single" w:sz="6" w:space="0" w:color="000000"/>
              <w:left w:val="single" w:sz="6" w:space="0" w:color="000000"/>
              <w:bottom w:val="single" w:sz="6" w:space="0" w:color="000000"/>
              <w:right w:val="single" w:sz="6" w:space="0" w:color="000000"/>
            </w:tcBorders>
            <w:vAlign w:val="center"/>
            <w:hideMark/>
          </w:tcPr>
          <w:p w14:paraId="2783D29A" w14:textId="77777777"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b/>
                <w:bCs/>
                <w:color w:val="000000"/>
                <w:sz w:val="20"/>
                <w:szCs w:val="20"/>
              </w:rPr>
              <w:t>Total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3333D1" w14:textId="77777777"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color w:val="000000"/>
                <w:sz w:val="20"/>
                <w:szCs w:val="20"/>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57928B" w14:textId="77777777"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b/>
                <w:bCs/>
                <w:color w:val="000000"/>
              </w:rPr>
              <w:t>56</w:t>
            </w:r>
            <w:r w:rsidRPr="00786B75">
              <w:rPr>
                <w:rFonts w:ascii="Times New Roman" w:eastAsia="Times New Roman" w:hAnsi="Times New Roman" w:cs="Times New Roman"/>
                <w:color w:val="000000"/>
              </w:rPr>
              <w:t> </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49DD27D" w14:textId="77777777" w:rsidR="00290D27" w:rsidRPr="00786B75" w:rsidRDefault="00290D27" w:rsidP="00617A5D">
            <w:pPr>
              <w:jc w:val="center"/>
              <w:rPr>
                <w:rFonts w:ascii="Times New Roman" w:eastAsia="Times New Roman" w:hAnsi="Times New Roman" w:cs="Times New Roman"/>
              </w:rPr>
            </w:pPr>
            <w:r w:rsidRPr="00786B75">
              <w:rPr>
                <w:rFonts w:ascii="Times New Roman" w:eastAsia="Times New Roman" w:hAnsi="Times New Roman" w:cs="Times New Roman"/>
                <w:color w:val="000000"/>
                <w:sz w:val="20"/>
                <w:szCs w:val="20"/>
              </w:rPr>
              <w:t>  </w:t>
            </w:r>
          </w:p>
        </w:tc>
      </w:tr>
    </w:tbl>
    <w:p w14:paraId="72EA223C" w14:textId="77777777" w:rsidR="00290D27" w:rsidRDefault="00290D27" w:rsidP="00290D27"/>
    <w:p w14:paraId="1B305C0C" w14:textId="77777777" w:rsidR="00290D27" w:rsidRDefault="00290D27" w:rsidP="00290D27"/>
    <w:p w14:paraId="294802C4" w14:textId="77777777" w:rsidR="00290D27" w:rsidRDefault="00290D27" w:rsidP="00290D27"/>
    <w:p w14:paraId="4A9EDAD7" w14:textId="77777777" w:rsidR="00290D27" w:rsidRDefault="00290D27" w:rsidP="00290D27"/>
    <w:p w14:paraId="4B3E4871" w14:textId="77777777" w:rsidR="00290D27" w:rsidRDefault="00290D27" w:rsidP="00290D27"/>
    <w:p w14:paraId="2F6DE4D4" w14:textId="77777777" w:rsidR="00290D27" w:rsidRDefault="00290D27" w:rsidP="00290D27"/>
    <w:p w14:paraId="2E69342C" w14:textId="77777777" w:rsidR="00FC3D4F" w:rsidRDefault="00FC3D4F">
      <w:pPr>
        <w:rPr>
          <w:rFonts w:ascii="Times New Roman" w:eastAsia="Times New Roman" w:hAnsi="Times New Roman" w:cs="Times New Roman"/>
        </w:rPr>
      </w:pPr>
      <w:r>
        <w:rPr>
          <w:rFonts w:ascii="Times New Roman" w:eastAsia="Times New Roman" w:hAnsi="Times New Roman" w:cs="Times New Roman"/>
        </w:rPr>
        <w:br w:type="page"/>
      </w:r>
    </w:p>
    <w:p w14:paraId="0EEBCA2C" w14:textId="6409D703" w:rsidR="00290D27" w:rsidRPr="004902E1" w:rsidRDefault="00290D27" w:rsidP="00290D27">
      <w:pPr>
        <w:rPr>
          <w:rFonts w:ascii="Times New Roman" w:eastAsia="Times New Roman" w:hAnsi="Times New Roman" w:cs="Times New Roman"/>
        </w:rPr>
      </w:pPr>
      <w:r>
        <w:rPr>
          <w:rFonts w:ascii="Times New Roman" w:eastAsia="Times New Roman" w:hAnsi="Times New Roman" w:cs="Times New Roman"/>
        </w:rPr>
        <w:lastRenderedPageBreak/>
        <w:t xml:space="preserve">Table </w:t>
      </w:r>
      <w:r w:rsidR="00617A5D">
        <w:rPr>
          <w:rFonts w:ascii="Times New Roman" w:eastAsia="Times New Roman" w:hAnsi="Times New Roman" w:cs="Times New Roman"/>
        </w:rPr>
        <w:t>4</w:t>
      </w:r>
      <w:r>
        <w:rPr>
          <w:rFonts w:ascii="Times New Roman" w:eastAsia="Times New Roman" w:hAnsi="Times New Roman" w:cs="Times New Roman"/>
        </w:rPr>
        <w:t xml:space="preserve">. </w:t>
      </w:r>
      <w:r w:rsidR="004902E1">
        <w:rPr>
          <w:rFonts w:ascii="Times New Roman" w:eastAsia="Times New Roman" w:hAnsi="Times New Roman" w:cs="Times New Roman"/>
        </w:rPr>
        <w:t xml:space="preserve"> </w:t>
      </w:r>
      <w:r>
        <w:rPr>
          <w:rFonts w:ascii="Times New Roman" w:eastAsia="Times New Roman" w:hAnsi="Times New Roman" w:cs="Times New Roman"/>
        </w:rPr>
        <w:t xml:space="preserve">Actions in </w:t>
      </w:r>
      <w:r w:rsidR="000650C2">
        <w:rPr>
          <w:rFonts w:ascii="Times New Roman" w:eastAsia="Times New Roman" w:hAnsi="Times New Roman" w:cs="Times New Roman"/>
        </w:rPr>
        <w:t>R</w:t>
      </w:r>
      <w:r>
        <w:rPr>
          <w:rFonts w:ascii="Times New Roman" w:eastAsia="Times New Roman" w:hAnsi="Times New Roman" w:cs="Times New Roman"/>
        </w:rPr>
        <w:t xml:space="preserve">esponse to </w:t>
      </w:r>
      <w:r w:rsidR="000650C2">
        <w:rPr>
          <w:rFonts w:ascii="Times New Roman" w:eastAsia="Times New Roman" w:hAnsi="Times New Roman" w:cs="Times New Roman"/>
        </w:rPr>
        <w:t>S</w:t>
      </w:r>
      <w:r>
        <w:rPr>
          <w:rFonts w:ascii="Times New Roman" w:eastAsia="Times New Roman" w:hAnsi="Times New Roman" w:cs="Times New Roman"/>
        </w:rPr>
        <w:t xml:space="preserve">tudent </w:t>
      </w:r>
      <w:r w:rsidR="000650C2">
        <w:rPr>
          <w:rFonts w:ascii="Times New Roman" w:eastAsia="Times New Roman" w:hAnsi="Times New Roman" w:cs="Times New Roman"/>
        </w:rPr>
        <w:t>C</w:t>
      </w:r>
      <w:r>
        <w:rPr>
          <w:rFonts w:ascii="Times New Roman" w:eastAsia="Times New Roman" w:hAnsi="Times New Roman" w:cs="Times New Roman"/>
        </w:rPr>
        <w:t>oncerns in the Libraries</w:t>
      </w:r>
    </w:p>
    <w:p w14:paraId="06B7AB5E" w14:textId="77777777" w:rsidR="00290D27" w:rsidRDefault="00290D27" w:rsidP="00290D27">
      <w:pPr>
        <w:rPr>
          <w:rFonts w:ascii="Times New Roman" w:eastAsia="Times New Roman" w:hAnsi="Times New Roman" w:cs="Times New Roman"/>
        </w:rPr>
      </w:pPr>
    </w:p>
    <w:tbl>
      <w:tblPr>
        <w:tblW w:w="89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175"/>
        <w:gridCol w:w="2415"/>
        <w:gridCol w:w="4350"/>
      </w:tblGrid>
      <w:tr w:rsidR="00290D27" w14:paraId="433BD7B4" w14:textId="77777777" w:rsidTr="00FC3D4F">
        <w:trPr>
          <w:trHeight w:val="413"/>
        </w:trPr>
        <w:tc>
          <w:tcPr>
            <w:tcW w:w="2175" w:type="dxa"/>
            <w:shd w:val="clear" w:color="auto" w:fill="0070C0"/>
          </w:tcPr>
          <w:p w14:paraId="4F35DD29" w14:textId="77777777" w:rsidR="00290D27" w:rsidRDefault="00290D27" w:rsidP="00617A5D">
            <w:pPr>
              <w:jc w:val="center"/>
              <w:rPr>
                <w:rFonts w:ascii="Times New Roman" w:eastAsia="Times New Roman" w:hAnsi="Times New Roman" w:cs="Times New Roman"/>
                <w:b/>
                <w:color w:val="FFFFFF"/>
              </w:rPr>
            </w:pPr>
            <w:r>
              <w:rPr>
                <w:rFonts w:ascii="Times New Roman" w:eastAsia="Times New Roman" w:hAnsi="Times New Roman" w:cs="Times New Roman"/>
                <w:b/>
                <w:color w:val="FFFFFF"/>
              </w:rPr>
              <w:t>Category</w:t>
            </w:r>
          </w:p>
        </w:tc>
        <w:tc>
          <w:tcPr>
            <w:tcW w:w="2415" w:type="dxa"/>
            <w:shd w:val="clear" w:color="auto" w:fill="0070C0"/>
          </w:tcPr>
          <w:p w14:paraId="60724795" w14:textId="77777777" w:rsidR="00290D27" w:rsidRDefault="00290D27" w:rsidP="00617A5D">
            <w:pPr>
              <w:jc w:val="center"/>
              <w:rPr>
                <w:rFonts w:ascii="Times New Roman" w:eastAsia="Times New Roman" w:hAnsi="Times New Roman" w:cs="Times New Roman"/>
                <w:b/>
                <w:color w:val="FFFFFF"/>
              </w:rPr>
            </w:pPr>
            <w:r>
              <w:rPr>
                <w:rFonts w:ascii="Times New Roman" w:eastAsia="Times New Roman" w:hAnsi="Times New Roman" w:cs="Times New Roman"/>
                <w:b/>
                <w:color w:val="FFFFFF"/>
              </w:rPr>
              <w:t>Student concerns</w:t>
            </w:r>
          </w:p>
        </w:tc>
        <w:tc>
          <w:tcPr>
            <w:tcW w:w="4350" w:type="dxa"/>
            <w:shd w:val="clear" w:color="auto" w:fill="0070C0"/>
          </w:tcPr>
          <w:p w14:paraId="1B31093B" w14:textId="77777777" w:rsidR="00290D27" w:rsidRDefault="00290D27" w:rsidP="00617A5D">
            <w:pPr>
              <w:jc w:val="center"/>
              <w:rPr>
                <w:rFonts w:ascii="Times New Roman" w:eastAsia="Times New Roman" w:hAnsi="Times New Roman" w:cs="Times New Roman"/>
                <w:b/>
                <w:color w:val="FFFFFF"/>
              </w:rPr>
            </w:pPr>
            <w:r>
              <w:rPr>
                <w:rFonts w:ascii="Times New Roman" w:eastAsia="Times New Roman" w:hAnsi="Times New Roman" w:cs="Times New Roman"/>
                <w:b/>
                <w:color w:val="FFFFFF"/>
              </w:rPr>
              <w:t>Actions taken</w:t>
            </w:r>
          </w:p>
        </w:tc>
      </w:tr>
      <w:tr w:rsidR="00290D27" w14:paraId="3CEFE599" w14:textId="77777777" w:rsidTr="00617A5D">
        <w:tc>
          <w:tcPr>
            <w:tcW w:w="2175" w:type="dxa"/>
          </w:tcPr>
          <w:p w14:paraId="69CEE1DD" w14:textId="77777777" w:rsidR="00290D27" w:rsidRDefault="00290D27" w:rsidP="00617A5D">
            <w:pPr>
              <w:rPr>
                <w:rFonts w:ascii="Times New Roman" w:eastAsia="Times New Roman" w:hAnsi="Times New Roman" w:cs="Times New Roman"/>
              </w:rPr>
            </w:pPr>
            <w:r>
              <w:rPr>
                <w:rFonts w:ascii="Times New Roman" w:eastAsia="Times New Roman" w:hAnsi="Times New Roman" w:cs="Times New Roman"/>
              </w:rPr>
              <w:t>Spaces</w:t>
            </w:r>
          </w:p>
        </w:tc>
        <w:tc>
          <w:tcPr>
            <w:tcW w:w="2415" w:type="dxa"/>
          </w:tcPr>
          <w:p w14:paraId="40BBD472" w14:textId="77777777" w:rsidR="00290D27" w:rsidRDefault="00290D27" w:rsidP="00617A5D">
            <w:pPr>
              <w:rPr>
                <w:rFonts w:ascii="Times New Roman" w:eastAsia="Times New Roman" w:hAnsi="Times New Roman" w:cs="Times New Roman"/>
              </w:rPr>
            </w:pPr>
            <w:r>
              <w:rPr>
                <w:rFonts w:ascii="Times New Roman" w:eastAsia="Times New Roman" w:hAnsi="Times New Roman" w:cs="Times New Roman"/>
              </w:rPr>
              <w:t xml:space="preserve">Physical distancing </w:t>
            </w:r>
          </w:p>
          <w:p w14:paraId="00D1E83E" w14:textId="77777777" w:rsidR="00290D27" w:rsidRDefault="00290D27" w:rsidP="00617A5D">
            <w:pPr>
              <w:rPr>
                <w:rFonts w:ascii="Times New Roman" w:eastAsia="Times New Roman" w:hAnsi="Times New Roman" w:cs="Times New Roman"/>
              </w:rPr>
            </w:pPr>
            <w:r>
              <w:rPr>
                <w:rFonts w:ascii="Times New Roman" w:eastAsia="Times New Roman" w:hAnsi="Times New Roman" w:cs="Times New Roman"/>
              </w:rPr>
              <w:t>Reduced occupancy</w:t>
            </w:r>
          </w:p>
          <w:p w14:paraId="0FC7494D" w14:textId="77777777" w:rsidR="00290D27" w:rsidRDefault="00290D27" w:rsidP="00617A5D">
            <w:pPr>
              <w:rPr>
                <w:rFonts w:ascii="Times New Roman" w:eastAsia="Times New Roman" w:hAnsi="Times New Roman" w:cs="Times New Roman"/>
              </w:rPr>
            </w:pPr>
            <w:r>
              <w:rPr>
                <w:rFonts w:ascii="Times New Roman" w:eastAsia="Times New Roman" w:hAnsi="Times New Roman" w:cs="Times New Roman"/>
              </w:rPr>
              <w:t>Reservation system</w:t>
            </w:r>
          </w:p>
          <w:p w14:paraId="6B53B9FB" w14:textId="77777777" w:rsidR="00290D27" w:rsidRDefault="00290D27" w:rsidP="00617A5D">
            <w:pPr>
              <w:rPr>
                <w:rFonts w:ascii="Times New Roman" w:eastAsia="Times New Roman" w:hAnsi="Times New Roman" w:cs="Times New Roman"/>
              </w:rPr>
            </w:pPr>
          </w:p>
        </w:tc>
        <w:tc>
          <w:tcPr>
            <w:tcW w:w="4350" w:type="dxa"/>
          </w:tcPr>
          <w:p w14:paraId="0612C192" w14:textId="77777777" w:rsidR="00290D27" w:rsidRDefault="00290D27" w:rsidP="00290D27">
            <w:pPr>
              <w:numPr>
                <w:ilvl w:val="0"/>
                <w:numId w:val="4"/>
              </w:numPr>
              <w:ind w:left="450"/>
              <w:rPr>
                <w:rFonts w:ascii="Times New Roman" w:eastAsia="Times New Roman" w:hAnsi="Times New Roman" w:cs="Times New Roman"/>
              </w:rPr>
            </w:pPr>
            <w:r>
              <w:rPr>
                <w:rFonts w:ascii="Times New Roman" w:eastAsia="Times New Roman" w:hAnsi="Times New Roman" w:cs="Times New Roman"/>
              </w:rPr>
              <w:t>Campus determined maximum occupancy (⅓)</w:t>
            </w:r>
          </w:p>
          <w:p w14:paraId="18989EC9" w14:textId="77777777" w:rsidR="00290D27" w:rsidRDefault="00290D27" w:rsidP="00290D27">
            <w:pPr>
              <w:numPr>
                <w:ilvl w:val="0"/>
                <w:numId w:val="4"/>
              </w:numPr>
              <w:ind w:left="450"/>
              <w:rPr>
                <w:rFonts w:ascii="Times New Roman" w:eastAsia="Times New Roman" w:hAnsi="Times New Roman" w:cs="Times New Roman"/>
              </w:rPr>
            </w:pPr>
            <w:r>
              <w:rPr>
                <w:rFonts w:ascii="Times New Roman" w:eastAsia="Times New Roman" w:hAnsi="Times New Roman" w:cs="Times New Roman"/>
              </w:rPr>
              <w:t>Removed soft seating and reduced furniture density</w:t>
            </w:r>
          </w:p>
          <w:p w14:paraId="321046F5" w14:textId="77777777" w:rsidR="00290D27" w:rsidRDefault="00290D27" w:rsidP="00290D27">
            <w:pPr>
              <w:numPr>
                <w:ilvl w:val="0"/>
                <w:numId w:val="4"/>
              </w:numPr>
              <w:ind w:left="450"/>
              <w:rPr>
                <w:rFonts w:ascii="Times New Roman" w:eastAsia="Times New Roman" w:hAnsi="Times New Roman" w:cs="Times New Roman"/>
              </w:rPr>
            </w:pPr>
            <w:r>
              <w:rPr>
                <w:rFonts w:ascii="Times New Roman" w:eastAsia="Times New Roman" w:hAnsi="Times New Roman" w:cs="Times New Roman"/>
              </w:rPr>
              <w:t>Implemented reservation system</w:t>
            </w:r>
          </w:p>
          <w:p w14:paraId="357EF8DA" w14:textId="77777777" w:rsidR="00290D27" w:rsidRDefault="00290D27" w:rsidP="00290D27">
            <w:pPr>
              <w:numPr>
                <w:ilvl w:val="0"/>
                <w:numId w:val="4"/>
              </w:numPr>
              <w:ind w:left="450"/>
              <w:rPr>
                <w:rFonts w:ascii="Times New Roman" w:eastAsia="Times New Roman" w:hAnsi="Times New Roman" w:cs="Times New Roman"/>
              </w:rPr>
            </w:pPr>
            <w:r>
              <w:rPr>
                <w:rFonts w:ascii="Times New Roman" w:eastAsia="Times New Roman" w:hAnsi="Times New Roman" w:cs="Times New Roman"/>
              </w:rPr>
              <w:t>Closed of group study rooms, labs, and conference spaces</w:t>
            </w:r>
          </w:p>
          <w:p w14:paraId="631D807C" w14:textId="77777777" w:rsidR="00290D27" w:rsidRDefault="00290D27" w:rsidP="00290D27">
            <w:pPr>
              <w:numPr>
                <w:ilvl w:val="0"/>
                <w:numId w:val="4"/>
              </w:numPr>
              <w:ind w:left="450"/>
              <w:rPr>
                <w:rFonts w:ascii="Times New Roman" w:eastAsia="Times New Roman" w:hAnsi="Times New Roman" w:cs="Times New Roman"/>
              </w:rPr>
            </w:pPr>
            <w:r>
              <w:rPr>
                <w:rFonts w:ascii="Times New Roman" w:eastAsia="Times New Roman" w:hAnsi="Times New Roman" w:cs="Times New Roman"/>
              </w:rPr>
              <w:t>Single-door entrance</w:t>
            </w:r>
          </w:p>
          <w:p w14:paraId="7DD70536" w14:textId="77777777" w:rsidR="00290D27" w:rsidRDefault="00290D27" w:rsidP="00290D27">
            <w:pPr>
              <w:numPr>
                <w:ilvl w:val="0"/>
                <w:numId w:val="4"/>
              </w:numPr>
              <w:ind w:left="450"/>
              <w:rPr>
                <w:rFonts w:ascii="Times New Roman" w:eastAsia="Times New Roman" w:hAnsi="Times New Roman" w:cs="Times New Roman"/>
              </w:rPr>
            </w:pPr>
            <w:r>
              <w:rPr>
                <w:rFonts w:ascii="Times New Roman" w:eastAsia="Times New Roman" w:hAnsi="Times New Roman" w:cs="Times New Roman"/>
              </w:rPr>
              <w:t>Limited access to campus affiliates</w:t>
            </w:r>
          </w:p>
        </w:tc>
      </w:tr>
      <w:tr w:rsidR="00290D27" w14:paraId="60BA0313" w14:textId="77777777" w:rsidTr="00617A5D">
        <w:trPr>
          <w:trHeight w:val="1634"/>
        </w:trPr>
        <w:tc>
          <w:tcPr>
            <w:tcW w:w="2175" w:type="dxa"/>
          </w:tcPr>
          <w:p w14:paraId="5A47F785" w14:textId="77777777" w:rsidR="00290D27" w:rsidRDefault="00290D27" w:rsidP="00617A5D">
            <w:pPr>
              <w:rPr>
                <w:rFonts w:ascii="Times New Roman" w:eastAsia="Times New Roman" w:hAnsi="Times New Roman" w:cs="Times New Roman"/>
              </w:rPr>
            </w:pPr>
            <w:r>
              <w:rPr>
                <w:rFonts w:ascii="Times New Roman" w:eastAsia="Times New Roman" w:hAnsi="Times New Roman" w:cs="Times New Roman"/>
              </w:rPr>
              <w:t>PPE and Cleaning</w:t>
            </w:r>
          </w:p>
        </w:tc>
        <w:tc>
          <w:tcPr>
            <w:tcW w:w="2415" w:type="dxa"/>
          </w:tcPr>
          <w:p w14:paraId="15EF9A76" w14:textId="77777777" w:rsidR="00290D27" w:rsidRDefault="00290D27" w:rsidP="00617A5D">
            <w:pPr>
              <w:rPr>
                <w:rFonts w:ascii="Times New Roman" w:eastAsia="Times New Roman" w:hAnsi="Times New Roman" w:cs="Times New Roman"/>
              </w:rPr>
            </w:pPr>
            <w:r>
              <w:rPr>
                <w:rFonts w:ascii="Times New Roman" w:eastAsia="Times New Roman" w:hAnsi="Times New Roman" w:cs="Times New Roman"/>
              </w:rPr>
              <w:t xml:space="preserve">Sanitizing </w:t>
            </w:r>
          </w:p>
          <w:p w14:paraId="24055EFC" w14:textId="77777777" w:rsidR="00290D27" w:rsidRDefault="00290D27" w:rsidP="00617A5D">
            <w:pPr>
              <w:rPr>
                <w:rFonts w:ascii="Times New Roman" w:eastAsia="Times New Roman" w:hAnsi="Times New Roman" w:cs="Times New Roman"/>
              </w:rPr>
            </w:pPr>
            <w:r>
              <w:rPr>
                <w:rFonts w:ascii="Times New Roman" w:eastAsia="Times New Roman" w:hAnsi="Times New Roman" w:cs="Times New Roman"/>
              </w:rPr>
              <w:t>Sufficiency and availability of PPE</w:t>
            </w:r>
          </w:p>
          <w:p w14:paraId="7D19B346" w14:textId="77777777" w:rsidR="00290D27" w:rsidRDefault="00290D27" w:rsidP="00617A5D">
            <w:pPr>
              <w:rPr>
                <w:rFonts w:ascii="Times New Roman" w:eastAsia="Times New Roman" w:hAnsi="Times New Roman" w:cs="Times New Roman"/>
              </w:rPr>
            </w:pPr>
          </w:p>
          <w:p w14:paraId="5DFF7A71" w14:textId="77777777" w:rsidR="00290D27" w:rsidRDefault="00290D27" w:rsidP="00617A5D">
            <w:pPr>
              <w:rPr>
                <w:rFonts w:ascii="Times New Roman" w:eastAsia="Times New Roman" w:hAnsi="Times New Roman" w:cs="Times New Roman"/>
              </w:rPr>
            </w:pPr>
          </w:p>
        </w:tc>
        <w:tc>
          <w:tcPr>
            <w:tcW w:w="4350" w:type="dxa"/>
          </w:tcPr>
          <w:p w14:paraId="2D091E30" w14:textId="77777777" w:rsidR="00290D27" w:rsidRDefault="00290D27" w:rsidP="00290D27">
            <w:pPr>
              <w:numPr>
                <w:ilvl w:val="0"/>
                <w:numId w:val="3"/>
              </w:numPr>
              <w:ind w:left="450"/>
              <w:rPr>
                <w:rFonts w:ascii="Times New Roman" w:eastAsia="Times New Roman" w:hAnsi="Times New Roman" w:cs="Times New Roman"/>
              </w:rPr>
            </w:pPr>
            <w:r>
              <w:rPr>
                <w:rFonts w:ascii="Times New Roman" w:eastAsia="Times New Roman" w:hAnsi="Times New Roman" w:cs="Times New Roman"/>
              </w:rPr>
              <w:t xml:space="preserve"> Centralized purchase of PPE (masks, sanitizer, etc.)</w:t>
            </w:r>
          </w:p>
          <w:p w14:paraId="51D7E8CF" w14:textId="77777777" w:rsidR="00290D27" w:rsidRDefault="00290D27" w:rsidP="00290D27">
            <w:pPr>
              <w:numPr>
                <w:ilvl w:val="0"/>
                <w:numId w:val="3"/>
              </w:numPr>
              <w:ind w:left="450"/>
              <w:rPr>
                <w:rFonts w:ascii="Times New Roman" w:eastAsia="Times New Roman" w:hAnsi="Times New Roman" w:cs="Times New Roman"/>
              </w:rPr>
            </w:pPr>
            <w:r>
              <w:rPr>
                <w:rFonts w:ascii="Times New Roman" w:eastAsia="Times New Roman" w:hAnsi="Times New Roman" w:cs="Times New Roman"/>
              </w:rPr>
              <w:t>Added third shift cleaning staff</w:t>
            </w:r>
          </w:p>
          <w:p w14:paraId="630B3114" w14:textId="77777777" w:rsidR="00290D27" w:rsidRDefault="00290D27" w:rsidP="00290D27">
            <w:pPr>
              <w:numPr>
                <w:ilvl w:val="0"/>
                <w:numId w:val="3"/>
              </w:numPr>
              <w:ind w:left="450"/>
              <w:rPr>
                <w:rFonts w:ascii="Times New Roman" w:eastAsia="Times New Roman" w:hAnsi="Times New Roman" w:cs="Times New Roman"/>
              </w:rPr>
            </w:pPr>
            <w:r>
              <w:rPr>
                <w:rFonts w:ascii="Times New Roman" w:eastAsia="Times New Roman" w:hAnsi="Times New Roman" w:cs="Times New Roman"/>
              </w:rPr>
              <w:t>Added cleaning stations</w:t>
            </w:r>
          </w:p>
          <w:p w14:paraId="3F66AAFA" w14:textId="77777777" w:rsidR="00290D27" w:rsidRDefault="00290D27" w:rsidP="00290D27">
            <w:pPr>
              <w:numPr>
                <w:ilvl w:val="0"/>
                <w:numId w:val="3"/>
              </w:numPr>
              <w:ind w:left="450"/>
              <w:rPr>
                <w:rFonts w:ascii="Times New Roman" w:eastAsia="Times New Roman" w:hAnsi="Times New Roman" w:cs="Times New Roman"/>
              </w:rPr>
            </w:pPr>
            <w:r>
              <w:rPr>
                <w:rFonts w:ascii="Times New Roman" w:eastAsia="Times New Roman" w:hAnsi="Times New Roman" w:cs="Times New Roman"/>
              </w:rPr>
              <w:t>Signage instructing patrons to sanitize their study areas</w:t>
            </w:r>
          </w:p>
        </w:tc>
      </w:tr>
      <w:tr w:rsidR="00290D27" w14:paraId="324B0C07" w14:textId="77777777" w:rsidTr="00617A5D">
        <w:tc>
          <w:tcPr>
            <w:tcW w:w="2175" w:type="dxa"/>
          </w:tcPr>
          <w:p w14:paraId="5B14C9F7" w14:textId="77777777" w:rsidR="00290D27" w:rsidRDefault="00290D27" w:rsidP="00617A5D">
            <w:pPr>
              <w:rPr>
                <w:rFonts w:ascii="Times New Roman" w:eastAsia="Times New Roman" w:hAnsi="Times New Roman" w:cs="Times New Roman"/>
              </w:rPr>
            </w:pPr>
            <w:r>
              <w:rPr>
                <w:rFonts w:ascii="Times New Roman" w:eastAsia="Times New Roman" w:hAnsi="Times New Roman" w:cs="Times New Roman"/>
              </w:rPr>
              <w:t>Staffing and training for monitoring compliance</w:t>
            </w:r>
          </w:p>
        </w:tc>
        <w:tc>
          <w:tcPr>
            <w:tcW w:w="2415" w:type="dxa"/>
          </w:tcPr>
          <w:p w14:paraId="4794EF4F" w14:textId="77777777" w:rsidR="00290D27" w:rsidRDefault="00290D27" w:rsidP="00617A5D">
            <w:pPr>
              <w:rPr>
                <w:rFonts w:ascii="Times New Roman" w:eastAsia="Times New Roman" w:hAnsi="Times New Roman" w:cs="Times New Roman"/>
              </w:rPr>
            </w:pPr>
            <w:r>
              <w:rPr>
                <w:rFonts w:ascii="Times New Roman" w:eastAsia="Times New Roman" w:hAnsi="Times New Roman" w:cs="Times New Roman"/>
              </w:rPr>
              <w:t>Friendly but firm monitors</w:t>
            </w:r>
          </w:p>
          <w:p w14:paraId="37AD76BA" w14:textId="77777777" w:rsidR="00290D27" w:rsidRDefault="00290D27" w:rsidP="00617A5D">
            <w:pPr>
              <w:rPr>
                <w:rFonts w:ascii="Times New Roman" w:eastAsia="Times New Roman" w:hAnsi="Times New Roman" w:cs="Times New Roman"/>
              </w:rPr>
            </w:pPr>
            <w:r>
              <w:rPr>
                <w:rFonts w:ascii="Times New Roman" w:eastAsia="Times New Roman" w:hAnsi="Times New Roman" w:cs="Times New Roman"/>
              </w:rPr>
              <w:t>Non-intimidating security guards</w:t>
            </w:r>
          </w:p>
          <w:p w14:paraId="14B08CEC" w14:textId="77777777" w:rsidR="00290D27" w:rsidRDefault="00290D27" w:rsidP="00617A5D">
            <w:pPr>
              <w:rPr>
                <w:rFonts w:ascii="Times New Roman" w:eastAsia="Times New Roman" w:hAnsi="Times New Roman" w:cs="Times New Roman"/>
              </w:rPr>
            </w:pPr>
            <w:r>
              <w:rPr>
                <w:rFonts w:ascii="Times New Roman" w:eastAsia="Times New Roman" w:hAnsi="Times New Roman" w:cs="Times New Roman"/>
              </w:rPr>
              <w:t>Bias and de-escalation training for monitors</w:t>
            </w:r>
          </w:p>
          <w:p w14:paraId="541AFAEC" w14:textId="77777777" w:rsidR="00290D27" w:rsidRDefault="00290D27" w:rsidP="00617A5D">
            <w:pPr>
              <w:rPr>
                <w:rFonts w:ascii="Times New Roman" w:eastAsia="Times New Roman" w:hAnsi="Times New Roman" w:cs="Times New Roman"/>
              </w:rPr>
            </w:pPr>
            <w:r>
              <w:rPr>
                <w:rFonts w:ascii="Times New Roman" w:eastAsia="Times New Roman" w:hAnsi="Times New Roman" w:cs="Times New Roman"/>
              </w:rPr>
              <w:t>Repercussions for non-compliant patrons</w:t>
            </w:r>
          </w:p>
        </w:tc>
        <w:tc>
          <w:tcPr>
            <w:tcW w:w="4350" w:type="dxa"/>
          </w:tcPr>
          <w:p w14:paraId="2A190AA0" w14:textId="77777777" w:rsidR="00290D27" w:rsidRDefault="00290D27" w:rsidP="00290D27">
            <w:pPr>
              <w:numPr>
                <w:ilvl w:val="0"/>
                <w:numId w:val="2"/>
              </w:numPr>
              <w:ind w:left="450"/>
              <w:rPr>
                <w:rFonts w:ascii="Times New Roman" w:eastAsia="Times New Roman" w:hAnsi="Times New Roman" w:cs="Times New Roman"/>
              </w:rPr>
            </w:pPr>
            <w:r>
              <w:rPr>
                <w:rFonts w:ascii="Times New Roman" w:eastAsia="Times New Roman" w:hAnsi="Times New Roman" w:cs="Times New Roman"/>
              </w:rPr>
              <w:t xml:space="preserve">Assigned “Wellness Ambassadors” to each floor. </w:t>
            </w:r>
          </w:p>
          <w:p w14:paraId="1DB95C44" w14:textId="77777777" w:rsidR="00290D27" w:rsidRDefault="00290D27" w:rsidP="00290D27">
            <w:pPr>
              <w:numPr>
                <w:ilvl w:val="0"/>
                <w:numId w:val="2"/>
              </w:numPr>
              <w:ind w:left="450"/>
              <w:rPr>
                <w:rFonts w:ascii="Times New Roman" w:eastAsia="Times New Roman" w:hAnsi="Times New Roman" w:cs="Times New Roman"/>
              </w:rPr>
            </w:pPr>
            <w:r>
              <w:rPr>
                <w:rFonts w:ascii="Times New Roman" w:eastAsia="Times New Roman" w:hAnsi="Times New Roman" w:cs="Times New Roman"/>
              </w:rPr>
              <w:t>Developed and deployed bias and procedural training to all ambassadors, including contracted security.</w:t>
            </w:r>
          </w:p>
          <w:p w14:paraId="6B1562C2" w14:textId="77777777" w:rsidR="00290D27" w:rsidRDefault="00290D27" w:rsidP="00290D27">
            <w:pPr>
              <w:numPr>
                <w:ilvl w:val="0"/>
                <w:numId w:val="2"/>
              </w:numPr>
              <w:ind w:left="450"/>
              <w:rPr>
                <w:rFonts w:ascii="Times New Roman" w:eastAsia="Times New Roman" w:hAnsi="Times New Roman" w:cs="Times New Roman"/>
              </w:rPr>
            </w:pPr>
            <w:r>
              <w:rPr>
                <w:rFonts w:ascii="Times New Roman" w:eastAsia="Times New Roman" w:hAnsi="Times New Roman" w:cs="Times New Roman"/>
              </w:rPr>
              <w:t xml:space="preserve">Implemented a process to handle non-compliance. </w:t>
            </w:r>
          </w:p>
          <w:p w14:paraId="2E7AA650" w14:textId="77777777" w:rsidR="00290D27" w:rsidRDefault="00290D27" w:rsidP="00617A5D">
            <w:pPr>
              <w:rPr>
                <w:rFonts w:ascii="Times New Roman" w:eastAsia="Times New Roman" w:hAnsi="Times New Roman" w:cs="Times New Roman"/>
              </w:rPr>
            </w:pPr>
          </w:p>
        </w:tc>
      </w:tr>
      <w:tr w:rsidR="00290D27" w14:paraId="6F05FEC8" w14:textId="77777777" w:rsidTr="00617A5D">
        <w:tc>
          <w:tcPr>
            <w:tcW w:w="2175" w:type="dxa"/>
          </w:tcPr>
          <w:p w14:paraId="04192E88" w14:textId="77777777" w:rsidR="00290D27" w:rsidRDefault="00290D27" w:rsidP="00617A5D">
            <w:pPr>
              <w:rPr>
                <w:rFonts w:ascii="Times New Roman" w:eastAsia="Times New Roman" w:hAnsi="Times New Roman" w:cs="Times New Roman"/>
              </w:rPr>
            </w:pPr>
            <w:r>
              <w:rPr>
                <w:rFonts w:ascii="Times New Roman" w:eastAsia="Times New Roman" w:hAnsi="Times New Roman" w:cs="Times New Roman"/>
              </w:rPr>
              <w:t>Communication</w:t>
            </w:r>
          </w:p>
        </w:tc>
        <w:tc>
          <w:tcPr>
            <w:tcW w:w="2415" w:type="dxa"/>
          </w:tcPr>
          <w:p w14:paraId="551ABD8B" w14:textId="77777777" w:rsidR="00290D27" w:rsidRDefault="00290D27" w:rsidP="00617A5D">
            <w:pPr>
              <w:rPr>
                <w:rFonts w:ascii="Times New Roman" w:eastAsia="Times New Roman" w:hAnsi="Times New Roman" w:cs="Times New Roman"/>
              </w:rPr>
            </w:pPr>
            <w:r>
              <w:rPr>
                <w:rFonts w:ascii="Times New Roman" w:eastAsia="Times New Roman" w:hAnsi="Times New Roman" w:cs="Times New Roman"/>
              </w:rPr>
              <w:t>Concerns for how expectations would be shared</w:t>
            </w:r>
          </w:p>
        </w:tc>
        <w:tc>
          <w:tcPr>
            <w:tcW w:w="4350" w:type="dxa"/>
          </w:tcPr>
          <w:p w14:paraId="7DE668CA" w14:textId="77777777" w:rsidR="00290D27" w:rsidRDefault="00290D27" w:rsidP="00290D27">
            <w:pPr>
              <w:numPr>
                <w:ilvl w:val="0"/>
                <w:numId w:val="6"/>
              </w:numPr>
              <w:ind w:left="450"/>
              <w:rPr>
                <w:rFonts w:ascii="Times New Roman" w:eastAsia="Times New Roman" w:hAnsi="Times New Roman" w:cs="Times New Roman"/>
              </w:rPr>
            </w:pPr>
            <w:r>
              <w:rPr>
                <w:rFonts w:ascii="Times New Roman" w:eastAsia="Times New Roman" w:hAnsi="Times New Roman" w:cs="Times New Roman"/>
              </w:rPr>
              <w:t>Multiple channels for information:</w:t>
            </w:r>
          </w:p>
          <w:p w14:paraId="0B4F11C9" w14:textId="77777777" w:rsidR="00290D27" w:rsidRDefault="00290D27" w:rsidP="00290D27">
            <w:pPr>
              <w:numPr>
                <w:ilvl w:val="1"/>
                <w:numId w:val="6"/>
              </w:numPr>
              <w:rPr>
                <w:rFonts w:ascii="Times New Roman" w:eastAsia="Times New Roman" w:hAnsi="Times New Roman" w:cs="Times New Roman"/>
              </w:rPr>
            </w:pPr>
            <w:r>
              <w:rPr>
                <w:rFonts w:ascii="Times New Roman" w:eastAsia="Times New Roman" w:hAnsi="Times New Roman" w:cs="Times New Roman"/>
              </w:rPr>
              <w:t>mass emails</w:t>
            </w:r>
          </w:p>
          <w:p w14:paraId="7369FDFE" w14:textId="77777777" w:rsidR="00290D27" w:rsidRDefault="00290D27" w:rsidP="00290D27">
            <w:pPr>
              <w:numPr>
                <w:ilvl w:val="1"/>
                <w:numId w:val="6"/>
              </w:numPr>
              <w:rPr>
                <w:rFonts w:ascii="Times New Roman" w:eastAsia="Times New Roman" w:hAnsi="Times New Roman" w:cs="Times New Roman"/>
              </w:rPr>
            </w:pPr>
            <w:r>
              <w:rPr>
                <w:rFonts w:ascii="Times New Roman" w:eastAsia="Times New Roman" w:hAnsi="Times New Roman" w:cs="Times New Roman"/>
              </w:rPr>
              <w:t>social media</w:t>
            </w:r>
          </w:p>
          <w:p w14:paraId="4441FF65" w14:textId="77777777" w:rsidR="00290D27" w:rsidRDefault="00290D27" w:rsidP="00290D27">
            <w:pPr>
              <w:numPr>
                <w:ilvl w:val="1"/>
                <w:numId w:val="6"/>
              </w:numPr>
              <w:rPr>
                <w:rFonts w:ascii="Times New Roman" w:eastAsia="Times New Roman" w:hAnsi="Times New Roman" w:cs="Times New Roman"/>
              </w:rPr>
            </w:pPr>
            <w:r>
              <w:rPr>
                <w:rFonts w:ascii="Times New Roman" w:eastAsia="Times New Roman" w:hAnsi="Times New Roman" w:cs="Times New Roman"/>
              </w:rPr>
              <w:t>internal and external signage</w:t>
            </w:r>
          </w:p>
          <w:p w14:paraId="32EFA4ED" w14:textId="77777777" w:rsidR="00290D27" w:rsidRDefault="00290D27" w:rsidP="00290D27">
            <w:pPr>
              <w:numPr>
                <w:ilvl w:val="1"/>
                <w:numId w:val="6"/>
              </w:numPr>
              <w:rPr>
                <w:rFonts w:ascii="Times New Roman" w:eastAsia="Times New Roman" w:hAnsi="Times New Roman" w:cs="Times New Roman"/>
              </w:rPr>
            </w:pPr>
            <w:r>
              <w:rPr>
                <w:rFonts w:ascii="Times New Roman" w:eastAsia="Times New Roman" w:hAnsi="Times New Roman" w:cs="Times New Roman"/>
              </w:rPr>
              <w:t>website news banner and information pages</w:t>
            </w:r>
          </w:p>
          <w:p w14:paraId="2E96ECC5" w14:textId="77777777" w:rsidR="00290D27" w:rsidRDefault="00290D27" w:rsidP="00617A5D">
            <w:pPr>
              <w:rPr>
                <w:rFonts w:ascii="Times New Roman" w:eastAsia="Times New Roman" w:hAnsi="Times New Roman" w:cs="Times New Roman"/>
              </w:rPr>
            </w:pPr>
          </w:p>
        </w:tc>
      </w:tr>
    </w:tbl>
    <w:p w14:paraId="540C27DB" w14:textId="77777777" w:rsidR="00290D27" w:rsidRDefault="00290D27" w:rsidP="00290D27"/>
    <w:p w14:paraId="3D098049" w14:textId="77777777" w:rsidR="00156DD2" w:rsidRDefault="00156DD2">
      <w:pPr>
        <w:pBdr>
          <w:top w:val="nil"/>
          <w:left w:val="nil"/>
          <w:bottom w:val="nil"/>
          <w:right w:val="nil"/>
          <w:between w:val="nil"/>
        </w:pBdr>
        <w:rPr>
          <w:rFonts w:ascii="Times New Roman" w:eastAsia="Times New Roman" w:hAnsi="Times New Roman" w:cs="Times New Roman"/>
        </w:rPr>
      </w:pPr>
    </w:p>
    <w:p w14:paraId="5D22C24C" w14:textId="3B4411C4" w:rsidR="00156DD2" w:rsidRDefault="00156DD2" w:rsidP="650EF40F">
      <w:pPr>
        <w:pBdr>
          <w:top w:val="nil"/>
          <w:left w:val="nil"/>
          <w:bottom w:val="nil"/>
          <w:right w:val="nil"/>
          <w:between w:val="nil"/>
        </w:pBdr>
        <w:rPr>
          <w:rFonts w:ascii="Times New Roman" w:eastAsia="Times New Roman" w:hAnsi="Times New Roman" w:cs="Times New Roman"/>
        </w:rPr>
      </w:pPr>
    </w:p>
    <w:p w14:paraId="2A0B581D" w14:textId="77777777" w:rsidR="00156DD2" w:rsidRDefault="00156DD2">
      <w:pPr>
        <w:pBdr>
          <w:top w:val="nil"/>
          <w:left w:val="nil"/>
          <w:bottom w:val="nil"/>
          <w:right w:val="nil"/>
          <w:between w:val="nil"/>
        </w:pBdr>
        <w:rPr>
          <w:rFonts w:ascii="Times New Roman" w:eastAsia="Times New Roman" w:hAnsi="Times New Roman" w:cs="Times New Roman"/>
        </w:rPr>
      </w:pPr>
    </w:p>
    <w:p w14:paraId="10400DC1" w14:textId="7CC2879C" w:rsidR="00D65562" w:rsidRDefault="00D65562">
      <w:pPr>
        <w:rPr>
          <w:rFonts w:ascii="Times New Roman" w:eastAsia="Times New Roman" w:hAnsi="Times New Roman" w:cs="Times New Roman"/>
        </w:rPr>
      </w:pPr>
      <w:r>
        <w:rPr>
          <w:rFonts w:ascii="Times New Roman" w:eastAsia="Times New Roman" w:hAnsi="Times New Roman" w:cs="Times New Roman"/>
        </w:rPr>
        <w:br w:type="page"/>
      </w:r>
    </w:p>
    <w:p w14:paraId="2A25F573" w14:textId="25BABEBE" w:rsidR="00D65562" w:rsidRDefault="00D65562" w:rsidP="00D65562">
      <w:pPr>
        <w:pStyle w:val="NormalWeb"/>
        <w:spacing w:before="0" w:beforeAutospacing="0" w:after="0" w:afterAutospacing="0"/>
      </w:pPr>
      <w:r>
        <w:rPr>
          <w:i/>
          <w:iCs/>
          <w:color w:val="000000"/>
        </w:rPr>
        <w:lastRenderedPageBreak/>
        <w:t xml:space="preserve">Figure 1. </w:t>
      </w:r>
      <w:r>
        <w:rPr>
          <w:color w:val="000000"/>
        </w:rPr>
        <w:t xml:space="preserve">New </w:t>
      </w:r>
      <w:r w:rsidR="000650C2">
        <w:rPr>
          <w:color w:val="000000"/>
        </w:rPr>
        <w:t>E</w:t>
      </w:r>
      <w:r>
        <w:rPr>
          <w:color w:val="000000"/>
        </w:rPr>
        <w:t xml:space="preserve">xpectations for </w:t>
      </w:r>
      <w:r w:rsidR="000650C2">
        <w:rPr>
          <w:color w:val="000000"/>
        </w:rPr>
        <w:t>L</w:t>
      </w:r>
      <w:r>
        <w:rPr>
          <w:color w:val="000000"/>
        </w:rPr>
        <w:t xml:space="preserve">ibrary </w:t>
      </w:r>
      <w:r w:rsidR="000650C2">
        <w:rPr>
          <w:color w:val="000000"/>
        </w:rPr>
        <w:t>C</w:t>
      </w:r>
      <w:r>
        <w:rPr>
          <w:color w:val="000000"/>
        </w:rPr>
        <w:t>onduct </w:t>
      </w:r>
    </w:p>
    <w:p w14:paraId="0D4608E8" w14:textId="77777777" w:rsidR="00D65562" w:rsidRDefault="00D65562" w:rsidP="00D65562">
      <w:r>
        <w:rPr>
          <w:noProof/>
          <w:color w:val="000000"/>
          <w:bdr w:val="none" w:sz="0" w:space="0" w:color="auto" w:frame="1"/>
        </w:rPr>
        <w:drawing>
          <wp:anchor distT="0" distB="0" distL="114300" distR="114300" simplePos="0" relativeHeight="251659264" behindDoc="1" locked="0" layoutInCell="1" allowOverlap="1" wp14:anchorId="41F004D3" wp14:editId="2FF5EB98">
            <wp:simplePos x="0" y="0"/>
            <wp:positionH relativeFrom="column">
              <wp:posOffset>-9525</wp:posOffset>
            </wp:positionH>
            <wp:positionV relativeFrom="paragraph">
              <wp:posOffset>157480</wp:posOffset>
            </wp:positionV>
            <wp:extent cx="5486400" cy="2520950"/>
            <wp:effectExtent l="0" t="0" r="0" b="0"/>
            <wp:wrapTight wrapText="bothSides">
              <wp:wrapPolygon edited="0">
                <wp:start x="0" y="0"/>
                <wp:lineTo x="0" y="21382"/>
                <wp:lineTo x="21525" y="21382"/>
                <wp:lineTo x="21525"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2520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D074BC" w14:textId="77777777" w:rsidR="00D65562" w:rsidRDefault="00D65562" w:rsidP="00D65562"/>
    <w:p w14:paraId="221B42F0" w14:textId="77777777" w:rsidR="00D65562" w:rsidRDefault="00D65562" w:rsidP="00D65562"/>
    <w:p w14:paraId="0AE3C795" w14:textId="77777777" w:rsidR="00D65562" w:rsidRDefault="00D65562" w:rsidP="00D65562"/>
    <w:p w14:paraId="5F6C632A" w14:textId="77777777" w:rsidR="00D65562" w:rsidRDefault="00D65562" w:rsidP="00D65562"/>
    <w:p w14:paraId="5C251966" w14:textId="77777777" w:rsidR="00D65562" w:rsidRDefault="00D65562" w:rsidP="00D65562"/>
    <w:p w14:paraId="164C416A" w14:textId="77777777" w:rsidR="00D65562" w:rsidRDefault="00D65562" w:rsidP="00D65562"/>
    <w:p w14:paraId="06762D71" w14:textId="77777777" w:rsidR="00D65562" w:rsidRDefault="00D65562" w:rsidP="00D65562"/>
    <w:p w14:paraId="7EBA08C9" w14:textId="77777777" w:rsidR="00D65562" w:rsidRDefault="00D65562" w:rsidP="00D65562"/>
    <w:p w14:paraId="4DD97337" w14:textId="77777777" w:rsidR="00156DD2" w:rsidRDefault="00156DD2">
      <w:pPr>
        <w:pBdr>
          <w:top w:val="nil"/>
          <w:left w:val="nil"/>
          <w:bottom w:val="nil"/>
          <w:right w:val="nil"/>
          <w:between w:val="nil"/>
        </w:pBdr>
        <w:rPr>
          <w:rFonts w:ascii="Times New Roman" w:eastAsia="Times New Roman" w:hAnsi="Times New Roman" w:cs="Times New Roman"/>
        </w:rPr>
      </w:pPr>
    </w:p>
    <w:p w14:paraId="045C67F4" w14:textId="77777777" w:rsidR="00156DD2" w:rsidRDefault="00156DD2">
      <w:pPr>
        <w:pBdr>
          <w:top w:val="nil"/>
          <w:left w:val="nil"/>
          <w:bottom w:val="nil"/>
          <w:right w:val="nil"/>
          <w:between w:val="nil"/>
        </w:pBdr>
        <w:rPr>
          <w:rFonts w:ascii="Times New Roman" w:eastAsia="Times New Roman" w:hAnsi="Times New Roman" w:cs="Times New Roman"/>
        </w:rPr>
      </w:pPr>
    </w:p>
    <w:p w14:paraId="680CB003" w14:textId="77777777" w:rsidR="00156DD2" w:rsidRDefault="00156DD2">
      <w:pPr>
        <w:pBdr>
          <w:top w:val="nil"/>
          <w:left w:val="nil"/>
          <w:bottom w:val="nil"/>
          <w:right w:val="nil"/>
          <w:between w:val="nil"/>
        </w:pBdr>
        <w:rPr>
          <w:rFonts w:ascii="Times New Roman" w:eastAsia="Times New Roman" w:hAnsi="Times New Roman" w:cs="Times New Roman"/>
        </w:rPr>
      </w:pPr>
    </w:p>
    <w:p w14:paraId="49C96205" w14:textId="77777777" w:rsidR="00156DD2" w:rsidRDefault="00156DD2">
      <w:pPr>
        <w:rPr>
          <w:rFonts w:ascii="Times New Roman" w:eastAsia="Times New Roman" w:hAnsi="Times New Roman" w:cs="Times New Roman"/>
        </w:rPr>
      </w:pPr>
    </w:p>
    <w:sectPr w:rsidR="00156DD2">
      <w:headerReference w:type="default" r:id="rId1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D6565" w14:textId="77777777" w:rsidR="00D04BDE" w:rsidRDefault="00D04BDE">
      <w:r>
        <w:separator/>
      </w:r>
    </w:p>
  </w:endnote>
  <w:endnote w:type="continuationSeparator" w:id="0">
    <w:p w14:paraId="68E594DF" w14:textId="77777777" w:rsidR="00D04BDE" w:rsidRDefault="00D04B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altName w:val="Arial"/>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CEC20" w14:textId="77777777" w:rsidR="00D04BDE" w:rsidRDefault="00D04BDE">
      <w:r>
        <w:separator/>
      </w:r>
    </w:p>
  </w:footnote>
  <w:footnote w:type="continuationSeparator" w:id="0">
    <w:p w14:paraId="55B0060B" w14:textId="77777777" w:rsidR="00D04BDE" w:rsidRDefault="00D04B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B9887" w14:textId="63DF7C6B" w:rsidR="00774645" w:rsidRDefault="00774645">
    <w:pPr>
      <w:pBdr>
        <w:top w:val="nil"/>
        <w:left w:val="nil"/>
        <w:bottom w:val="nil"/>
        <w:right w:val="nil"/>
        <w:between w:val="nil"/>
      </w:pBdr>
      <w:tabs>
        <w:tab w:val="center" w:pos="4680"/>
        <w:tab w:val="right" w:pos="9360"/>
      </w:tabs>
      <w:jc w:val="right"/>
      <w:rPr>
        <w:rFonts w:ascii="Times New Roman" w:eastAsia="Times New Roman" w:hAnsi="Times New Roman" w:cs="Times New Roman"/>
        <w:color w:val="000000"/>
      </w:rPr>
    </w:pP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Pr>
        <w:rFonts w:ascii="Times New Roman" w:eastAsia="Times New Roman" w:hAnsi="Times New Roman" w:cs="Times New Roman"/>
        <w:color w:val="000000"/>
      </w:rPr>
      <w:fldChar w:fldCharType="separate"/>
    </w:r>
    <w:r>
      <w:rPr>
        <w:rFonts w:ascii="Times New Roman" w:eastAsia="Times New Roman" w:hAnsi="Times New Roman" w:cs="Times New Roman"/>
        <w:noProof/>
        <w:color w:val="000000"/>
      </w:rPr>
      <w:t>14</w:t>
    </w:r>
    <w:r>
      <w:rPr>
        <w:rFonts w:ascii="Times New Roman" w:eastAsia="Times New Roman" w:hAnsi="Times New Roman" w:cs="Times New Roman"/>
        <w:color w:val="000000"/>
      </w:rPr>
      <w:fldChar w:fldCharType="end"/>
    </w:r>
  </w:p>
  <w:p w14:paraId="11574578" w14:textId="77777777" w:rsidR="00774645" w:rsidRDefault="00774645">
    <w:pPr>
      <w:pBdr>
        <w:top w:val="nil"/>
        <w:left w:val="nil"/>
        <w:bottom w:val="nil"/>
        <w:right w:val="nil"/>
        <w:between w:val="nil"/>
      </w:pBdr>
      <w:tabs>
        <w:tab w:val="center" w:pos="4680"/>
        <w:tab w:val="right" w:pos="9360"/>
      </w:tabs>
      <w:rPr>
        <w:rFonts w:ascii="Times New Roman" w:eastAsia="Times New Roman" w:hAnsi="Times New Roman" w:cs="Times New Roman"/>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F05C8"/>
    <w:multiLevelType w:val="multilevel"/>
    <w:tmpl w:val="17D0FE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CEA0BF6"/>
    <w:multiLevelType w:val="multilevel"/>
    <w:tmpl w:val="0409001D"/>
    <w:numStyleLink w:val="Singlepunch"/>
  </w:abstractNum>
  <w:abstractNum w:abstractNumId="2" w15:restartNumberingAfterBreak="0">
    <w:nsid w:val="13100F58"/>
    <w:multiLevelType w:val="multilevel"/>
    <w:tmpl w:val="9AA4F8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88E1CE2"/>
    <w:multiLevelType w:val="multilevel"/>
    <w:tmpl w:val="0409001D"/>
    <w:numStyleLink w:val="Multipunch"/>
  </w:abstractNum>
  <w:abstractNum w:abstractNumId="4" w15:restartNumberingAfterBreak="0">
    <w:nsid w:val="298B7472"/>
    <w:multiLevelType w:val="multilevel"/>
    <w:tmpl w:val="F7CAC5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40C042A9"/>
    <w:multiLevelType w:val="multilevel"/>
    <w:tmpl w:val="036460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1191707"/>
    <w:multiLevelType w:val="multilevel"/>
    <w:tmpl w:val="3DEE23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8076618"/>
    <w:multiLevelType w:val="multilevel"/>
    <w:tmpl w:val="C1BA9A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B68071C"/>
    <w:multiLevelType w:val="multilevel"/>
    <w:tmpl w:val="D42C13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1740643"/>
    <w:multiLevelType w:val="multilevel"/>
    <w:tmpl w:val="C59ED7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10"/>
  </w:num>
  <w:num w:numId="3">
    <w:abstractNumId w:val="6"/>
  </w:num>
  <w:num w:numId="4">
    <w:abstractNumId w:val="8"/>
  </w:num>
  <w:num w:numId="5">
    <w:abstractNumId w:val="11"/>
  </w:num>
  <w:num w:numId="6">
    <w:abstractNumId w:val="7"/>
  </w:num>
  <w:num w:numId="7">
    <w:abstractNumId w:val="0"/>
  </w:num>
  <w:num w:numId="8">
    <w:abstractNumId w:val="5"/>
  </w:num>
  <w:num w:numId="9">
    <w:abstractNumId w:val="3"/>
  </w:num>
  <w:num w:numId="10">
    <w:abstractNumId w:val="9"/>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DD2"/>
    <w:rsid w:val="00015B2B"/>
    <w:rsid w:val="00031021"/>
    <w:rsid w:val="000650C2"/>
    <w:rsid w:val="000747E1"/>
    <w:rsid w:val="000907E3"/>
    <w:rsid w:val="000D63E2"/>
    <w:rsid w:val="00103FFA"/>
    <w:rsid w:val="00156DD2"/>
    <w:rsid w:val="001B65F5"/>
    <w:rsid w:val="001C58A9"/>
    <w:rsid w:val="001C7A3C"/>
    <w:rsid w:val="001F3FB1"/>
    <w:rsid w:val="00224454"/>
    <w:rsid w:val="00290D27"/>
    <w:rsid w:val="002A5EE9"/>
    <w:rsid w:val="002C7800"/>
    <w:rsid w:val="002D4337"/>
    <w:rsid w:val="00362D8E"/>
    <w:rsid w:val="00364460"/>
    <w:rsid w:val="0036603A"/>
    <w:rsid w:val="003B023E"/>
    <w:rsid w:val="003C7945"/>
    <w:rsid w:val="003C7A77"/>
    <w:rsid w:val="003D3022"/>
    <w:rsid w:val="003F6445"/>
    <w:rsid w:val="00421629"/>
    <w:rsid w:val="00436DCF"/>
    <w:rsid w:val="00461BD8"/>
    <w:rsid w:val="004711EE"/>
    <w:rsid w:val="004852B3"/>
    <w:rsid w:val="004902E1"/>
    <w:rsid w:val="00500FE0"/>
    <w:rsid w:val="005035AE"/>
    <w:rsid w:val="00512F65"/>
    <w:rsid w:val="00516EBC"/>
    <w:rsid w:val="005300F9"/>
    <w:rsid w:val="005D2A3D"/>
    <w:rsid w:val="005E00BD"/>
    <w:rsid w:val="006030C6"/>
    <w:rsid w:val="00616650"/>
    <w:rsid w:val="00617A5D"/>
    <w:rsid w:val="00631D5D"/>
    <w:rsid w:val="00652F5C"/>
    <w:rsid w:val="0065635D"/>
    <w:rsid w:val="0067018A"/>
    <w:rsid w:val="00686446"/>
    <w:rsid w:val="006B0E29"/>
    <w:rsid w:val="006D1642"/>
    <w:rsid w:val="006E4B84"/>
    <w:rsid w:val="00774645"/>
    <w:rsid w:val="00796FD9"/>
    <w:rsid w:val="00804AED"/>
    <w:rsid w:val="0083365F"/>
    <w:rsid w:val="00846288"/>
    <w:rsid w:val="00920E74"/>
    <w:rsid w:val="009302DD"/>
    <w:rsid w:val="009B1638"/>
    <w:rsid w:val="009E153C"/>
    <w:rsid w:val="00A405E7"/>
    <w:rsid w:val="00A623A9"/>
    <w:rsid w:val="00AA4783"/>
    <w:rsid w:val="00AB25E6"/>
    <w:rsid w:val="00AC5990"/>
    <w:rsid w:val="00AE276F"/>
    <w:rsid w:val="00AE7325"/>
    <w:rsid w:val="00B25D19"/>
    <w:rsid w:val="00B92B4F"/>
    <w:rsid w:val="00BB7B4A"/>
    <w:rsid w:val="00BC3A8F"/>
    <w:rsid w:val="00C51FBE"/>
    <w:rsid w:val="00C67B04"/>
    <w:rsid w:val="00C67FDB"/>
    <w:rsid w:val="00C72FB1"/>
    <w:rsid w:val="00C90F3A"/>
    <w:rsid w:val="00CD070E"/>
    <w:rsid w:val="00CE2991"/>
    <w:rsid w:val="00D04BDE"/>
    <w:rsid w:val="00D50574"/>
    <w:rsid w:val="00D65562"/>
    <w:rsid w:val="00D970C8"/>
    <w:rsid w:val="00DA151D"/>
    <w:rsid w:val="00DA4CA4"/>
    <w:rsid w:val="00DC16B7"/>
    <w:rsid w:val="00DC6FA1"/>
    <w:rsid w:val="00E57108"/>
    <w:rsid w:val="00E807BE"/>
    <w:rsid w:val="00E8566F"/>
    <w:rsid w:val="00EB2547"/>
    <w:rsid w:val="00ED1FF4"/>
    <w:rsid w:val="00F174EF"/>
    <w:rsid w:val="00F17A56"/>
    <w:rsid w:val="00F51152"/>
    <w:rsid w:val="00F85235"/>
    <w:rsid w:val="00FB26EC"/>
    <w:rsid w:val="00FC3D4F"/>
    <w:rsid w:val="00FD2466"/>
    <w:rsid w:val="3035EC3A"/>
    <w:rsid w:val="60AAAD8F"/>
    <w:rsid w:val="61A1CED0"/>
    <w:rsid w:val="650EF40F"/>
    <w:rsid w:val="6B546B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65EDD"/>
  <w15:docId w15:val="{491CE166-1A40-4C62-9B3B-F89B64013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A151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151D"/>
    <w:rPr>
      <w:rFonts w:ascii="Segoe UI" w:hAnsi="Segoe UI" w:cs="Segoe UI"/>
      <w:sz w:val="18"/>
      <w:szCs w:val="18"/>
    </w:rPr>
  </w:style>
  <w:style w:type="paragraph" w:styleId="ListParagraph">
    <w:name w:val="List Paragraph"/>
    <w:basedOn w:val="Normal"/>
    <w:uiPriority w:val="34"/>
    <w:qFormat/>
    <w:pPr>
      <w:ind w:left="720"/>
      <w:contextualSpacing/>
    </w:pPr>
  </w:style>
  <w:style w:type="paragraph" w:styleId="CommentSubject">
    <w:name w:val="annotation subject"/>
    <w:basedOn w:val="CommentText"/>
    <w:next w:val="CommentText"/>
    <w:link w:val="CommentSubjectChar"/>
    <w:uiPriority w:val="99"/>
    <w:semiHidden/>
    <w:unhideWhenUsed/>
    <w:rsid w:val="00AA4783"/>
    <w:rPr>
      <w:b/>
      <w:bCs/>
    </w:rPr>
  </w:style>
  <w:style w:type="character" w:customStyle="1" w:styleId="CommentSubjectChar">
    <w:name w:val="Comment Subject Char"/>
    <w:basedOn w:val="CommentTextChar"/>
    <w:link w:val="CommentSubject"/>
    <w:uiPriority w:val="99"/>
    <w:semiHidden/>
    <w:rsid w:val="00AA4783"/>
    <w:rPr>
      <w:b/>
      <w:bCs/>
      <w:sz w:val="20"/>
      <w:szCs w:val="20"/>
    </w:rPr>
  </w:style>
  <w:style w:type="paragraph" w:styleId="NormalWeb">
    <w:name w:val="Normal (Web)"/>
    <w:basedOn w:val="Normal"/>
    <w:uiPriority w:val="99"/>
    <w:semiHidden/>
    <w:unhideWhenUsed/>
    <w:rsid w:val="00290D27"/>
    <w:pPr>
      <w:spacing w:before="100" w:beforeAutospacing="1" w:after="100" w:afterAutospacing="1"/>
    </w:pPr>
    <w:rPr>
      <w:rFonts w:ascii="Times New Roman" w:eastAsia="Times New Roman" w:hAnsi="Times New Roman" w:cs="Times New Roman"/>
    </w:rPr>
  </w:style>
  <w:style w:type="numbering" w:customStyle="1" w:styleId="Multipunch">
    <w:name w:val="Multi punch"/>
    <w:rsid w:val="00D65562"/>
    <w:pPr>
      <w:numPr>
        <w:numId w:val="8"/>
      </w:numPr>
    </w:pPr>
  </w:style>
  <w:style w:type="numbering" w:customStyle="1" w:styleId="Singlepunch">
    <w:name w:val="Single punch"/>
    <w:rsid w:val="00D65562"/>
    <w:pPr>
      <w:numPr>
        <w:numId w:val="10"/>
      </w:numPr>
    </w:pPr>
  </w:style>
  <w:style w:type="paragraph" w:customStyle="1" w:styleId="QSkipLogic">
    <w:name w:val="QSkipLogic"/>
    <w:basedOn w:val="Normal"/>
    <w:qFormat/>
    <w:rsid w:val="00D65562"/>
    <w:pPr>
      <w:shd w:val="clear" w:color="auto" w:fill="8D8D8D"/>
      <w:spacing w:before="120" w:after="120"/>
    </w:pPr>
    <w:rPr>
      <w:rFonts w:asciiTheme="minorHAnsi" w:eastAsiaTheme="minorEastAsia" w:hAnsiTheme="minorHAnsi" w:cstheme="minorBidi"/>
      <w:i/>
      <w:color w:val="FFFFFF"/>
      <w:sz w:val="20"/>
      <w:szCs w:val="22"/>
    </w:rPr>
  </w:style>
  <w:style w:type="paragraph" w:customStyle="1" w:styleId="H2">
    <w:name w:val="H2"/>
    <w:next w:val="Normal"/>
    <w:rsid w:val="00D65562"/>
    <w:pPr>
      <w:spacing w:after="240"/>
    </w:pPr>
    <w:rPr>
      <w:rFonts w:asciiTheme="minorHAnsi" w:eastAsiaTheme="minorEastAsia" w:hAnsiTheme="minorHAnsi" w:cstheme="minorBidi"/>
      <w:b/>
      <w:color w:val="000000"/>
      <w:sz w:val="48"/>
      <w:szCs w:val="48"/>
    </w:rPr>
  </w:style>
  <w:style w:type="paragraph" w:customStyle="1" w:styleId="BlockStartLabel">
    <w:name w:val="BlockStartLabel"/>
    <w:basedOn w:val="Normal"/>
    <w:qFormat/>
    <w:rsid w:val="00D65562"/>
    <w:pPr>
      <w:spacing w:before="120" w:after="120"/>
    </w:pPr>
    <w:rPr>
      <w:rFonts w:asciiTheme="minorHAnsi" w:eastAsiaTheme="minorEastAsia" w:hAnsiTheme="minorHAnsi" w:cstheme="minorBidi"/>
      <w:b/>
      <w:color w:val="CCCCCC"/>
      <w:sz w:val="22"/>
      <w:szCs w:val="22"/>
    </w:rPr>
  </w:style>
  <w:style w:type="paragraph" w:customStyle="1" w:styleId="BlockEndLabel">
    <w:name w:val="BlockEndLabel"/>
    <w:basedOn w:val="Normal"/>
    <w:qFormat/>
    <w:rsid w:val="00D65562"/>
    <w:pPr>
      <w:spacing w:before="120"/>
    </w:pPr>
    <w:rPr>
      <w:rFonts w:asciiTheme="minorHAnsi" w:eastAsiaTheme="minorEastAsia" w:hAnsiTheme="minorHAnsi" w:cstheme="minorBidi"/>
      <w:b/>
      <w:color w:val="CCCCCC"/>
      <w:sz w:val="22"/>
      <w:szCs w:val="22"/>
    </w:rPr>
  </w:style>
  <w:style w:type="paragraph" w:customStyle="1" w:styleId="BlockSeparator">
    <w:name w:val="BlockSeparator"/>
    <w:basedOn w:val="Normal"/>
    <w:qFormat/>
    <w:rsid w:val="00D65562"/>
    <w:pPr>
      <w:pBdr>
        <w:bottom w:val="single" w:sz="8" w:space="0" w:color="CCCCCC"/>
      </w:pBdr>
      <w:spacing w:line="120" w:lineRule="auto"/>
      <w:jc w:val="center"/>
    </w:pPr>
    <w:rPr>
      <w:rFonts w:asciiTheme="minorHAnsi" w:eastAsiaTheme="minorEastAsia" w:hAnsiTheme="minorHAnsi" w:cstheme="minorBidi"/>
      <w:b/>
      <w:color w:val="CCCCCC"/>
      <w:sz w:val="22"/>
      <w:szCs w:val="22"/>
    </w:rPr>
  </w:style>
  <w:style w:type="paragraph" w:customStyle="1" w:styleId="QuestionSeparator">
    <w:name w:val="QuestionSeparator"/>
    <w:basedOn w:val="Normal"/>
    <w:qFormat/>
    <w:rsid w:val="00D65562"/>
    <w:pPr>
      <w:pBdr>
        <w:top w:val="dashed" w:sz="8" w:space="0" w:color="CCCCCC"/>
      </w:pBdr>
      <w:spacing w:before="120" w:after="120" w:line="120" w:lineRule="auto"/>
    </w:pPr>
    <w:rPr>
      <w:rFonts w:asciiTheme="minorHAnsi" w:eastAsiaTheme="minorEastAsia" w:hAnsiTheme="minorHAnsi" w:cstheme="minorBidi"/>
      <w:sz w:val="22"/>
      <w:szCs w:val="22"/>
    </w:rPr>
  </w:style>
  <w:style w:type="paragraph" w:customStyle="1" w:styleId="paragraph">
    <w:name w:val="paragraph"/>
    <w:basedOn w:val="Normal"/>
    <w:rsid w:val="005D2A3D"/>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5D2A3D"/>
  </w:style>
  <w:style w:type="character" w:customStyle="1" w:styleId="eop">
    <w:name w:val="eop"/>
    <w:basedOn w:val="DefaultParagraphFont"/>
    <w:rsid w:val="005D2A3D"/>
  </w:style>
  <w:style w:type="character" w:styleId="Hyperlink">
    <w:name w:val="Hyperlink"/>
    <w:basedOn w:val="DefaultParagraphFont"/>
    <w:uiPriority w:val="99"/>
    <w:unhideWhenUsed/>
    <w:rsid w:val="005D2A3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4691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rl.libguides.com/pandemic" TargetMode="External"/><Relationship Id="rId13" Type="http://schemas.openxmlformats.org/officeDocument/2006/relationships/hyperlink" Target="https://library.unc.edu/fall-2020/plan/"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scoulas@uic.edu" TargetMode="External"/><Relationship Id="rId12" Type="http://schemas.openxmlformats.org/officeDocument/2006/relationships/hyperlink" Target="https://ajph.aphapublications.org/doi/abs/10.2105/AJPH.2020.305886"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jph.aphapublications.org/doi/abs/10.2105/AJPH.2020.305886" TargetMode="External"/><Relationship Id="rId5" Type="http://schemas.openxmlformats.org/officeDocument/2006/relationships/footnotes" Target="footnotes.xml"/><Relationship Id="rId15" Type="http://schemas.openxmlformats.org/officeDocument/2006/relationships/hyperlink" Target="http://www.citytech.cuny.edu/reopening/citytech-reopening.aspx" TargetMode="External"/><Relationship Id="rId10" Type="http://schemas.openxmlformats.org/officeDocument/2006/relationships/hyperlink" Target="https://www.chronicle.com/article/Here-s-a-List-of-Colleges-/248626?cid=wcontentgrid_hp_1b"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chicagotribune.com/news/breaking/ct-george-floyd-chicago-protests-20200601-mrgv3rsz3fgztlu5lyrsyuolr4-story.html" TargetMode="External"/><Relationship Id="rId14" Type="http://schemas.openxmlformats.org/officeDocument/2006/relationships/hyperlink" Target="https://ideaexchange.uakron.edu/cgi/viewcontent.cgi?article=1031&amp;context=libresearch_ide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25</Pages>
  <Words>7995</Words>
  <Characters>45573</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Scoulas, Jung Mi</cp:lastModifiedBy>
  <cp:revision>77</cp:revision>
  <dcterms:created xsi:type="dcterms:W3CDTF">2020-11-18T18:01:00Z</dcterms:created>
  <dcterms:modified xsi:type="dcterms:W3CDTF">2021-04-20T16:57:00Z</dcterms:modified>
</cp:coreProperties>
</file>